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360" w:lineRule="auto"/>
        <w:rPr>
          <w:rFonts w:ascii="仿宋_GB2312" w:eastAsia="仿宋_GB2312"/>
          <w:sz w:val="24"/>
        </w:rPr>
      </w:pPr>
    </w:p>
    <w:p>
      <w:pPr>
        <w:snapToGrid w:val="0"/>
        <w:spacing w:line="360" w:lineRule="auto"/>
        <w:rPr>
          <w:rFonts w:ascii="仿宋_GB2312" w:hAnsi="仿宋" w:eastAsia="仿宋_GB2312"/>
          <w:sz w:val="24"/>
        </w:rPr>
      </w:pPr>
    </w:p>
    <w:p>
      <w:pPr>
        <w:snapToGrid w:val="0"/>
        <w:spacing w:line="360" w:lineRule="auto"/>
        <w:jc w:val="center"/>
        <w:rPr>
          <w:rFonts w:ascii="仿宋_GB2312" w:hAnsi="仿宋" w:eastAsia="仿宋_GB2312"/>
          <w:sz w:val="24"/>
        </w:rPr>
      </w:pPr>
    </w:p>
    <w:p>
      <w:pPr>
        <w:snapToGrid w:val="0"/>
        <w:spacing w:line="360" w:lineRule="auto"/>
        <w:jc w:val="center"/>
        <w:rPr>
          <w:rFonts w:ascii="仿宋_GB2312" w:hAnsi="仿宋" w:eastAsia="仿宋_GB2312"/>
          <w:sz w:val="24"/>
        </w:rPr>
      </w:pPr>
    </w:p>
    <w:p>
      <w:pPr>
        <w:snapToGrid w:val="0"/>
        <w:spacing w:line="300" w:lineRule="auto"/>
        <w:jc w:val="center"/>
        <w:rPr>
          <w:rFonts w:ascii="宋体" w:hAnsi="宋体" w:cs="宋体"/>
          <w:b/>
          <w:bCs/>
          <w:sz w:val="84"/>
          <w:szCs w:val="84"/>
        </w:rPr>
      </w:pPr>
      <w:r>
        <w:rPr>
          <w:rFonts w:hint="eastAsia" w:ascii="宋体" w:hAnsi="宋体" w:cs="宋体"/>
          <w:b/>
          <w:bCs/>
          <w:sz w:val="84"/>
          <w:szCs w:val="84"/>
        </w:rPr>
        <w:t>天河区农村集体资产</w:t>
      </w:r>
    </w:p>
    <w:p>
      <w:pPr>
        <w:snapToGrid w:val="0"/>
        <w:spacing w:line="300" w:lineRule="auto"/>
        <w:jc w:val="center"/>
        <w:rPr>
          <w:rFonts w:ascii="宋体" w:hAnsi="宋体" w:cs="宋体"/>
          <w:b/>
          <w:bCs/>
          <w:sz w:val="84"/>
          <w:szCs w:val="84"/>
        </w:rPr>
      </w:pPr>
      <w:r>
        <w:rPr>
          <w:rFonts w:hint="eastAsia" w:ascii="宋体" w:hAnsi="宋体" w:cs="宋体"/>
          <w:b/>
          <w:bCs/>
          <w:sz w:val="84"/>
          <w:szCs w:val="84"/>
        </w:rPr>
        <w:t>出租交易文件</w:t>
      </w:r>
    </w:p>
    <w:p>
      <w:pPr>
        <w:spacing w:line="360" w:lineRule="auto"/>
        <w:rPr>
          <w:rFonts w:ascii="宋体" w:hAnsi="宋体" w:cs="宋体"/>
          <w:sz w:val="24"/>
        </w:rPr>
      </w:pPr>
    </w:p>
    <w:p>
      <w:pPr>
        <w:spacing w:line="360" w:lineRule="auto"/>
        <w:rPr>
          <w:rFonts w:ascii="宋体" w:hAnsi="宋体" w:cs="宋体"/>
          <w:sz w:val="28"/>
          <w:szCs w:val="28"/>
        </w:rPr>
      </w:pPr>
    </w:p>
    <w:p>
      <w:pPr>
        <w:spacing w:line="360" w:lineRule="auto"/>
        <w:rPr>
          <w:rFonts w:ascii="宋体" w:hAnsi="宋体" w:cs="宋体"/>
          <w:sz w:val="24"/>
        </w:rPr>
      </w:pPr>
    </w:p>
    <w:p>
      <w:pPr>
        <w:pStyle w:val="21"/>
        <w:spacing w:after="0" w:line="360" w:lineRule="auto"/>
        <w:ind w:firstLine="1285" w:firstLineChars="400"/>
        <w:rPr>
          <w:rFonts w:ascii="仿宋" w:hAnsi="仿宋" w:eastAsia="仿宋" w:cs="宋体"/>
          <w:b/>
          <w:sz w:val="32"/>
        </w:rPr>
      </w:pPr>
      <w:r>
        <w:rPr>
          <w:rFonts w:hint="eastAsia" w:ascii="仿宋" w:hAnsi="仿宋" w:eastAsia="仿宋" w:cs="宋体"/>
          <w:b/>
          <w:sz w:val="32"/>
        </w:rPr>
        <w:t>项目编号：</w:t>
      </w:r>
      <w:r>
        <w:rPr>
          <w:rFonts w:hint="eastAsia" w:ascii="仿宋" w:hAnsi="仿宋" w:eastAsia="仿宋" w:cs="宋体"/>
          <w:sz w:val="32"/>
          <w:u w:val="single"/>
        </w:rPr>
        <w:t>珠村经济联社交﹝2022﹞0011号</w:t>
      </w:r>
    </w:p>
    <w:p>
      <w:pPr>
        <w:pStyle w:val="21"/>
        <w:spacing w:after="0" w:line="360" w:lineRule="auto"/>
        <w:ind w:firstLine="1285" w:firstLineChars="400"/>
        <w:rPr>
          <w:rFonts w:ascii="仿宋" w:hAnsi="仿宋" w:eastAsia="仿宋" w:cs="宋体"/>
          <w:b/>
          <w:sz w:val="30"/>
          <w:szCs w:val="30"/>
        </w:rPr>
      </w:pPr>
      <w:r>
        <w:rPr>
          <w:rFonts w:hint="eastAsia" w:ascii="仿宋" w:hAnsi="仿宋" w:eastAsia="仿宋" w:cs="宋体"/>
          <w:b/>
          <w:sz w:val="32"/>
        </w:rPr>
        <w:t>项目名称：</w:t>
      </w:r>
      <w:r>
        <w:rPr>
          <w:rFonts w:hint="eastAsia" w:ascii="仿宋" w:hAnsi="仿宋" w:eastAsia="仿宋" w:cs="宋体"/>
          <w:sz w:val="32"/>
          <w:u w:val="single"/>
        </w:rPr>
        <w:t>珠村二社“长鹅头山地2”租赁</w:t>
      </w:r>
    </w:p>
    <w:p>
      <w:pPr>
        <w:pStyle w:val="21"/>
        <w:spacing w:after="0" w:line="360" w:lineRule="auto"/>
        <w:ind w:firstLine="1205" w:firstLineChars="400"/>
        <w:rPr>
          <w:rFonts w:ascii="仿宋" w:hAnsi="仿宋" w:eastAsia="仿宋" w:cs="宋体"/>
          <w:b/>
          <w:sz w:val="30"/>
          <w:szCs w:val="30"/>
        </w:rPr>
      </w:pPr>
    </w:p>
    <w:p>
      <w:pPr>
        <w:pStyle w:val="21"/>
        <w:spacing w:after="0" w:line="360" w:lineRule="auto"/>
        <w:ind w:firstLine="1205" w:firstLineChars="400"/>
        <w:rPr>
          <w:rFonts w:ascii="仿宋" w:hAnsi="仿宋" w:eastAsia="仿宋" w:cs="宋体"/>
          <w:b/>
          <w:sz w:val="30"/>
          <w:szCs w:val="30"/>
        </w:rPr>
      </w:pPr>
    </w:p>
    <w:p>
      <w:pPr>
        <w:pStyle w:val="21"/>
        <w:spacing w:after="0" w:line="360" w:lineRule="auto"/>
        <w:ind w:firstLine="1205" w:firstLineChars="400"/>
        <w:rPr>
          <w:rFonts w:ascii="仿宋" w:hAnsi="仿宋" w:eastAsia="仿宋" w:cs="宋体"/>
          <w:b/>
          <w:sz w:val="30"/>
          <w:szCs w:val="30"/>
        </w:rPr>
      </w:pPr>
    </w:p>
    <w:p>
      <w:pPr>
        <w:pStyle w:val="21"/>
        <w:spacing w:after="0" w:line="360" w:lineRule="auto"/>
        <w:ind w:firstLine="1285" w:firstLineChars="400"/>
        <w:rPr>
          <w:rFonts w:ascii="仿宋" w:hAnsi="仿宋" w:eastAsia="仿宋" w:cs="宋体"/>
          <w:b/>
          <w:sz w:val="32"/>
          <w:u w:val="single"/>
        </w:rPr>
      </w:pPr>
      <w:r>
        <w:rPr>
          <w:rFonts w:hint="eastAsia" w:ascii="仿宋" w:hAnsi="仿宋" w:eastAsia="仿宋" w:cs="宋体"/>
          <w:b/>
          <w:sz w:val="32"/>
        </w:rPr>
        <w:t>编制单位</w:t>
      </w:r>
      <w:r>
        <w:rPr>
          <w:rFonts w:hint="eastAsia" w:ascii="仿宋" w:hAnsi="仿宋" w:eastAsia="仿宋" w:cs="宋体"/>
          <w:b/>
          <w:sz w:val="30"/>
          <w:szCs w:val="30"/>
        </w:rPr>
        <w:t>：</w:t>
      </w:r>
      <w:r>
        <w:rPr>
          <w:rFonts w:hint="eastAsia" w:ascii="仿宋" w:hAnsi="仿宋" w:eastAsia="仿宋" w:cs="宋体"/>
          <w:sz w:val="32"/>
          <w:u w:val="single"/>
        </w:rPr>
        <w:t>广州市天河区珠吉街珠村第二股份合作经济社</w:t>
      </w:r>
    </w:p>
    <w:p>
      <w:pPr>
        <w:pStyle w:val="21"/>
        <w:spacing w:after="0" w:line="360" w:lineRule="auto"/>
        <w:ind w:firstLine="1285" w:firstLineChars="400"/>
        <w:rPr>
          <w:rFonts w:ascii="仿宋" w:hAnsi="仿宋" w:eastAsia="仿宋" w:cs="宋体"/>
          <w:b/>
          <w:sz w:val="32"/>
        </w:rPr>
      </w:pPr>
      <w:r>
        <w:rPr>
          <w:rFonts w:hint="eastAsia" w:ascii="仿宋" w:hAnsi="仿宋" w:eastAsia="仿宋" w:cs="宋体"/>
          <w:b/>
          <w:sz w:val="32"/>
        </w:rPr>
        <w:t>编制日期：</w:t>
      </w:r>
      <w:r>
        <w:rPr>
          <w:rFonts w:hint="eastAsia" w:ascii="仿宋" w:hAnsi="仿宋" w:eastAsia="仿宋" w:cs="宋体"/>
          <w:b w:val="0"/>
          <w:bCs w:val="0"/>
          <w:sz w:val="32"/>
          <w:u w:val="single"/>
        </w:rPr>
        <w:t>2022</w:t>
      </w:r>
      <w:r>
        <w:rPr>
          <w:rFonts w:hint="eastAsia" w:ascii="仿宋" w:hAnsi="仿宋" w:eastAsia="仿宋" w:cs="宋体"/>
          <w:b w:val="0"/>
          <w:bCs w:val="0"/>
          <w:sz w:val="32"/>
        </w:rPr>
        <w:t>年</w:t>
      </w:r>
      <w:r>
        <w:rPr>
          <w:rFonts w:hint="eastAsia" w:ascii="仿宋" w:hAnsi="仿宋" w:eastAsia="仿宋" w:cs="宋体"/>
          <w:b w:val="0"/>
          <w:bCs w:val="0"/>
          <w:sz w:val="32"/>
          <w:u w:val="single"/>
        </w:rPr>
        <w:t>04</w:t>
      </w:r>
      <w:r>
        <w:rPr>
          <w:rFonts w:hint="eastAsia" w:ascii="仿宋" w:hAnsi="仿宋" w:eastAsia="仿宋" w:cs="宋体"/>
          <w:b w:val="0"/>
          <w:bCs w:val="0"/>
          <w:sz w:val="32"/>
        </w:rPr>
        <w:t>月</w:t>
      </w:r>
      <w:r>
        <w:rPr>
          <w:rFonts w:hint="eastAsia" w:ascii="仿宋" w:hAnsi="仿宋" w:eastAsia="仿宋" w:cs="宋体"/>
          <w:b w:val="0"/>
          <w:bCs w:val="0"/>
          <w:sz w:val="32"/>
          <w:u w:val="single"/>
        </w:rPr>
        <w:t xml:space="preserve"> </w:t>
      </w:r>
      <w:r>
        <w:rPr>
          <w:rFonts w:hint="eastAsia" w:ascii="仿宋" w:hAnsi="仿宋" w:eastAsia="仿宋" w:cs="宋体"/>
          <w:b w:val="0"/>
          <w:bCs w:val="0"/>
          <w:sz w:val="32"/>
          <w:u w:val="single"/>
          <w:lang w:val="en-US" w:eastAsia="zh-CN"/>
        </w:rPr>
        <w:t>13</w:t>
      </w:r>
      <w:r>
        <w:rPr>
          <w:rFonts w:hint="eastAsia" w:ascii="仿宋" w:hAnsi="仿宋" w:eastAsia="仿宋" w:cs="宋体"/>
          <w:b w:val="0"/>
          <w:bCs w:val="0"/>
          <w:sz w:val="32"/>
        </w:rPr>
        <w:t>日</w:t>
      </w:r>
    </w:p>
    <w:p>
      <w:pPr>
        <w:snapToGrid w:val="0"/>
        <w:spacing w:line="360" w:lineRule="auto"/>
        <w:ind w:firstLine="1205" w:firstLineChars="400"/>
        <w:rPr>
          <w:rFonts w:ascii="仿宋" w:hAnsi="仿宋" w:eastAsia="仿宋" w:cs="宋体"/>
          <w:b/>
          <w:sz w:val="30"/>
          <w:szCs w:val="30"/>
        </w:rPr>
      </w:pPr>
    </w:p>
    <w:p>
      <w:pPr>
        <w:snapToGrid w:val="0"/>
        <w:spacing w:line="360" w:lineRule="auto"/>
        <w:ind w:firstLine="1205" w:firstLineChars="400"/>
        <w:rPr>
          <w:rFonts w:ascii="仿宋" w:hAnsi="仿宋" w:eastAsia="仿宋" w:cs="宋体"/>
          <w:b/>
          <w:sz w:val="30"/>
          <w:szCs w:val="30"/>
        </w:rPr>
      </w:pPr>
    </w:p>
    <w:p>
      <w:pPr>
        <w:snapToGrid w:val="0"/>
        <w:spacing w:line="360" w:lineRule="auto"/>
        <w:rPr>
          <w:rFonts w:ascii="仿宋" w:hAnsi="仿宋" w:eastAsia="仿宋" w:cs="宋体"/>
          <w:b/>
          <w:sz w:val="30"/>
          <w:szCs w:val="30"/>
        </w:rPr>
      </w:pPr>
    </w:p>
    <w:p>
      <w:pPr>
        <w:snapToGrid w:val="0"/>
        <w:spacing w:line="360" w:lineRule="auto"/>
        <w:jc w:val="center"/>
        <w:rPr>
          <w:rFonts w:ascii="仿宋" w:hAnsi="仿宋" w:eastAsia="仿宋" w:cs="宋体"/>
          <w:b/>
          <w:sz w:val="32"/>
        </w:rPr>
      </w:pPr>
      <w:r>
        <w:rPr>
          <w:rFonts w:hint="eastAsia" w:ascii="仿宋" w:hAnsi="仿宋" w:eastAsia="仿宋" w:cs="宋体"/>
          <w:b/>
          <w:sz w:val="32"/>
        </w:rPr>
        <w:t>交易服务机构：</w:t>
      </w:r>
      <w:r>
        <w:rPr>
          <w:rFonts w:hint="eastAsia" w:ascii="仿宋" w:hAnsi="仿宋" w:eastAsia="仿宋" w:cs="宋体"/>
          <w:bCs/>
          <w:sz w:val="32"/>
          <w:u w:val="single"/>
        </w:rPr>
        <w:t>广州市天河区农村集体资产交易中心</w:t>
      </w:r>
    </w:p>
    <w:p>
      <w:pPr>
        <w:pStyle w:val="139"/>
        <w:spacing w:beforeLines="0" w:afterLines="0" w:line="500" w:lineRule="exact"/>
        <w:ind w:left="0" w:leftChars="0" w:right="0" w:rightChars="0"/>
        <w:rPr>
          <w:rFonts w:ascii="仿宋" w:hAnsi="仿宋" w:eastAsia="仿宋" w:cs="宋体"/>
          <w:bCs/>
          <w:snapToGrid/>
          <w:spacing w:val="0"/>
          <w:kern w:val="2"/>
          <w:sz w:val="32"/>
        </w:rPr>
      </w:pPr>
    </w:p>
    <w:p>
      <w:pPr>
        <w:pStyle w:val="139"/>
        <w:spacing w:beforeLines="0" w:afterLines="0" w:line="500" w:lineRule="exact"/>
        <w:ind w:left="0" w:leftChars="0" w:right="0" w:rightChars="0"/>
        <w:rPr>
          <w:rFonts w:ascii="仿宋" w:hAnsi="仿宋" w:eastAsia="仿宋" w:cs="宋体"/>
          <w:bCs/>
          <w:snapToGrid/>
          <w:spacing w:val="0"/>
          <w:kern w:val="2"/>
          <w:sz w:val="32"/>
        </w:rPr>
      </w:pPr>
    </w:p>
    <w:p>
      <w:pPr>
        <w:pStyle w:val="139"/>
        <w:spacing w:beforeLines="0" w:afterLines="0" w:line="400" w:lineRule="exact"/>
        <w:ind w:left="0" w:leftChars="0" w:right="0" w:rightChars="0"/>
        <w:rPr>
          <w:rFonts w:ascii="仿宋" w:hAnsi="仿宋" w:eastAsia="仿宋" w:cs="宋体"/>
          <w:bCs/>
          <w:snapToGrid/>
          <w:spacing w:val="0"/>
          <w:kern w:val="2"/>
          <w:sz w:val="32"/>
        </w:rPr>
        <w:sectPr>
          <w:headerReference r:id="rId3" w:type="default"/>
          <w:footerReference r:id="rId4" w:type="default"/>
          <w:footerReference r:id="rId5" w:type="even"/>
          <w:pgSz w:w="11906" w:h="16838"/>
          <w:pgMar w:top="1304" w:right="1304" w:bottom="1247" w:left="1304" w:header="851" w:footer="907" w:gutter="0"/>
          <w:pgNumType w:start="1"/>
          <w:cols w:space="720" w:num="1"/>
          <w:titlePg/>
          <w:docGrid w:linePitch="312" w:charSpace="0"/>
        </w:sectPr>
      </w:pPr>
    </w:p>
    <w:p>
      <w:pPr>
        <w:pStyle w:val="139"/>
        <w:spacing w:beforeLines="0" w:afterLines="0" w:line="400" w:lineRule="exact"/>
        <w:ind w:left="0" w:leftChars="0" w:right="0" w:rightChars="0"/>
        <w:rPr>
          <w:rFonts w:ascii="仿宋" w:hAnsi="仿宋" w:eastAsia="仿宋" w:cs="宋体"/>
          <w:sz w:val="32"/>
        </w:rPr>
      </w:pPr>
      <w:r>
        <w:rPr>
          <w:rFonts w:hint="eastAsia" w:ascii="仿宋" w:hAnsi="仿宋" w:eastAsia="仿宋" w:cs="宋体"/>
          <w:bCs/>
          <w:snapToGrid/>
          <w:spacing w:val="0"/>
          <w:kern w:val="2"/>
          <w:sz w:val="32"/>
        </w:rPr>
        <w:t>第一部分  竞投邀请函</w:t>
      </w:r>
    </w:p>
    <w:p>
      <w:pPr>
        <w:spacing w:before="200" w:line="400" w:lineRule="exact"/>
        <w:rPr>
          <w:rFonts w:ascii="仿宋" w:hAnsi="仿宋" w:eastAsia="仿宋" w:cs="仿宋_GB2312"/>
          <w:kern w:val="0"/>
          <w:sz w:val="24"/>
        </w:rPr>
      </w:pPr>
      <w:r>
        <w:rPr>
          <w:rFonts w:hint="eastAsia" w:ascii="仿宋" w:hAnsi="仿宋" w:eastAsia="仿宋" w:cs="仿宋_GB2312"/>
          <w:kern w:val="0"/>
          <w:sz w:val="24"/>
        </w:rPr>
        <w:t>各（潜在）竞投人:</w:t>
      </w:r>
    </w:p>
    <w:p>
      <w:pPr>
        <w:overflowPunct w:val="0"/>
        <w:autoSpaceDE w:val="0"/>
        <w:spacing w:line="400" w:lineRule="exact"/>
        <w:ind w:firstLine="480" w:firstLineChars="200"/>
        <w:jc w:val="left"/>
        <w:rPr>
          <w:rFonts w:ascii="仿宋" w:hAnsi="仿宋" w:eastAsia="仿宋" w:cs="仿宋_GB2312"/>
          <w:sz w:val="24"/>
          <w:u w:val="single"/>
        </w:rPr>
      </w:pPr>
      <w:r>
        <w:rPr>
          <w:rFonts w:hint="eastAsia" w:ascii="仿宋" w:hAnsi="仿宋" w:eastAsia="仿宋" w:cs="仿宋_GB2312"/>
          <w:sz w:val="24"/>
        </w:rPr>
        <w:t>广州市天河区农村集体资产交易中心受</w:t>
      </w:r>
      <w:r>
        <w:rPr>
          <w:rFonts w:hint="eastAsia" w:ascii="仿宋" w:hAnsi="仿宋" w:eastAsia="仿宋" w:cs="仿宋"/>
          <w:sz w:val="24"/>
          <w:u w:val="single"/>
        </w:rPr>
        <w:t>广州市天河区珠吉街珠村第二股份合作经济社</w:t>
      </w:r>
      <w:r>
        <w:rPr>
          <w:rFonts w:hint="eastAsia" w:ascii="仿宋" w:hAnsi="仿宋" w:eastAsia="仿宋" w:cs="仿宋"/>
          <w:sz w:val="24"/>
        </w:rPr>
        <w:t>的委托，定于</w:t>
      </w:r>
      <w:r>
        <w:rPr>
          <w:rFonts w:hint="eastAsia" w:ascii="仿宋" w:hAnsi="仿宋" w:eastAsia="仿宋" w:cs="仿宋"/>
          <w:sz w:val="24"/>
          <w:u w:val="single"/>
          <w:lang w:val="en-US" w:eastAsia="zh-CN"/>
        </w:rPr>
        <w:t>2022年07月05日上午09:30</w:t>
      </w:r>
      <w:r>
        <w:rPr>
          <w:rFonts w:hint="eastAsia" w:ascii="仿宋" w:hAnsi="仿宋" w:eastAsia="仿宋" w:cs="仿宋"/>
          <w:sz w:val="24"/>
        </w:rPr>
        <w:t>对</w:t>
      </w:r>
      <w:r>
        <w:rPr>
          <w:rFonts w:hint="eastAsia" w:ascii="仿宋" w:hAnsi="仿宋" w:eastAsia="仿宋" w:cs="仿宋"/>
          <w:color w:val="000000"/>
          <w:sz w:val="24"/>
          <w:u w:val="single"/>
        </w:rPr>
        <w:t>珠村二社“长鹅头山地2”租赁</w:t>
      </w:r>
      <w:r>
        <w:rPr>
          <w:rFonts w:hint="eastAsia" w:ascii="仿宋" w:hAnsi="仿宋" w:eastAsia="仿宋" w:cs="仿宋"/>
          <w:sz w:val="24"/>
        </w:rPr>
        <w:t>项目（项目编号：</w:t>
      </w:r>
      <w:r>
        <w:rPr>
          <w:rFonts w:hint="eastAsia" w:ascii="仿宋" w:hAnsi="仿宋" w:eastAsia="仿宋" w:cs="仿宋"/>
          <w:color w:val="000000"/>
          <w:sz w:val="24"/>
          <w:u w:val="single"/>
        </w:rPr>
        <w:t>珠村经济联社交﹝2022﹞0011号</w:t>
      </w:r>
      <w:r>
        <w:rPr>
          <w:rFonts w:hint="eastAsia" w:ascii="仿宋" w:hAnsi="仿宋" w:eastAsia="仿宋" w:cs="仿宋"/>
          <w:sz w:val="24"/>
        </w:rPr>
        <w:t>）进行网上竞投，公示期为</w:t>
      </w:r>
      <w:r>
        <w:rPr>
          <w:rFonts w:hint="eastAsia" w:ascii="仿宋" w:hAnsi="仿宋" w:eastAsia="仿宋" w:cs="仿宋"/>
          <w:sz w:val="24"/>
          <w:u w:val="single"/>
          <w:lang w:val="en-US" w:eastAsia="zh-CN"/>
        </w:rPr>
        <w:t>2022年06月22日</w:t>
      </w:r>
      <w:r>
        <w:rPr>
          <w:rFonts w:hint="eastAsia" w:ascii="仿宋" w:hAnsi="仿宋" w:eastAsia="仿宋" w:cs="仿宋"/>
          <w:sz w:val="24"/>
        </w:rPr>
        <w:t>至</w:t>
      </w:r>
      <w:r>
        <w:rPr>
          <w:rFonts w:hint="eastAsia" w:ascii="仿宋" w:hAnsi="仿宋" w:eastAsia="仿宋" w:cs="仿宋"/>
          <w:sz w:val="24"/>
          <w:u w:val="single"/>
          <w:lang w:val="en-US" w:eastAsia="zh-CN"/>
        </w:rPr>
        <w:t>2022年07月01日</w:t>
      </w:r>
      <w:r>
        <w:rPr>
          <w:rFonts w:hint="eastAsia" w:ascii="仿宋" w:hAnsi="仿宋" w:eastAsia="仿宋" w:cs="仿宋"/>
          <w:snapToGrid w:val="0"/>
          <w:spacing w:val="8"/>
          <w:kern w:val="0"/>
          <w:sz w:val="24"/>
        </w:rPr>
        <w:t>，</w:t>
      </w:r>
      <w:r>
        <w:rPr>
          <w:rFonts w:hint="eastAsia" w:ascii="仿宋" w:hAnsi="仿宋" w:eastAsia="仿宋" w:cs="仿宋_GB2312"/>
          <w:sz w:val="24"/>
          <w:lang w:val="zh-CN"/>
        </w:rPr>
        <w:t>欢迎符合资格条件</w:t>
      </w:r>
      <w:r>
        <w:rPr>
          <w:rFonts w:hint="eastAsia" w:ascii="仿宋" w:hAnsi="仿宋" w:eastAsia="仿宋" w:cs="仿宋_GB2312"/>
          <w:sz w:val="24"/>
        </w:rPr>
        <w:t>的意向人参与竞投。</w:t>
      </w:r>
    </w:p>
    <w:p>
      <w:pPr>
        <w:autoSpaceDE w:val="0"/>
        <w:autoSpaceDN w:val="0"/>
        <w:spacing w:after="100" w:line="400" w:lineRule="exact"/>
        <w:rPr>
          <w:rFonts w:ascii="仿宋" w:hAnsi="仿宋" w:eastAsia="仿宋" w:cs="仿宋_GB2312"/>
          <w:b/>
          <w:sz w:val="24"/>
        </w:rPr>
      </w:pPr>
      <w:r>
        <w:rPr>
          <w:rFonts w:hint="eastAsia" w:ascii="仿宋" w:hAnsi="仿宋" w:eastAsia="仿宋" w:cs="仿宋_GB2312"/>
          <w:b/>
          <w:sz w:val="24"/>
        </w:rPr>
        <w:t>一、项目内容：</w:t>
      </w:r>
    </w:p>
    <w:tbl>
      <w:tblPr>
        <w:tblStyle w:val="58"/>
        <w:tblW w:w="89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4049"/>
        <w:gridCol w:w="1155"/>
        <w:gridCol w:w="1379"/>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766" w:type="dxa"/>
            <w:vAlign w:val="center"/>
          </w:tcPr>
          <w:p>
            <w:pPr>
              <w:spacing w:line="400" w:lineRule="exact"/>
              <w:jc w:val="center"/>
              <w:rPr>
                <w:rFonts w:ascii="仿宋" w:hAnsi="仿宋" w:eastAsia="仿宋" w:cs="仿宋_GB2312"/>
                <w:szCs w:val="21"/>
              </w:rPr>
            </w:pPr>
            <w:r>
              <w:rPr>
                <w:rFonts w:hint="eastAsia" w:ascii="仿宋" w:hAnsi="仿宋" w:eastAsia="仿宋" w:cs="仿宋_GB2312"/>
                <w:b/>
                <w:szCs w:val="21"/>
              </w:rPr>
              <w:t>序号</w:t>
            </w:r>
          </w:p>
        </w:tc>
        <w:tc>
          <w:tcPr>
            <w:tcW w:w="4049" w:type="dxa"/>
            <w:vAlign w:val="center"/>
          </w:tcPr>
          <w:p>
            <w:pPr>
              <w:spacing w:line="400" w:lineRule="exact"/>
              <w:jc w:val="center"/>
              <w:rPr>
                <w:rFonts w:ascii="仿宋" w:hAnsi="仿宋" w:eastAsia="仿宋" w:cs="仿宋_GB2312"/>
                <w:szCs w:val="21"/>
              </w:rPr>
            </w:pPr>
            <w:r>
              <w:rPr>
                <w:rFonts w:hint="eastAsia" w:ascii="仿宋" w:hAnsi="仿宋" w:eastAsia="仿宋" w:cs="仿宋_GB2312"/>
                <w:b/>
                <w:szCs w:val="21"/>
              </w:rPr>
              <w:t>项目名称</w:t>
            </w:r>
          </w:p>
        </w:tc>
        <w:tc>
          <w:tcPr>
            <w:tcW w:w="1155" w:type="dxa"/>
            <w:vAlign w:val="center"/>
          </w:tcPr>
          <w:p>
            <w:pPr>
              <w:spacing w:line="400" w:lineRule="exact"/>
              <w:jc w:val="center"/>
              <w:rPr>
                <w:rFonts w:ascii="仿宋" w:hAnsi="仿宋" w:eastAsia="仿宋" w:cs="仿宋_GB2312"/>
                <w:szCs w:val="21"/>
              </w:rPr>
            </w:pPr>
            <w:r>
              <w:rPr>
                <w:rFonts w:hint="eastAsia" w:ascii="仿宋" w:hAnsi="仿宋" w:eastAsia="仿宋" w:cs="仿宋_GB2312"/>
                <w:b/>
                <w:szCs w:val="21"/>
              </w:rPr>
              <w:t>合同期限</w:t>
            </w:r>
          </w:p>
        </w:tc>
        <w:tc>
          <w:tcPr>
            <w:tcW w:w="1379" w:type="dxa"/>
            <w:vAlign w:val="center"/>
          </w:tcPr>
          <w:p>
            <w:pPr>
              <w:spacing w:line="400" w:lineRule="exact"/>
              <w:jc w:val="center"/>
              <w:rPr>
                <w:rFonts w:ascii="仿宋" w:hAnsi="仿宋" w:eastAsia="仿宋" w:cs="仿宋_GB2312"/>
                <w:szCs w:val="21"/>
              </w:rPr>
            </w:pPr>
            <w:r>
              <w:rPr>
                <w:rFonts w:hint="eastAsia" w:ascii="仿宋" w:hAnsi="仿宋" w:eastAsia="仿宋" w:cs="仿宋_GB2312"/>
                <w:b/>
                <w:szCs w:val="21"/>
              </w:rPr>
              <w:t>交易面积</w:t>
            </w:r>
          </w:p>
        </w:tc>
        <w:tc>
          <w:tcPr>
            <w:tcW w:w="1573" w:type="dxa"/>
            <w:vAlign w:val="center"/>
          </w:tcPr>
          <w:p>
            <w:pPr>
              <w:spacing w:line="400" w:lineRule="exact"/>
              <w:jc w:val="center"/>
              <w:rPr>
                <w:rFonts w:ascii="仿宋" w:hAnsi="仿宋" w:eastAsia="仿宋" w:cs="仿宋_GB2312"/>
                <w:szCs w:val="21"/>
              </w:rPr>
            </w:pPr>
            <w:r>
              <w:rPr>
                <w:rFonts w:hint="eastAsia" w:ascii="仿宋" w:hAnsi="仿宋" w:eastAsia="仿宋" w:cs="仿宋_GB2312"/>
                <w:b/>
                <w:szCs w:val="21"/>
              </w:rPr>
              <w:t>交易底价</w:t>
            </w:r>
          </w:p>
        </w:tc>
      </w:tr>
      <w:tr>
        <w:tblPrEx>
          <w:tblBorders>
            <w:top w:val="single" w:color="000000" w:sz="0" w:space="0"/>
            <w:left w:val="single" w:color="000000" w:sz="0" w:space="0"/>
            <w:bottom w:val="single" w:color="auto"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jc w:val="center"/>
        </w:trPr>
        <w:tc>
          <w:tcPr>
            <w:tcW w:w="766" w:type="dxa"/>
            <w:vAlign w:val="center"/>
          </w:tcPr>
          <w:p>
            <w:pPr>
              <w:jc w:val="left"/>
            </w:pPr>
            <w:r>
              <w:rPr>
                <w:rFonts w:ascii="仿宋" w:hAnsi="仿宋" w:eastAsia="仿宋" w:cs="仿宋"/>
                <w:sz w:val="24"/>
              </w:rPr>
              <w:t>1</w:t>
            </w:r>
          </w:p>
        </w:tc>
        <w:tc>
          <w:tcPr>
            <w:tcW w:w="4049" w:type="dxa"/>
            <w:vAlign w:val="center"/>
          </w:tcPr>
          <w:p>
            <w:pPr>
              <w:jc w:val="center"/>
            </w:pPr>
            <w:r>
              <w:rPr>
                <w:rFonts w:ascii="仿宋" w:hAnsi="仿宋" w:eastAsia="仿宋" w:cs="仿宋"/>
                <w:sz w:val="24"/>
              </w:rPr>
              <w:t>珠村二社“长鹅头山地2”租赁</w:t>
            </w:r>
          </w:p>
        </w:tc>
        <w:tc>
          <w:tcPr>
            <w:tcW w:w="1155" w:type="dxa"/>
            <w:vAlign w:val="center"/>
          </w:tcPr>
          <w:p>
            <w:pPr>
              <w:jc w:val="center"/>
            </w:pPr>
            <w:r>
              <w:rPr>
                <w:rFonts w:hint="eastAsia" w:ascii="仿宋" w:hAnsi="仿宋" w:eastAsia="仿宋" w:cs="仿宋"/>
                <w:sz w:val="24"/>
                <w:lang w:val="en-US" w:eastAsia="zh-CN"/>
              </w:rPr>
              <w:t>6</w:t>
            </w:r>
            <w:r>
              <w:rPr>
                <w:rFonts w:ascii="仿宋" w:hAnsi="仿宋" w:eastAsia="仿宋" w:cs="仿宋"/>
                <w:sz w:val="24"/>
              </w:rPr>
              <w:t>年</w:t>
            </w:r>
          </w:p>
        </w:tc>
        <w:tc>
          <w:tcPr>
            <w:tcW w:w="1379" w:type="dxa"/>
            <w:vAlign w:val="center"/>
          </w:tcPr>
          <w:p>
            <w:pPr>
              <w:jc w:val="center"/>
            </w:pPr>
            <w:r>
              <w:rPr>
                <w:rFonts w:hint="eastAsia" w:ascii="仿宋" w:hAnsi="仿宋" w:eastAsia="仿宋" w:cs="仿宋"/>
                <w:sz w:val="24"/>
                <w:lang w:val="en-US" w:eastAsia="zh-CN"/>
              </w:rPr>
              <w:t>7.6407亩</w:t>
            </w:r>
          </w:p>
        </w:tc>
        <w:tc>
          <w:tcPr>
            <w:tcW w:w="1573" w:type="dxa"/>
            <w:vAlign w:val="center"/>
          </w:tcPr>
          <w:p>
            <w:pPr>
              <w:jc w:val="center"/>
            </w:pPr>
            <w:r>
              <w:rPr>
                <w:rFonts w:hint="eastAsia" w:ascii="仿宋" w:hAnsi="仿宋" w:eastAsia="仿宋" w:cs="仿宋"/>
                <w:sz w:val="24"/>
                <w:lang w:val="en-US" w:eastAsia="zh-CN"/>
              </w:rPr>
              <w:t>8000元/年</w:t>
            </w:r>
          </w:p>
        </w:tc>
      </w:tr>
    </w:tbl>
    <w:p>
      <w:pPr>
        <w:numPr>
          <w:ilvl w:val="0"/>
          <w:numId w:val="2"/>
        </w:numPr>
        <w:autoSpaceDE w:val="0"/>
        <w:autoSpaceDN w:val="0"/>
        <w:spacing w:before="100" w:line="400" w:lineRule="exact"/>
        <w:ind w:firstLine="240" w:firstLineChars="100"/>
        <w:rPr>
          <w:rFonts w:ascii="仿宋" w:hAnsi="仿宋" w:eastAsia="仿宋" w:cs="仿宋_GB2312"/>
          <w:sz w:val="24"/>
          <w:u w:val="single"/>
        </w:rPr>
      </w:pPr>
      <w:r>
        <w:rPr>
          <w:rFonts w:hint="eastAsia" w:ascii="仿宋" w:hAnsi="仿宋" w:eastAsia="仿宋" w:cs="仿宋_GB2312"/>
          <w:sz w:val="24"/>
        </w:rPr>
        <w:t>竞投自然递增报价：</w:t>
      </w:r>
      <w:r>
        <w:rPr>
          <w:rFonts w:hint="eastAsia" w:ascii="仿宋" w:hAnsi="仿宋" w:eastAsia="仿宋" w:cs="仿宋"/>
          <w:sz w:val="24"/>
          <w:u w:val="single"/>
        </w:rPr>
        <w:t>500</w:t>
      </w:r>
      <w:r>
        <w:rPr>
          <w:rFonts w:hint="eastAsia" w:ascii="仿宋" w:hAnsi="仿宋" w:eastAsia="仿宋" w:cs="仿宋_GB2312"/>
          <w:sz w:val="24"/>
          <w:u w:val="none"/>
        </w:rPr>
        <w:t>元/年</w:t>
      </w:r>
    </w:p>
    <w:p>
      <w:pPr>
        <w:numPr>
          <w:ilvl w:val="0"/>
          <w:numId w:val="2"/>
        </w:numPr>
        <w:autoSpaceDE w:val="0"/>
        <w:autoSpaceDN w:val="0"/>
        <w:spacing w:before="100" w:line="400" w:lineRule="exact"/>
        <w:ind w:firstLine="240" w:firstLineChars="100"/>
        <w:rPr>
          <w:rFonts w:ascii="仿宋" w:hAnsi="仿宋" w:eastAsia="仿宋" w:cs="仿宋_GB2312"/>
          <w:sz w:val="24"/>
          <w:u w:val="single"/>
        </w:rPr>
      </w:pPr>
      <w:r>
        <w:rPr>
          <w:rFonts w:hint="eastAsia" w:ascii="仿宋" w:hAnsi="仿宋" w:eastAsia="仿宋" w:cs="仿宋_GB2312"/>
          <w:sz w:val="24"/>
        </w:rPr>
        <w:t>每次最高加价金额：</w:t>
      </w:r>
      <w:r>
        <w:rPr>
          <w:rFonts w:ascii="仿宋" w:hAnsi="仿宋" w:eastAsia="仿宋" w:cs="仿宋_GB2312"/>
          <w:sz w:val="24"/>
          <w:u w:val="single"/>
        </w:rPr>
        <w:t>2000</w:t>
      </w:r>
      <w:r>
        <w:rPr>
          <w:rFonts w:hint="eastAsia" w:ascii="仿宋" w:hAnsi="仿宋" w:eastAsia="仿宋" w:cs="仿宋_GB2312"/>
          <w:sz w:val="24"/>
          <w:u w:val="none"/>
        </w:rPr>
        <w:t>元/年</w:t>
      </w:r>
    </w:p>
    <w:p>
      <w:pPr>
        <w:autoSpaceDE w:val="0"/>
        <w:autoSpaceDN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（三）交易方式：</w:t>
      </w:r>
      <w:r>
        <w:rPr>
          <w:rFonts w:hint="eastAsia" w:ascii="仿宋" w:hAnsi="仿宋" w:eastAsia="仿宋" w:cs="仿宋_GB2312"/>
          <w:sz w:val="24"/>
          <w:u w:val="single"/>
        </w:rPr>
        <w:t>网上竞投</w:t>
      </w:r>
    </w:p>
    <w:p>
      <w:pPr>
        <w:autoSpaceDE w:val="0"/>
        <w:autoSpaceDN w:val="0"/>
        <w:spacing w:line="400" w:lineRule="exact"/>
        <w:ind w:firstLine="240" w:firstLineChars="100"/>
        <w:rPr>
          <w:rFonts w:ascii="仿宋" w:hAnsi="仿宋" w:eastAsia="仿宋" w:cs="仿宋_GB2312"/>
          <w:sz w:val="24"/>
        </w:rPr>
      </w:pPr>
      <w:r>
        <w:rPr>
          <w:rFonts w:hint="eastAsia" w:ascii="仿宋" w:hAnsi="仿宋" w:eastAsia="仿宋" w:cs="仿宋_GB2312"/>
          <w:sz w:val="24"/>
        </w:rPr>
        <w:t>（四）交易保证金：</w:t>
      </w:r>
      <w:r>
        <w:rPr>
          <w:rFonts w:hint="eastAsia" w:ascii="仿宋" w:hAnsi="仿宋" w:eastAsia="仿宋" w:cs="仿宋"/>
          <w:sz w:val="24"/>
        </w:rPr>
        <w:t>人民币</w:t>
      </w:r>
      <w:r>
        <w:rPr>
          <w:rFonts w:hint="eastAsia" w:ascii="仿宋" w:hAnsi="仿宋" w:eastAsia="仿宋" w:cs="仿宋"/>
          <w:sz w:val="24"/>
          <w:u w:val="single"/>
        </w:rPr>
        <w:t>2400</w:t>
      </w:r>
      <w:r>
        <w:rPr>
          <w:rFonts w:hint="eastAsia" w:ascii="仿宋" w:hAnsi="仿宋" w:eastAsia="仿宋" w:cs="仿宋"/>
          <w:sz w:val="24"/>
        </w:rPr>
        <w:t>元(大写:</w:t>
      </w:r>
      <w:r>
        <w:rPr>
          <w:rFonts w:hint="eastAsia" w:ascii="仿宋" w:hAnsi="仿宋" w:eastAsia="仿宋" w:cs="仿宋"/>
          <w:sz w:val="24"/>
          <w:u w:val="single"/>
        </w:rPr>
        <w:t>贰仟肆佰元整</w:t>
      </w:r>
      <w:r>
        <w:rPr>
          <w:rFonts w:hint="eastAsia" w:ascii="仿宋" w:hAnsi="仿宋" w:eastAsia="仿宋" w:cs="仿宋"/>
          <w:sz w:val="24"/>
        </w:rPr>
        <w:t>)</w:t>
      </w:r>
      <w:r>
        <w:rPr>
          <w:rFonts w:hint="eastAsia" w:ascii="仿宋" w:hAnsi="仿宋" w:eastAsia="仿宋" w:cs="仿宋_GB2312"/>
          <w:sz w:val="24"/>
        </w:rPr>
        <w:t>，竞投人请登录广州市天河区农村集体资产管理平台http://szjy.thnet.gov.cn/或关注“天河农村集体资产交易”微信公众号，点击【网上竞投】模块→选择意向项目报名→获取交易保证金账号，在报名结束前确保交易保证金一次性全额到达指定账户，交纳方式：</w:t>
      </w:r>
      <w:r>
        <w:rPr>
          <w:rFonts w:hint="eastAsia" w:ascii="仿宋" w:hAnsi="仿宋" w:eastAsia="仿宋" w:cs="仿宋_GB2312"/>
          <w:b/>
          <w:bCs/>
          <w:sz w:val="24"/>
        </w:rPr>
        <w:t>银行转账</w:t>
      </w:r>
      <w:r>
        <w:rPr>
          <w:rFonts w:hint="eastAsia" w:ascii="仿宋" w:hAnsi="仿宋" w:eastAsia="仿宋" w:cs="仿宋_GB2312"/>
          <w:sz w:val="24"/>
        </w:rPr>
        <w:t>。</w:t>
      </w:r>
    </w:p>
    <w:p>
      <w:pPr>
        <w:autoSpaceDE w:val="0"/>
        <w:autoSpaceDN w:val="0"/>
        <w:spacing w:line="400" w:lineRule="exact"/>
        <w:rPr>
          <w:rFonts w:ascii="仿宋" w:hAnsi="仿宋" w:eastAsia="仿宋" w:cs="仿宋_GB2312"/>
          <w:sz w:val="24"/>
        </w:rPr>
      </w:pPr>
      <w:r>
        <w:rPr>
          <w:rFonts w:hint="eastAsia" w:ascii="仿宋" w:hAnsi="仿宋" w:eastAsia="仿宋" w:cs="仿宋_GB2312"/>
          <w:sz w:val="24"/>
        </w:rPr>
        <w:t>注：1、交易保证金仅限于通过银行的渠道进行转账，包括手机银行、网上银行、柜台转账等（拒收支付宝转账、微信转账、现金存款）；</w:t>
      </w:r>
    </w:p>
    <w:p>
      <w:pPr>
        <w:autoSpaceDE w:val="0"/>
        <w:autoSpaceDN w:val="0"/>
        <w:spacing w:line="400" w:lineRule="exact"/>
        <w:ind w:firstLine="480" w:firstLineChars="200"/>
        <w:rPr>
          <w:rFonts w:ascii="仿宋" w:hAnsi="仿宋" w:eastAsia="仿宋" w:cs="仿宋_GB2312"/>
          <w:sz w:val="24"/>
        </w:rPr>
      </w:pPr>
      <w:r>
        <w:rPr>
          <w:rFonts w:hint="eastAsia" w:ascii="仿宋" w:hAnsi="仿宋" w:eastAsia="仿宋" w:cs="仿宋_GB2312"/>
          <w:sz w:val="24"/>
        </w:rPr>
        <w:t>2、一个项目对应一个银行账号；</w:t>
      </w:r>
    </w:p>
    <w:p>
      <w:pPr>
        <w:autoSpaceDE w:val="0"/>
        <w:autoSpaceDN w:val="0"/>
        <w:spacing w:line="400" w:lineRule="exact"/>
        <w:ind w:firstLine="480" w:firstLineChars="200"/>
        <w:rPr>
          <w:rFonts w:ascii="仿宋" w:hAnsi="仿宋" w:eastAsia="仿宋" w:cs="仿宋_GB2312"/>
          <w:sz w:val="24"/>
        </w:rPr>
      </w:pPr>
      <w:r>
        <w:rPr>
          <w:rFonts w:hint="eastAsia" w:ascii="仿宋" w:hAnsi="仿宋" w:eastAsia="仿宋" w:cs="仿宋_GB2312"/>
          <w:sz w:val="24"/>
        </w:rPr>
        <w:t>3、报名的最后一天，为确保交易系统能及时获取银行系统的到账信息，建议竞投意向人提前完成交易保证金转账及网上报名。</w:t>
      </w:r>
    </w:p>
    <w:p>
      <w:pPr>
        <w:autoSpaceDE w:val="0"/>
        <w:autoSpaceDN w:val="0"/>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（五）详情请查阅交易文件“第二部分 项目内容”。</w:t>
      </w:r>
    </w:p>
    <w:p>
      <w:pPr>
        <w:autoSpaceDE w:val="0"/>
        <w:autoSpaceDN w:val="0"/>
        <w:spacing w:line="400" w:lineRule="exact"/>
        <w:rPr>
          <w:rFonts w:ascii="仿宋" w:hAnsi="仿宋" w:eastAsia="仿宋" w:cs="仿宋_GB2312"/>
          <w:b/>
          <w:sz w:val="24"/>
        </w:rPr>
      </w:pPr>
      <w:r>
        <w:rPr>
          <w:rFonts w:hint="eastAsia" w:ascii="仿宋" w:hAnsi="仿宋" w:eastAsia="仿宋" w:cs="仿宋_GB2312"/>
          <w:b/>
          <w:sz w:val="24"/>
        </w:rPr>
        <w:t>二、竞投人</w:t>
      </w:r>
      <w:r>
        <w:rPr>
          <w:rFonts w:hint="eastAsia" w:ascii="仿宋" w:hAnsi="仿宋" w:eastAsia="仿宋" w:cs="仿宋_GB2312"/>
          <w:b/>
          <w:sz w:val="24"/>
          <w:lang w:val="en-US" w:eastAsia="zh-CN"/>
        </w:rPr>
        <w:t>资格</w:t>
      </w:r>
      <w:r>
        <w:rPr>
          <w:rFonts w:hint="eastAsia" w:ascii="仿宋" w:hAnsi="仿宋" w:eastAsia="仿宋" w:cs="仿宋_GB2312"/>
          <w:b/>
          <w:sz w:val="24"/>
        </w:rPr>
        <w:t>要求：</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（一）竞投人必须是在中华人民共和国境内注册并合法运作的法人单位、非法人企业，经工商登记注册的个体户或具有完全民事行为能力的自然人，除法律法规另有规定外；</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（二）项目业主单位要求的其他资质条件：</w:t>
      </w:r>
      <w:r>
        <w:rPr>
          <w:rFonts w:hint="eastAsia" w:ascii="仿宋" w:hAnsi="仿宋" w:eastAsia="仿宋" w:cs="仿宋"/>
          <w:sz w:val="24"/>
          <w:u w:val="single"/>
        </w:rPr>
        <w:t>无</w:t>
      </w:r>
      <w:r>
        <w:rPr>
          <w:rFonts w:hint="eastAsia" w:ascii="仿宋" w:hAnsi="仿宋" w:eastAsia="仿宋" w:cs="仿宋_GB2312"/>
          <w:sz w:val="24"/>
        </w:rPr>
        <w:t>。</w:t>
      </w:r>
    </w:p>
    <w:p>
      <w:pPr>
        <w:spacing w:line="400" w:lineRule="exact"/>
        <w:rPr>
          <w:rFonts w:ascii="仿宋" w:hAnsi="仿宋" w:eastAsia="仿宋" w:cs="仿宋_GB2312"/>
          <w:b/>
          <w:sz w:val="24"/>
        </w:rPr>
      </w:pPr>
      <w:r>
        <w:rPr>
          <w:rFonts w:hint="eastAsia" w:ascii="仿宋" w:hAnsi="仿宋" w:eastAsia="仿宋" w:cs="仿宋_GB2312"/>
          <w:b/>
          <w:sz w:val="24"/>
        </w:rPr>
        <w:t>三、报名、竞投网址及时间：</w:t>
      </w:r>
    </w:p>
    <w:p>
      <w:pPr>
        <w:numPr>
          <w:ilvl w:val="0"/>
          <w:numId w:val="3"/>
        </w:numPr>
        <w:spacing w:line="400" w:lineRule="exact"/>
        <w:ind w:firstLine="240" w:firstLineChars="100"/>
        <w:rPr>
          <w:rFonts w:ascii="仿宋" w:hAnsi="仿宋" w:eastAsia="仿宋" w:cs="仿宋_GB2312"/>
          <w:sz w:val="24"/>
        </w:rPr>
      </w:pPr>
      <w:r>
        <w:rPr>
          <w:rFonts w:hint="eastAsia" w:ascii="仿宋" w:hAnsi="仿宋" w:eastAsia="仿宋" w:cs="仿宋_GB2312"/>
          <w:sz w:val="24"/>
        </w:rPr>
        <w:t>报名、竞投网址：广州市天河区农村集体资产管理平台http://szjy.thnet.gov.cn/或“天河农村集体资产交易”微信公众号的【网上竞投】模块。</w:t>
      </w:r>
    </w:p>
    <w:p>
      <w:pPr>
        <w:numPr>
          <w:ilvl w:val="0"/>
          <w:numId w:val="3"/>
        </w:numPr>
        <w:spacing w:line="400" w:lineRule="exact"/>
        <w:rPr>
          <w:rFonts w:ascii="仿宋" w:hAnsi="仿宋" w:eastAsia="仿宋" w:cs="仿宋"/>
          <w:sz w:val="24"/>
        </w:rPr>
      </w:pPr>
      <w:r>
        <w:rPr>
          <w:rFonts w:hint="eastAsia" w:ascii="仿宋" w:hAnsi="仿宋" w:eastAsia="仿宋" w:cs="仿宋"/>
          <w:sz w:val="24"/>
        </w:rPr>
        <w:t>报名时间：</w:t>
      </w:r>
      <w:r>
        <w:rPr>
          <w:rFonts w:hint="eastAsia" w:ascii="仿宋" w:hAnsi="仿宋" w:eastAsia="仿宋" w:cs="仿宋"/>
          <w:sz w:val="24"/>
          <w:u w:val="single"/>
          <w:lang w:val="en-US" w:eastAsia="zh-CN"/>
        </w:rPr>
        <w:t>2022年06月23日</w:t>
      </w:r>
      <w:r>
        <w:rPr>
          <w:rFonts w:hint="eastAsia" w:ascii="仿宋" w:hAnsi="仿宋" w:eastAsia="仿宋" w:cs="仿宋"/>
          <w:sz w:val="24"/>
        </w:rPr>
        <w:t>至</w:t>
      </w:r>
      <w:r>
        <w:rPr>
          <w:rFonts w:hint="eastAsia" w:ascii="仿宋" w:hAnsi="仿宋" w:eastAsia="仿宋" w:cs="仿宋"/>
          <w:sz w:val="24"/>
          <w:u w:val="single"/>
          <w:lang w:val="en-US" w:eastAsia="zh-CN"/>
        </w:rPr>
        <w:t>2022年07月01日</w:t>
      </w:r>
      <w:r>
        <w:rPr>
          <w:rFonts w:hint="eastAsia" w:ascii="仿宋" w:hAnsi="仿宋" w:eastAsia="仿宋" w:cs="仿宋"/>
          <w:sz w:val="24"/>
        </w:rPr>
        <w:t xml:space="preserve"> </w:t>
      </w:r>
    </w:p>
    <w:p>
      <w:pPr>
        <w:numPr>
          <w:ilvl w:val="0"/>
          <w:numId w:val="3"/>
        </w:numPr>
        <w:spacing w:line="400" w:lineRule="exact"/>
        <w:rPr>
          <w:rFonts w:ascii="仿宋" w:hAnsi="仿宋" w:eastAsia="仿宋" w:cs="仿宋"/>
          <w:sz w:val="24"/>
          <w:u w:val="single"/>
        </w:rPr>
      </w:pPr>
      <w:r>
        <w:rPr>
          <w:rFonts w:hint="eastAsia" w:ascii="仿宋" w:hAnsi="仿宋" w:eastAsia="仿宋" w:cs="仿宋"/>
          <w:sz w:val="24"/>
        </w:rPr>
        <w:t>网上竞投开始时间：</w:t>
      </w:r>
      <w:r>
        <w:rPr>
          <w:rFonts w:hint="eastAsia" w:ascii="仿宋" w:hAnsi="仿宋" w:eastAsia="仿宋" w:cs="仿宋"/>
          <w:sz w:val="24"/>
          <w:u w:val="single"/>
          <w:lang w:val="en-US" w:eastAsia="zh-CN"/>
        </w:rPr>
        <w:t>2022年07月05日上午09:30</w:t>
      </w:r>
    </w:p>
    <w:p>
      <w:pPr>
        <w:spacing w:line="400" w:lineRule="exact"/>
        <w:rPr>
          <w:rFonts w:ascii="仿宋" w:hAnsi="仿宋" w:eastAsia="仿宋" w:cs="仿宋_GB2312"/>
          <w:b/>
          <w:bCs/>
          <w:sz w:val="24"/>
        </w:rPr>
      </w:pPr>
      <w:r>
        <w:rPr>
          <w:rFonts w:hint="eastAsia" w:ascii="仿宋" w:hAnsi="仿宋" w:eastAsia="仿宋" w:cs="仿宋_GB2312"/>
          <w:b/>
          <w:bCs/>
          <w:sz w:val="24"/>
        </w:rPr>
        <w:t>四、需提交的相关资料如下：</w:t>
      </w:r>
    </w:p>
    <w:p>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法人单位须提供加盖公章的单位营业执照及法定代表人居民身份证复印件（原件备查）；</w:t>
      </w:r>
    </w:p>
    <w:p>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非法人企业须提供加盖公章的单位营业执照及负责人（投资人）居民身份证复印件（原件备查）；</w:t>
      </w:r>
    </w:p>
    <w:p>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工商登记注册的个体户须提供有效营业执照复印件及个体户负责人居民身份证复印件（原件备查）；</w:t>
      </w:r>
    </w:p>
    <w:p>
      <w:pPr>
        <w:numPr>
          <w:ilvl w:val="0"/>
          <w:numId w:val="4"/>
        </w:num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完全民事行为能力的自然人须提供居民身份证复印件（原件备查）；</w:t>
      </w:r>
    </w:p>
    <w:p>
      <w:pPr>
        <w:spacing w:line="400" w:lineRule="exact"/>
        <w:ind w:firstLine="240" w:firstLineChars="100"/>
        <w:rPr>
          <w:rFonts w:ascii="仿宋" w:hAnsi="仿宋" w:eastAsia="仿宋" w:cs="仿宋_GB2312"/>
          <w:bCs/>
          <w:sz w:val="24"/>
        </w:rPr>
      </w:pPr>
      <w:r>
        <w:rPr>
          <w:rFonts w:hint="eastAsia" w:ascii="仿宋" w:hAnsi="仿宋" w:eastAsia="仿宋" w:cs="仿宋_GB2312"/>
          <w:bCs/>
          <w:sz w:val="24"/>
        </w:rPr>
        <w:t>（五）项目业主单位要求提交的其他资料：</w:t>
      </w:r>
      <w:r>
        <w:rPr>
          <w:rFonts w:hint="eastAsia" w:cs="仿宋"/>
          <w:sz w:val="24"/>
          <w:u w:val="single"/>
        </w:rPr>
        <w:t>无</w:t>
      </w:r>
      <w:r>
        <w:rPr>
          <w:rFonts w:hint="eastAsia" w:ascii="仿宋" w:hAnsi="仿宋" w:eastAsia="仿宋" w:cs="仿宋_GB2312"/>
          <w:bCs/>
          <w:sz w:val="24"/>
        </w:rPr>
        <w:t xml:space="preserve">。                   </w:t>
      </w:r>
    </w:p>
    <w:p>
      <w:pPr>
        <w:spacing w:line="400" w:lineRule="exact"/>
        <w:rPr>
          <w:rFonts w:ascii="仿宋" w:hAnsi="仿宋" w:eastAsia="仿宋" w:cs="仿宋_GB2312"/>
          <w:b/>
          <w:sz w:val="24"/>
        </w:rPr>
      </w:pPr>
      <w:r>
        <w:rPr>
          <w:rFonts w:hint="eastAsia" w:ascii="仿宋" w:hAnsi="仿宋" w:eastAsia="仿宋" w:cs="仿宋_GB2312"/>
          <w:b/>
          <w:sz w:val="24"/>
        </w:rPr>
        <w:t>五、交易文件质疑：</w:t>
      </w:r>
    </w:p>
    <w:p>
      <w:pPr>
        <w:spacing w:line="400" w:lineRule="exact"/>
        <w:ind w:firstLine="480" w:firstLineChars="200"/>
        <w:rPr>
          <w:rFonts w:ascii="仿宋" w:hAnsi="仿宋" w:eastAsia="仿宋" w:cs="仿宋_GB2312"/>
          <w:b/>
          <w:sz w:val="24"/>
        </w:rPr>
      </w:pPr>
      <w:r>
        <w:rPr>
          <w:rFonts w:hint="eastAsia" w:ascii="仿宋" w:hAnsi="仿宋" w:eastAsia="仿宋" w:cs="仿宋_GB2312"/>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pPr>
        <w:spacing w:line="400" w:lineRule="exact"/>
        <w:rPr>
          <w:rFonts w:ascii="仿宋" w:hAnsi="仿宋" w:eastAsia="仿宋" w:cs="仿宋_GB2312"/>
          <w:b/>
          <w:sz w:val="24"/>
        </w:rPr>
      </w:pPr>
      <w:r>
        <w:rPr>
          <w:rFonts w:hint="eastAsia" w:ascii="仿宋" w:hAnsi="仿宋" w:eastAsia="仿宋" w:cs="仿宋_GB2312"/>
          <w:b/>
          <w:sz w:val="24"/>
        </w:rPr>
        <w:t>六、注意事项：</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（一）本次交易公告等相关信息在广州市天河区农村集体资产管理平台、天河区信息网等信息平台上公布，并视为有效送达，不再另行通知。</w:t>
      </w:r>
    </w:p>
    <w:p>
      <w:pPr>
        <w:spacing w:line="400" w:lineRule="exact"/>
        <w:ind w:right="26" w:firstLine="240" w:firstLineChars="100"/>
        <w:rPr>
          <w:rFonts w:ascii="仿宋" w:hAnsi="仿宋" w:eastAsia="仿宋" w:cs="仿宋_GB2312"/>
          <w:sz w:val="24"/>
          <w:u w:val="single"/>
        </w:rPr>
      </w:pPr>
      <w:r>
        <w:rPr>
          <w:rFonts w:hint="eastAsia" w:ascii="仿宋" w:hAnsi="仿宋" w:eastAsia="仿宋" w:cs="仿宋_GB2312"/>
          <w:sz w:val="24"/>
        </w:rPr>
        <w:t>（二）本次交易不举行集中答疑会，如有关于交易流程的疑问请以书面、传真或电邮形式至</w:t>
      </w:r>
      <w:r>
        <w:rPr>
          <w:rFonts w:hint="eastAsia" w:ascii="仿宋" w:hAnsi="仿宋" w:eastAsia="仿宋" w:cs="仿宋_GB2312"/>
          <w:bCs/>
          <w:sz w:val="24"/>
        </w:rPr>
        <w:t>广州市天河区农村集体资产交易中心</w:t>
      </w:r>
      <w:r>
        <w:rPr>
          <w:rFonts w:hint="eastAsia" w:ascii="仿宋" w:hAnsi="仿宋" w:eastAsia="仿宋" w:cs="仿宋_GB2312"/>
          <w:sz w:val="24"/>
        </w:rPr>
        <w:t>释疑。</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标的全部内容，并认可项目标的现状，同时愿承担参加竞投所产生的一切风险及责任，交易双方若产生任何纠纷及损失，广州市天河区农村集体资产交易中心不承担任何责任。</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（四）广州市天河区农村集体资产交易中心不对交易的农村集体资产的质量瑕疵、权属合法性瑕疵及合同违约等风险承担法律责任。</w:t>
      </w:r>
    </w:p>
    <w:p>
      <w:pPr>
        <w:spacing w:line="400" w:lineRule="exact"/>
        <w:ind w:firstLine="240" w:firstLineChars="100"/>
        <w:rPr>
          <w:rFonts w:ascii="仿宋" w:hAnsi="仿宋" w:eastAsia="仿宋" w:cs="仿宋_GB2312"/>
          <w:b/>
          <w:sz w:val="24"/>
        </w:rPr>
      </w:pPr>
      <w:r>
        <w:rPr>
          <w:rFonts w:hint="eastAsia" w:ascii="仿宋" w:hAnsi="仿宋" w:eastAsia="仿宋" w:cs="仿宋_GB2312"/>
          <w:sz w:val="24"/>
        </w:rPr>
        <w:t>（五）本次交易只负责决定受让人或合作伙伴，项目交付、产权和股权交割按国家相关法规办理，不属本次交易内容，广州市天河区农村集体资产交易中心不承担任何责任。</w:t>
      </w:r>
    </w:p>
    <w:p>
      <w:pPr>
        <w:spacing w:line="400" w:lineRule="exact"/>
        <w:jc w:val="left"/>
        <w:rPr>
          <w:rFonts w:ascii="仿宋" w:hAnsi="仿宋" w:eastAsia="仿宋" w:cs="仿宋_GB2312"/>
          <w:b/>
          <w:sz w:val="24"/>
        </w:rPr>
      </w:pPr>
      <w:r>
        <w:rPr>
          <w:rFonts w:hint="eastAsia" w:ascii="仿宋" w:hAnsi="仿宋" w:eastAsia="仿宋" w:cs="仿宋_GB2312"/>
          <w:b/>
          <w:sz w:val="24"/>
        </w:rPr>
        <w:t>七、联系方式：</w:t>
      </w:r>
    </w:p>
    <w:p>
      <w:pPr>
        <w:spacing w:line="400" w:lineRule="exact"/>
        <w:ind w:firstLine="240" w:firstLineChars="100"/>
        <w:rPr>
          <w:rFonts w:ascii="仿宋" w:hAnsi="仿宋" w:eastAsia="仿宋" w:cs="仿宋"/>
          <w:sz w:val="24"/>
        </w:rPr>
      </w:pPr>
      <w:r>
        <w:rPr>
          <w:rFonts w:hint="eastAsia" w:ascii="仿宋" w:hAnsi="仿宋" w:eastAsia="仿宋" w:cs="仿宋_GB2312"/>
          <w:sz w:val="24"/>
        </w:rPr>
        <w:t>（一）编</w:t>
      </w:r>
      <w:r>
        <w:rPr>
          <w:rFonts w:hint="eastAsia" w:ascii="仿宋" w:hAnsi="仿宋" w:eastAsia="仿宋" w:cs="仿宋"/>
          <w:sz w:val="24"/>
        </w:rPr>
        <w:t>制单位名称：</w:t>
      </w:r>
      <w:r>
        <w:rPr>
          <w:rFonts w:hint="eastAsia" w:ascii="仿宋" w:hAnsi="仿宋" w:eastAsia="仿宋" w:cs="仿宋"/>
          <w:sz w:val="24"/>
          <w:u w:val="single"/>
        </w:rPr>
        <w:t>广州市天河区珠吉街珠村第二股份合作经济社</w:t>
      </w:r>
    </w:p>
    <w:p>
      <w:pPr>
        <w:spacing w:line="400" w:lineRule="exact"/>
        <w:ind w:firstLine="960" w:firstLineChars="400"/>
        <w:rPr>
          <w:rFonts w:ascii="仿宋" w:hAnsi="仿宋" w:eastAsia="仿宋" w:cs="仿宋"/>
          <w:sz w:val="24"/>
          <w:u w:val="single"/>
        </w:rPr>
      </w:pPr>
      <w:r>
        <w:rPr>
          <w:rFonts w:hint="eastAsia" w:ascii="仿宋" w:hAnsi="仿宋" w:eastAsia="仿宋" w:cs="仿宋"/>
          <w:sz w:val="24"/>
        </w:rPr>
        <w:t>编制单位地址：</w:t>
      </w:r>
      <w:r>
        <w:rPr>
          <w:rFonts w:hint="eastAsia" w:ascii="仿宋" w:hAnsi="仿宋" w:eastAsia="仿宋" w:cs="仿宋"/>
          <w:color w:val="auto"/>
          <w:sz w:val="24"/>
          <w:u w:val="single"/>
          <w:lang w:eastAsia="zh-CN"/>
        </w:rPr>
        <w:t>广东省广州市天河区珠村东桥大街</w:t>
      </w:r>
    </w:p>
    <w:p>
      <w:pPr>
        <w:tabs>
          <w:tab w:val="left" w:pos="9356"/>
        </w:tabs>
        <w:spacing w:line="400" w:lineRule="exact"/>
        <w:ind w:firstLine="960" w:firstLineChars="400"/>
        <w:rPr>
          <w:rFonts w:ascii="仿宋" w:hAnsi="仿宋" w:eastAsia="仿宋" w:cs="仿宋"/>
          <w:sz w:val="24"/>
          <w:u w:val="single"/>
        </w:rPr>
      </w:pPr>
      <w:r>
        <w:rPr>
          <w:rFonts w:hint="eastAsia" w:ascii="仿宋" w:hAnsi="仿宋" w:eastAsia="仿宋" w:cs="仿宋"/>
          <w:sz w:val="24"/>
        </w:rPr>
        <w:t>编制单位联系人：</w:t>
      </w:r>
      <w:r>
        <w:rPr>
          <w:rFonts w:hint="eastAsia" w:ascii="仿宋" w:hAnsi="仿宋" w:eastAsia="仿宋" w:cs="仿宋"/>
          <w:sz w:val="24"/>
          <w:u w:val="single"/>
        </w:rPr>
        <w:t>潘志成</w:t>
      </w:r>
      <w:r>
        <w:rPr>
          <w:rFonts w:hint="eastAsia" w:ascii="仿宋" w:hAnsi="仿宋" w:eastAsia="仿宋" w:cs="仿宋"/>
          <w:sz w:val="24"/>
          <w:u w:val="single"/>
          <w:lang w:val="en-US" w:eastAsia="zh-CN"/>
        </w:rPr>
        <w:t>,潘永成</w:t>
      </w:r>
    </w:p>
    <w:p>
      <w:pPr>
        <w:spacing w:line="400" w:lineRule="exact"/>
        <w:ind w:firstLine="960" w:firstLineChars="400"/>
        <w:rPr>
          <w:rFonts w:ascii="仿宋" w:hAnsi="仿宋" w:eastAsia="仿宋" w:cs="仿宋"/>
          <w:sz w:val="24"/>
          <w:u w:val="single"/>
        </w:rPr>
      </w:pPr>
      <w:r>
        <w:rPr>
          <w:rFonts w:hint="eastAsia" w:ascii="仿宋" w:hAnsi="仿宋" w:eastAsia="仿宋" w:cs="仿宋"/>
          <w:sz w:val="24"/>
        </w:rPr>
        <w:t>编制单位联系电话：</w:t>
      </w:r>
      <w:r>
        <w:rPr>
          <w:rFonts w:hint="eastAsia" w:ascii="仿宋" w:hAnsi="仿宋" w:eastAsia="仿宋" w:cs="仿宋"/>
          <w:sz w:val="24"/>
          <w:u w:val="single"/>
        </w:rPr>
        <w:t>13602705180</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13610015256</w:t>
      </w:r>
    </w:p>
    <w:p>
      <w:pPr>
        <w:spacing w:line="400" w:lineRule="exact"/>
        <w:ind w:firstLine="240" w:firstLineChars="100"/>
        <w:rPr>
          <w:rFonts w:ascii="仿宋" w:hAnsi="仿宋" w:eastAsia="仿宋" w:cs="仿宋_GB2312"/>
          <w:sz w:val="24"/>
        </w:rPr>
      </w:pPr>
      <w:r>
        <w:rPr>
          <w:rFonts w:hint="eastAsia" w:ascii="仿宋" w:hAnsi="仿宋" w:eastAsia="仿宋" w:cs="仿宋_GB2312"/>
          <w:sz w:val="24"/>
        </w:rPr>
        <w:t>（二）交易服务机构名称：</w:t>
      </w:r>
      <w:r>
        <w:rPr>
          <w:rFonts w:hint="eastAsia" w:ascii="仿宋" w:hAnsi="仿宋" w:eastAsia="仿宋" w:cs="仿宋_GB2312"/>
          <w:sz w:val="24"/>
          <w:u w:val="single"/>
        </w:rPr>
        <w:t>广州市天河区农村集体资产交易中心</w:t>
      </w:r>
    </w:p>
    <w:p>
      <w:pPr>
        <w:spacing w:line="400" w:lineRule="exact"/>
        <w:ind w:firstLine="960" w:firstLineChars="400"/>
        <w:rPr>
          <w:rFonts w:ascii="仿宋" w:hAnsi="仿宋" w:eastAsia="仿宋" w:cs="仿宋_GB2312"/>
          <w:sz w:val="24"/>
        </w:rPr>
      </w:pPr>
      <w:r>
        <w:rPr>
          <w:rFonts w:hint="eastAsia" w:ascii="仿宋" w:hAnsi="仿宋" w:eastAsia="仿宋" w:cs="仿宋_GB2312"/>
          <w:sz w:val="24"/>
        </w:rPr>
        <w:t>交易服务机构地址：</w:t>
      </w:r>
      <w:r>
        <w:rPr>
          <w:rFonts w:hint="eastAsia" w:ascii="仿宋" w:hAnsi="仿宋" w:eastAsia="仿宋" w:cs="仿宋_GB2312"/>
          <w:sz w:val="24"/>
          <w:u w:val="single"/>
        </w:rPr>
        <w:t>天河区政务服务中心6楼（天河区软件路13号）</w:t>
      </w:r>
    </w:p>
    <w:p>
      <w:pPr>
        <w:spacing w:line="400" w:lineRule="exact"/>
        <w:ind w:firstLine="960" w:firstLineChars="400"/>
        <w:rPr>
          <w:rFonts w:ascii="仿宋" w:hAnsi="仿宋" w:eastAsia="仿宋" w:cs="仿宋_GB2312"/>
          <w:sz w:val="24"/>
        </w:rPr>
      </w:pPr>
      <w:r>
        <w:rPr>
          <w:rFonts w:hint="eastAsia" w:ascii="仿宋" w:hAnsi="仿宋" w:eastAsia="仿宋" w:cs="仿宋_GB2312"/>
          <w:sz w:val="24"/>
        </w:rPr>
        <w:t>交易服务机构联系部门：</w:t>
      </w:r>
      <w:r>
        <w:rPr>
          <w:rFonts w:hint="eastAsia" w:ascii="仿宋" w:hAnsi="仿宋" w:eastAsia="仿宋" w:cs="仿宋_GB2312"/>
          <w:sz w:val="24"/>
          <w:u w:val="single"/>
        </w:rPr>
        <w:t>交易部</w:t>
      </w:r>
    </w:p>
    <w:p>
      <w:pPr>
        <w:spacing w:line="400" w:lineRule="exact"/>
        <w:ind w:firstLine="960" w:firstLineChars="400"/>
        <w:rPr>
          <w:rFonts w:ascii="仿宋" w:hAnsi="仿宋" w:eastAsia="仿宋" w:cs="仿宋_GB2312"/>
          <w:sz w:val="24"/>
          <w:u w:val="single"/>
        </w:rPr>
      </w:pPr>
      <w:r>
        <w:rPr>
          <w:rFonts w:hint="eastAsia" w:ascii="仿宋" w:hAnsi="仿宋" w:eastAsia="仿宋" w:cs="仿宋_GB2312"/>
          <w:sz w:val="24"/>
        </w:rPr>
        <w:t>交易服务机构联系电话：</w:t>
      </w:r>
      <w:r>
        <w:rPr>
          <w:rFonts w:hint="eastAsia" w:ascii="仿宋" w:hAnsi="仿宋" w:eastAsia="仿宋" w:cs="仿宋_GB2312"/>
          <w:sz w:val="24"/>
          <w:u w:val="single"/>
        </w:rPr>
        <w:t xml:space="preserve"> 020-37690255 </w:t>
      </w:r>
    </w:p>
    <w:p>
      <w:pPr>
        <w:spacing w:line="400" w:lineRule="exact"/>
        <w:ind w:firstLine="960" w:firstLineChars="400"/>
        <w:rPr>
          <w:rFonts w:ascii="仿宋" w:hAnsi="仿宋" w:eastAsia="仿宋" w:cs="仿宋_GB2312"/>
          <w:sz w:val="24"/>
          <w:u w:val="single"/>
        </w:rPr>
      </w:pPr>
    </w:p>
    <w:p>
      <w:pPr>
        <w:spacing w:line="400" w:lineRule="exact"/>
        <w:ind w:right="420" w:rightChars="200" w:firstLine="240" w:firstLineChars="100"/>
        <w:jc w:val="right"/>
        <w:rPr>
          <w:rFonts w:ascii="仿宋" w:hAnsi="仿宋" w:eastAsia="仿宋" w:cs="仿宋"/>
          <w:sz w:val="24"/>
        </w:rPr>
      </w:pPr>
      <w:r>
        <w:rPr>
          <w:rFonts w:hint="eastAsia" w:ascii="仿宋" w:hAnsi="仿宋" w:eastAsia="仿宋" w:cs="仿宋_GB2312"/>
          <w:sz w:val="24"/>
        </w:rPr>
        <w:t>交易服务机构：</w:t>
      </w:r>
      <w:r>
        <w:rPr>
          <w:rFonts w:hint="eastAsia" w:ascii="仿宋" w:hAnsi="仿宋" w:eastAsia="仿宋" w:cs="仿宋_GB2312"/>
          <w:sz w:val="24"/>
          <w:u w:val="single"/>
        </w:rPr>
        <w:t>广州市天河区农村集体资产交易中心</w:t>
      </w:r>
      <w:bookmarkStart w:id="0" w:name="_Toc391912291"/>
      <w:bookmarkStart w:id="1" w:name="_Toc391912314"/>
      <w:bookmarkStart w:id="2" w:name="_Toc263670110"/>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jc w:val="center"/>
        <w:outlineLvl w:val="0"/>
        <w:rPr>
          <w:rFonts w:ascii="仿宋" w:hAnsi="仿宋" w:eastAsia="仿宋" w:cs="宋体"/>
          <w:b/>
          <w:bCs/>
          <w:sz w:val="32"/>
          <w:szCs w:val="32"/>
        </w:rPr>
      </w:pPr>
    </w:p>
    <w:p>
      <w:pPr>
        <w:spacing w:line="400" w:lineRule="exact"/>
        <w:outlineLvl w:val="0"/>
        <w:rPr>
          <w:rFonts w:ascii="仿宋" w:hAnsi="仿宋" w:eastAsia="仿宋" w:cs="宋体"/>
          <w:b/>
          <w:bCs/>
          <w:sz w:val="32"/>
          <w:szCs w:val="32"/>
        </w:rPr>
      </w:pPr>
    </w:p>
    <w:p>
      <w:pPr>
        <w:spacing w:line="400" w:lineRule="exact"/>
        <w:jc w:val="both"/>
        <w:outlineLvl w:val="0"/>
        <w:rPr>
          <w:rFonts w:ascii="仿宋" w:hAnsi="仿宋" w:eastAsia="仿宋" w:cs="宋体"/>
          <w:b/>
          <w:bCs/>
          <w:sz w:val="32"/>
          <w:szCs w:val="32"/>
        </w:rPr>
      </w:pPr>
    </w:p>
    <w:p>
      <w:pPr>
        <w:spacing w:line="400" w:lineRule="exact"/>
        <w:jc w:val="center"/>
        <w:outlineLvl w:val="0"/>
        <w:rPr>
          <w:rFonts w:ascii="仿宋" w:hAnsi="仿宋" w:eastAsia="仿宋" w:cs="宋体"/>
          <w:b/>
          <w:snapToGrid w:val="0"/>
          <w:spacing w:val="40"/>
          <w:kern w:val="0"/>
          <w:sz w:val="24"/>
        </w:rPr>
      </w:pPr>
      <w:r>
        <w:rPr>
          <w:rFonts w:hint="eastAsia" w:ascii="仿宋" w:hAnsi="仿宋" w:eastAsia="仿宋" w:cs="宋体"/>
          <w:b/>
          <w:bCs/>
          <w:sz w:val="32"/>
          <w:szCs w:val="32"/>
        </w:rPr>
        <w:t>第二部分  项目内容</w:t>
      </w:r>
    </w:p>
    <w:p>
      <w:pPr>
        <w:adjustRightInd w:val="0"/>
        <w:snapToGrid w:val="0"/>
        <w:spacing w:before="200" w:line="400" w:lineRule="exact"/>
        <w:outlineLvl w:val="1"/>
        <w:rPr>
          <w:rFonts w:ascii="仿宋" w:hAnsi="仿宋" w:eastAsia="仿宋" w:cs="仿宋_GB2312"/>
          <w:b/>
          <w:sz w:val="24"/>
        </w:rPr>
      </w:pPr>
      <w:r>
        <w:rPr>
          <w:rFonts w:hint="eastAsia" w:ascii="仿宋" w:hAnsi="仿宋" w:eastAsia="仿宋" w:cs="仿宋_GB2312"/>
          <w:b/>
          <w:sz w:val="24"/>
        </w:rPr>
        <w:t>一、项目业主情况</w:t>
      </w:r>
    </w:p>
    <w:p>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_GB2312"/>
          <w:sz w:val="24"/>
        </w:rPr>
        <w:t>（一）单位</w:t>
      </w:r>
      <w:bookmarkEnd w:id="0"/>
      <w:bookmarkEnd w:id="1"/>
      <w:bookmarkStart w:id="3" w:name="_Toc391912292"/>
      <w:bookmarkStart w:id="4" w:name="_Toc391912315"/>
      <w:r>
        <w:rPr>
          <w:rFonts w:hint="eastAsia" w:ascii="仿宋" w:hAnsi="仿宋" w:eastAsia="仿宋" w:cs="仿宋"/>
          <w:sz w:val="24"/>
        </w:rPr>
        <w:t>名称：</w:t>
      </w:r>
      <w:r>
        <w:rPr>
          <w:rFonts w:hint="eastAsia" w:ascii="仿宋" w:hAnsi="仿宋" w:eastAsia="仿宋" w:cs="仿宋"/>
          <w:sz w:val="24"/>
          <w:u w:val="single"/>
        </w:rPr>
        <w:t>广州市天河区珠吉街珠村第二股份合作经济社</w:t>
      </w:r>
    </w:p>
    <w:p>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（二）单位地址：</w:t>
      </w:r>
      <w:r>
        <w:rPr>
          <w:rFonts w:hint="eastAsia" w:ascii="仿宋" w:hAnsi="仿宋" w:eastAsia="仿宋" w:cs="仿宋"/>
          <w:color w:val="auto"/>
          <w:sz w:val="24"/>
          <w:u w:val="single"/>
          <w:lang w:eastAsia="zh-CN"/>
        </w:rPr>
        <w:t>广东省广州市天河区珠村东桥大街</w:t>
      </w:r>
    </w:p>
    <w:p>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（三）法定代表人：</w:t>
      </w:r>
      <w:r>
        <w:rPr>
          <w:rFonts w:hint="eastAsia" w:ascii="仿宋" w:hAnsi="仿宋" w:eastAsia="仿宋" w:cs="仿宋"/>
          <w:sz w:val="24"/>
          <w:u w:val="single"/>
        </w:rPr>
        <w:t>潘志成</w:t>
      </w:r>
    </w:p>
    <w:p>
      <w:pPr>
        <w:spacing w:line="400" w:lineRule="exact"/>
        <w:ind w:firstLine="240" w:firstLineChars="100"/>
        <w:outlineLvl w:val="0"/>
        <w:rPr>
          <w:rFonts w:ascii="仿宋" w:hAnsi="仿宋" w:eastAsia="仿宋" w:cs="仿宋"/>
          <w:snapToGrid w:val="0"/>
          <w:spacing w:val="40"/>
          <w:kern w:val="0"/>
          <w:sz w:val="24"/>
        </w:rPr>
      </w:pPr>
      <w:r>
        <w:rPr>
          <w:rFonts w:hint="eastAsia" w:ascii="仿宋" w:hAnsi="仿宋" w:eastAsia="仿宋" w:cs="仿宋"/>
          <w:bCs/>
          <w:snapToGrid w:val="0"/>
          <w:kern w:val="0"/>
          <w:sz w:val="24"/>
        </w:rPr>
        <w:t>（四）联系方式：</w:t>
      </w:r>
      <w:r>
        <w:rPr>
          <w:rFonts w:hint="eastAsia" w:ascii="仿宋" w:hAnsi="仿宋" w:eastAsia="仿宋" w:cs="仿宋"/>
          <w:sz w:val="24"/>
          <w:u w:val="single"/>
        </w:rPr>
        <w:t>13602705180</w:t>
      </w:r>
      <w:r>
        <w:rPr>
          <w:rFonts w:hint="eastAsia" w:ascii="仿宋" w:hAnsi="仿宋" w:eastAsia="仿宋" w:cs="仿宋"/>
          <w:sz w:val="24"/>
          <w:u w:val="single"/>
          <w:lang w:eastAsia="zh-CN"/>
        </w:rPr>
        <w:t>（</w:t>
      </w:r>
      <w:r>
        <w:rPr>
          <w:rFonts w:hint="eastAsia" w:ascii="仿宋" w:hAnsi="仿宋" w:eastAsia="仿宋" w:cs="仿宋"/>
          <w:sz w:val="24"/>
          <w:u w:val="single"/>
        </w:rPr>
        <w:t>潘志成</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13610015256（潘永成）</w:t>
      </w:r>
    </w:p>
    <w:p>
      <w:pPr>
        <w:adjustRightInd w:val="0"/>
        <w:snapToGrid w:val="0"/>
        <w:spacing w:line="400" w:lineRule="exact"/>
        <w:ind w:firstLine="241" w:firstLineChars="100"/>
        <w:outlineLvl w:val="1"/>
        <w:rPr>
          <w:rFonts w:ascii="仿宋" w:hAnsi="仿宋" w:eastAsia="仿宋" w:cs="仿宋_GB2312"/>
          <w:b/>
          <w:sz w:val="24"/>
        </w:rPr>
      </w:pPr>
      <w:r>
        <w:rPr>
          <w:rFonts w:hint="eastAsia" w:ascii="仿宋" w:hAnsi="仿宋" w:eastAsia="仿宋" w:cs="仿宋_GB2312"/>
          <w:b/>
          <w:sz w:val="24"/>
        </w:rPr>
        <w:t>二、资产情况</w:t>
      </w:r>
      <w:bookmarkEnd w:id="3"/>
      <w:bookmarkEnd w:id="4"/>
    </w:p>
    <w:p>
      <w:pPr>
        <w:adjustRightInd w:val="0"/>
        <w:snapToGrid w:val="0"/>
        <w:spacing w:line="400" w:lineRule="exact"/>
        <w:ind w:firstLine="240" w:firstLineChars="100"/>
        <w:outlineLvl w:val="1"/>
        <w:rPr>
          <w:rFonts w:ascii="仿宋" w:hAnsi="仿宋" w:eastAsia="仿宋" w:cs="仿宋_GB2312"/>
          <w:b/>
          <w:sz w:val="24"/>
        </w:rPr>
      </w:pPr>
      <w:r>
        <w:rPr>
          <w:rFonts w:hint="eastAsia" w:ascii="仿宋" w:hAnsi="仿宋" w:eastAsia="仿宋" w:cs="仿宋_GB2312"/>
          <w:sz w:val="24"/>
        </w:rPr>
        <w:t>（一）基本情况</w:t>
      </w:r>
    </w:p>
    <w:p>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_GB2312"/>
          <w:sz w:val="24"/>
        </w:rPr>
        <w:t>1.资产类</w:t>
      </w:r>
      <w:r>
        <w:rPr>
          <w:rFonts w:hint="eastAsia" w:ascii="仿宋" w:hAnsi="仿宋" w:eastAsia="仿宋" w:cs="仿宋"/>
          <w:sz w:val="24"/>
        </w:rPr>
        <w:t>型：</w:t>
      </w:r>
      <w:r>
        <w:rPr>
          <w:rFonts w:hint="eastAsia" w:ascii="仿宋" w:hAnsi="仿宋" w:eastAsia="仿宋" w:cs="仿宋"/>
          <w:sz w:val="24"/>
          <w:u w:val="single"/>
        </w:rPr>
        <w:t>资源性资产</w:t>
      </w:r>
    </w:p>
    <w:p>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2.坐落位置：</w:t>
      </w:r>
      <w:r>
        <w:rPr>
          <w:rFonts w:hint="eastAsia" w:ascii="仿宋" w:hAnsi="仿宋" w:eastAsia="仿宋" w:cs="仿宋"/>
          <w:sz w:val="24"/>
          <w:u w:val="single"/>
        </w:rPr>
        <w:t>广州市天河区科珠路以西珠村“长鹅头”地块</w:t>
      </w:r>
    </w:p>
    <w:p>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3.资产面积：</w:t>
      </w:r>
      <w:r>
        <w:rPr>
          <w:rFonts w:hint="eastAsia" w:ascii="仿宋" w:hAnsi="仿宋" w:eastAsia="仿宋" w:cs="仿宋"/>
          <w:sz w:val="24"/>
          <w:u w:val="single"/>
          <w:lang w:val="en-US" w:eastAsia="zh-CN"/>
        </w:rPr>
        <w:t>7.6407</w:t>
      </w:r>
      <w:r>
        <w:rPr>
          <w:rFonts w:ascii="仿宋" w:hAnsi="仿宋" w:eastAsia="仿宋" w:cs="仿宋"/>
          <w:color w:val="000000"/>
          <w:sz w:val="24"/>
          <w:u w:val="single"/>
        </w:rPr>
        <w:t>亩</w:t>
      </w:r>
    </w:p>
    <w:p>
      <w:pPr>
        <w:adjustRightInd w:val="0"/>
        <w:snapToGrid w:val="0"/>
        <w:spacing w:line="400" w:lineRule="exact"/>
        <w:ind w:firstLine="240" w:firstLineChars="100"/>
        <w:outlineLvl w:val="1"/>
        <w:rPr>
          <w:rFonts w:ascii="仿宋" w:hAnsi="仿宋" w:eastAsia="仿宋" w:cs="仿宋"/>
          <w:b/>
          <w:sz w:val="24"/>
        </w:rPr>
      </w:pPr>
      <w:r>
        <w:rPr>
          <w:rFonts w:hint="eastAsia" w:ascii="仿宋" w:hAnsi="仿宋" w:eastAsia="仿宋" w:cs="仿宋"/>
          <w:sz w:val="24"/>
        </w:rPr>
        <w:t>4.资产用途：</w:t>
      </w:r>
      <w:r>
        <w:rPr>
          <w:rFonts w:hint="eastAsia" w:ascii="仿宋" w:hAnsi="仿宋" w:eastAsia="仿宋" w:cs="仿宋"/>
          <w:sz w:val="24"/>
          <w:u w:val="single"/>
        </w:rPr>
        <w:t>林地</w:t>
      </w:r>
    </w:p>
    <w:p>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5.资产现状：</w:t>
      </w:r>
      <w:r>
        <w:rPr>
          <w:rFonts w:hint="eastAsia" w:ascii="仿宋" w:hAnsi="仿宋" w:eastAsia="仿宋" w:cs="仿宋"/>
          <w:sz w:val="24"/>
          <w:u w:val="single"/>
        </w:rPr>
        <w:t>闲置</w:t>
      </w:r>
    </w:p>
    <w:p>
      <w:pPr>
        <w:adjustRightInd w:val="0"/>
        <w:snapToGrid w:val="0"/>
        <w:spacing w:line="400" w:lineRule="exact"/>
        <w:ind w:firstLine="240" w:firstLineChars="100"/>
        <w:outlineLvl w:val="1"/>
        <w:rPr>
          <w:rFonts w:ascii="仿宋" w:hAnsi="仿宋" w:eastAsia="仿宋" w:cs="仿宋"/>
          <w:sz w:val="24"/>
        </w:rPr>
      </w:pPr>
      <w:r>
        <w:rPr>
          <w:rFonts w:hint="eastAsia" w:ascii="仿宋" w:hAnsi="仿宋" w:eastAsia="仿宋" w:cs="仿宋"/>
          <w:sz w:val="24"/>
        </w:rPr>
        <w:t>6.产权现状：</w:t>
      </w:r>
      <w:r>
        <w:rPr>
          <w:rFonts w:hint="eastAsia" w:ascii="仿宋" w:hAnsi="仿宋" w:eastAsia="仿宋" w:cs="仿宋"/>
          <w:sz w:val="24"/>
          <w:u w:val="single"/>
        </w:rPr>
        <w:t>无产权证</w:t>
      </w:r>
    </w:p>
    <w:p>
      <w:pPr>
        <w:adjustRightInd w:val="0"/>
        <w:snapToGrid w:val="0"/>
        <w:spacing w:line="400" w:lineRule="exact"/>
        <w:ind w:firstLine="240" w:firstLineChars="100"/>
        <w:outlineLvl w:val="1"/>
        <w:rPr>
          <w:rFonts w:ascii="仿宋" w:hAnsi="仿宋" w:eastAsia="仿宋" w:cs="仿宋_GB2312"/>
          <w:sz w:val="24"/>
        </w:rPr>
      </w:pPr>
      <w:r>
        <w:rPr>
          <w:rFonts w:hint="eastAsia" w:ascii="仿宋" w:hAnsi="仿宋" w:eastAsia="仿宋" w:cs="仿宋_GB2312"/>
          <w:sz w:val="24"/>
        </w:rPr>
        <w:t>（二）权属情况</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1.土地所有权人(或有效证明材料编号)：</w:t>
      </w:r>
      <w:r>
        <w:rPr>
          <w:rFonts w:hint="eastAsia" w:ascii="仿宋" w:hAnsi="仿宋" w:eastAsia="仿宋" w:cs="仿宋"/>
          <w:sz w:val="24"/>
          <w:u w:val="single"/>
        </w:rPr>
        <w:t>广州市天河区珠吉街珠村第二股份合作经济社</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2.土地所有权证号(或其他权属有效证明材料编号)：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3.土地使用权人：</w:t>
      </w:r>
      <w:r>
        <w:rPr>
          <w:rFonts w:hint="eastAsia" w:ascii="仿宋" w:hAnsi="仿宋" w:eastAsia="仿宋" w:cs="仿宋"/>
          <w:sz w:val="24"/>
          <w:u w:val="single"/>
        </w:rPr>
        <w:t>广州市天河区珠吉街珠村第二股份合作经济社</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4.土地使用权证号(或其他权属有效证明材料编号)：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5.地号：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6.房产所有权人：</w:t>
      </w:r>
      <w:r>
        <w:rPr>
          <w:rFonts w:hint="eastAsia" w:ascii="仿宋" w:hAnsi="仿宋" w:eastAsia="仿宋" w:cs="仿宋"/>
          <w:sz w:val="24"/>
          <w:u w:val="single"/>
        </w:rPr>
        <w:t>广州市天河区珠吉街珠村第二股份合作经济社</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7.房产所有权证号(或其他权属有效证明材料编号)：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（三）抵押情况</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1.抵押权人：</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2.他项权证号：</w:t>
      </w:r>
      <w:r>
        <w:rPr>
          <w:rFonts w:hint="eastAsia" w:ascii="仿宋" w:hAnsi="仿宋" w:eastAsia="仿宋" w:cs="仿宋_GB2312"/>
          <w:sz w:val="24"/>
          <w:u w:val="single"/>
        </w:rPr>
        <w:t xml:space="preserve"> </w:t>
      </w:r>
      <w:r>
        <w:rPr>
          <w:rFonts w:hint="eastAsia" w:ascii="仿宋" w:hAnsi="仿宋" w:eastAsia="仿宋" w:cs="仿宋"/>
          <w:sz w:val="24"/>
          <w:u w:val="single"/>
        </w:rPr>
        <w:t>无</w:t>
      </w:r>
      <w:r>
        <w:rPr>
          <w:rFonts w:hint="eastAsia" w:ascii="仿宋" w:hAnsi="仿宋" w:eastAsia="仿宋" w:cs="仿宋_GB2312"/>
          <w:sz w:val="24"/>
          <w:u w:val="single"/>
        </w:rPr>
        <w:t xml:space="preserve"> </w:t>
      </w:r>
    </w:p>
    <w:p>
      <w:pPr>
        <w:wordWrap w:val="0"/>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3.抵押期限：从</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年</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月</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日至</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年</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月</w:t>
      </w:r>
      <w:r>
        <w:rPr>
          <w:rFonts w:hint="eastAsia" w:ascii="仿宋" w:hAnsi="仿宋" w:eastAsia="仿宋" w:cs="仿宋_GB2312"/>
          <w:sz w:val="24"/>
          <w:u w:val="single"/>
        </w:rPr>
        <w:t xml:space="preserve"> </w:t>
      </w:r>
      <w:r>
        <w:rPr>
          <w:rFonts w:hint="eastAsia" w:cs="仿宋"/>
          <w:spacing w:val="-2"/>
          <w:sz w:val="24"/>
          <w:u w:val="single"/>
        </w:rPr>
        <w:t>\</w:t>
      </w:r>
      <w:r>
        <w:rPr>
          <w:rFonts w:hint="eastAsia" w:ascii="仿宋" w:hAnsi="仿宋" w:eastAsia="仿宋" w:cs="仿宋_GB2312"/>
          <w:sz w:val="24"/>
          <w:u w:val="single"/>
        </w:rPr>
        <w:t xml:space="preserve"> </w:t>
      </w:r>
      <w:r>
        <w:rPr>
          <w:rFonts w:hint="eastAsia" w:ascii="仿宋" w:hAnsi="仿宋" w:eastAsia="仿宋" w:cs="仿宋_GB2312"/>
          <w:sz w:val="24"/>
        </w:rPr>
        <w:t>日。</w:t>
      </w:r>
    </w:p>
    <w:p>
      <w:pPr>
        <w:wordWrap w:val="0"/>
        <w:adjustRightInd w:val="0"/>
        <w:spacing w:line="400" w:lineRule="exact"/>
        <w:ind w:firstLine="240" w:firstLineChars="100"/>
        <w:rPr>
          <w:rFonts w:ascii="仿宋" w:hAnsi="仿宋" w:eastAsia="仿宋" w:cs="仿宋_GB2312"/>
          <w:sz w:val="24"/>
          <w:u w:val="single"/>
        </w:rPr>
      </w:pPr>
      <w:r>
        <w:rPr>
          <w:rFonts w:hint="eastAsia" w:ascii="仿宋" w:hAnsi="仿宋" w:eastAsia="仿宋" w:cs="仿宋_GB2312"/>
          <w:sz w:val="24"/>
        </w:rPr>
        <w:t>（四）消防情况：</w:t>
      </w:r>
      <w:r>
        <w:rPr>
          <w:rFonts w:hint="eastAsia" w:ascii="仿宋" w:hAnsi="仿宋" w:eastAsia="仿宋" w:cs="仿宋_GB2312"/>
          <w:sz w:val="24"/>
          <w:u w:val="single"/>
        </w:rPr>
        <w:t xml:space="preserve"> </w:t>
      </w:r>
      <w:r>
        <w:rPr>
          <w:rFonts w:hint="eastAsia" w:ascii="仿宋" w:hAnsi="仿宋" w:eastAsia="仿宋" w:cs="仿宋"/>
          <w:sz w:val="24"/>
          <w:u w:val="single"/>
        </w:rPr>
        <w:t xml:space="preserve">无 </w:t>
      </w:r>
      <w:bookmarkStart w:id="5" w:name="_Toc391912316"/>
      <w:bookmarkStart w:id="6" w:name="_Toc391912293"/>
    </w:p>
    <w:p>
      <w:pPr>
        <w:adjustRightInd w:val="0"/>
        <w:snapToGrid w:val="0"/>
        <w:spacing w:line="400" w:lineRule="exact"/>
        <w:outlineLvl w:val="1"/>
        <w:rPr>
          <w:rFonts w:ascii="仿宋" w:hAnsi="仿宋" w:eastAsia="仿宋" w:cs="仿宋_GB2312"/>
          <w:b/>
          <w:sz w:val="24"/>
        </w:rPr>
      </w:pPr>
      <w:r>
        <w:rPr>
          <w:rFonts w:hint="eastAsia" w:ascii="仿宋" w:hAnsi="仿宋" w:eastAsia="仿宋" w:cs="仿宋_GB2312"/>
          <w:b/>
          <w:sz w:val="24"/>
        </w:rPr>
        <w:t>三、租赁/承包要求</w:t>
      </w:r>
      <w:bookmarkEnd w:id="5"/>
      <w:bookmarkEnd w:id="6"/>
    </w:p>
    <w:p>
      <w:pPr>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（一）资产交付时间：</w:t>
      </w:r>
      <w:r>
        <w:rPr>
          <w:rFonts w:hint="eastAsia" w:ascii="仿宋" w:hAnsi="仿宋" w:eastAsia="仿宋" w:cs="仿宋"/>
          <w:sz w:val="24"/>
          <w:u w:val="single"/>
          <w:lang w:val="en-US" w:eastAsia="zh-CN"/>
        </w:rPr>
        <w:t>2022年07月19日</w:t>
      </w:r>
      <w:r>
        <w:rPr>
          <w:rFonts w:hint="eastAsia" w:ascii="仿宋" w:hAnsi="仿宋" w:eastAsia="仿宋" w:cs="仿宋_GB2312"/>
          <w:sz w:val="24"/>
          <w:u w:val="single"/>
        </w:rPr>
        <w:t>（暂定</w:t>
      </w:r>
      <w:r>
        <w:rPr>
          <w:rFonts w:hint="eastAsia" w:ascii="仿宋" w:hAnsi="仿宋" w:eastAsia="仿宋" w:cs="仿宋"/>
          <w:sz w:val="24"/>
          <w:u w:val="single"/>
          <w:lang w:val="en-US" w:eastAsia="zh-CN"/>
        </w:rPr>
        <w:t>2022年07月19日</w:t>
      </w:r>
      <w:r>
        <w:rPr>
          <w:rFonts w:hint="eastAsia" w:ascii="仿宋" w:hAnsi="仿宋" w:eastAsia="仿宋" w:cs="仿宋_GB2312"/>
          <w:sz w:val="24"/>
          <w:u w:val="single"/>
        </w:rPr>
        <w:t>，具体交付日期以合同约定为准）</w:t>
      </w:r>
    </w:p>
    <w:p>
      <w:pPr>
        <w:adjustRightInd w:val="0"/>
        <w:spacing w:line="400" w:lineRule="exact"/>
        <w:ind w:firstLine="240" w:firstLineChars="100"/>
        <w:rPr>
          <w:rFonts w:ascii="仿宋" w:hAnsi="仿宋" w:eastAsia="仿宋" w:cs="仿宋"/>
          <w:sz w:val="24"/>
        </w:rPr>
      </w:pPr>
      <w:r>
        <w:rPr>
          <w:rFonts w:hint="eastAsia" w:ascii="仿宋" w:hAnsi="仿宋" w:eastAsia="仿宋" w:cs="仿宋_GB2312"/>
          <w:sz w:val="24"/>
        </w:rPr>
        <w:t>（二）</w:t>
      </w:r>
      <w:r>
        <w:rPr>
          <w:rFonts w:hint="eastAsia" w:ascii="仿宋" w:hAnsi="仿宋" w:eastAsia="仿宋" w:cs="仿宋"/>
          <w:sz w:val="24"/>
        </w:rPr>
        <w:t>租赁/承包期限为</w:t>
      </w:r>
      <w:r>
        <w:rPr>
          <w:rFonts w:hint="eastAsia" w:ascii="仿宋" w:hAnsi="仿宋" w:eastAsia="仿宋" w:cs="仿宋"/>
          <w:sz w:val="24"/>
          <w:u w:val="single"/>
          <w:lang w:val="en-US" w:eastAsia="zh-CN"/>
        </w:rPr>
        <w:t>6</w:t>
      </w:r>
      <w:r>
        <w:rPr>
          <w:rFonts w:hint="eastAsia" w:ascii="仿宋" w:hAnsi="仿宋" w:eastAsia="仿宋" w:cs="仿宋"/>
          <w:sz w:val="24"/>
          <w:u w:val="single"/>
        </w:rPr>
        <w:t>年</w:t>
      </w:r>
      <w:r>
        <w:rPr>
          <w:rFonts w:hint="eastAsia" w:ascii="仿宋" w:hAnsi="仿宋" w:eastAsia="仿宋" w:cs="仿宋"/>
          <w:sz w:val="24"/>
        </w:rPr>
        <w:t>，即从</w:t>
      </w:r>
      <w:r>
        <w:rPr>
          <w:rFonts w:hint="eastAsia" w:ascii="仿宋" w:hAnsi="仿宋" w:eastAsia="仿宋" w:cs="仿宋"/>
          <w:sz w:val="24"/>
          <w:u w:val="single"/>
          <w:lang w:val="en-US" w:eastAsia="zh-CN"/>
        </w:rPr>
        <w:t>2022年07月19日</w:t>
      </w:r>
      <w:r>
        <w:rPr>
          <w:rFonts w:hint="eastAsia" w:ascii="仿宋" w:hAnsi="仿宋" w:eastAsia="仿宋" w:cs="仿宋"/>
          <w:sz w:val="24"/>
        </w:rPr>
        <w:t>至</w:t>
      </w:r>
      <w:r>
        <w:rPr>
          <w:rFonts w:hint="eastAsia" w:ascii="仿宋" w:hAnsi="仿宋" w:eastAsia="仿宋" w:cs="仿宋"/>
          <w:sz w:val="24"/>
          <w:u w:val="single"/>
          <w:lang w:val="en-US" w:eastAsia="zh-CN"/>
        </w:rPr>
        <w:t>2028年07月18日</w:t>
      </w:r>
      <w:r>
        <w:rPr>
          <w:rFonts w:hint="eastAsia" w:ascii="仿宋" w:hAnsi="仿宋" w:eastAsia="仿宋" w:cs="仿宋"/>
          <w:sz w:val="24"/>
        </w:rPr>
        <w:t>止。</w:t>
      </w:r>
    </w:p>
    <w:p>
      <w:pPr>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（三）免租期为</w:t>
      </w:r>
      <w:r>
        <w:rPr>
          <w:rFonts w:hint="eastAsia" w:ascii="仿宋" w:hAnsi="仿宋" w:eastAsia="仿宋" w:cs="仿宋"/>
          <w:sz w:val="24"/>
          <w:lang w:eastAsia="zh-CN"/>
        </w:rPr>
        <w:t>：</w:t>
      </w:r>
      <w:r>
        <w:rPr>
          <w:rFonts w:hint="eastAsia" w:ascii="仿宋" w:hAnsi="仿宋" w:eastAsia="仿宋" w:cs="仿宋"/>
          <w:sz w:val="24"/>
          <w:u w:val="single"/>
        </w:rPr>
        <w:t>无</w:t>
      </w:r>
      <w:r>
        <w:rPr>
          <w:rFonts w:hint="eastAsia" w:ascii="仿宋" w:hAnsi="仿宋" w:eastAsia="仿宋" w:cs="仿宋"/>
          <w:sz w:val="24"/>
        </w:rPr>
        <w:t>。</w:t>
      </w:r>
    </w:p>
    <w:p>
      <w:pPr>
        <w:adjustRightInd w:val="0"/>
        <w:spacing w:line="400" w:lineRule="exact"/>
        <w:ind w:firstLine="240" w:firstLineChars="100"/>
        <w:rPr>
          <w:rFonts w:ascii="仿宋" w:hAnsi="仿宋" w:eastAsia="仿宋" w:cs="仿宋_GB2312"/>
          <w:sz w:val="24"/>
        </w:rPr>
      </w:pPr>
      <w:r>
        <w:rPr>
          <w:rFonts w:hint="eastAsia" w:ascii="仿宋" w:hAnsi="仿宋" w:eastAsia="仿宋" w:cs="仿宋_GB2312"/>
          <w:sz w:val="24"/>
        </w:rPr>
        <w:t>（四）租金按</w:t>
      </w:r>
      <w:r>
        <w:rPr>
          <w:rFonts w:hint="eastAsia" w:ascii="仿宋" w:hAnsi="仿宋" w:eastAsia="仿宋" w:cs="仿宋"/>
          <w:sz w:val="24"/>
          <w:u w:val="single"/>
          <w:lang w:val="en-US" w:eastAsia="zh-CN"/>
        </w:rPr>
        <w:t>每年一次</w:t>
      </w:r>
      <w:r>
        <w:rPr>
          <w:rFonts w:hint="eastAsia" w:ascii="仿宋" w:hAnsi="仿宋" w:eastAsia="仿宋" w:cs="仿宋_GB2312"/>
          <w:sz w:val="24"/>
        </w:rPr>
        <w:t>收取。</w:t>
      </w:r>
    </w:p>
    <w:p>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1.租金总额由</w:t>
      </w:r>
      <w:r>
        <w:rPr>
          <w:rFonts w:hint="eastAsia" w:ascii="仿宋" w:hAnsi="仿宋" w:eastAsia="仿宋" w:cs="仿宋_GB2312"/>
          <w:sz w:val="24"/>
          <w:u w:val="single"/>
          <w:lang w:eastAsia="zh-CN"/>
        </w:rPr>
        <w:t>租金</w:t>
      </w:r>
      <w:r>
        <w:rPr>
          <w:rFonts w:hint="eastAsia" w:ascii="仿宋" w:hAnsi="仿宋" w:eastAsia="仿宋" w:cs="仿宋_GB2312"/>
          <w:sz w:val="24"/>
        </w:rPr>
        <w:t>构成，共</w:t>
      </w:r>
      <w:r>
        <w:rPr>
          <w:rFonts w:hint="eastAsia" w:ascii="仿宋" w:hAnsi="仿宋" w:eastAsia="仿宋" w:cs="仿宋_GB2312"/>
          <w:sz w:val="24"/>
          <w:u w:val="single"/>
          <w:lang w:val="en-US" w:eastAsia="zh-CN"/>
        </w:rPr>
        <w:t>8000</w:t>
      </w:r>
      <w:r>
        <w:rPr>
          <w:rFonts w:hint="eastAsia" w:ascii="仿宋" w:hAnsi="仿宋" w:eastAsia="仿宋" w:cs="仿宋_GB2312"/>
          <w:sz w:val="24"/>
        </w:rPr>
        <w:t>元/</w:t>
      </w:r>
      <w:r>
        <w:rPr>
          <w:rFonts w:hint="eastAsia" w:ascii="仿宋" w:hAnsi="仿宋" w:eastAsia="仿宋" w:cs="仿宋_GB2312"/>
          <w:sz w:val="24"/>
          <w:lang w:eastAsia="zh-CN"/>
        </w:rPr>
        <w:t>年</w:t>
      </w:r>
      <w:r>
        <w:rPr>
          <w:rFonts w:hint="eastAsia" w:ascii="仿宋" w:hAnsi="仿宋" w:eastAsia="仿宋" w:cs="仿宋_GB2312"/>
          <w:sz w:val="24"/>
        </w:rPr>
        <w:t>（以成交价为准）；</w:t>
      </w:r>
    </w:p>
    <w:p>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2.递增方式为：</w:t>
      </w:r>
      <w:bookmarkStart w:id="7" w:name="_Toc391912294"/>
      <w:bookmarkStart w:id="8" w:name="_Toc391912317"/>
      <w:r>
        <w:rPr>
          <w:rFonts w:hint="eastAsia" w:ascii="仿宋" w:hAnsi="仿宋" w:eastAsia="仿宋" w:cs="仿宋_GB2312"/>
          <w:sz w:val="24"/>
          <w:u w:val="single"/>
          <w:lang w:val="en-US" w:eastAsia="zh-CN"/>
        </w:rPr>
        <w:t xml:space="preserve">租金自租赁第2周期年开始递增，每1年递增一次，每次递增幅度为上一期租金的3% </w:t>
      </w:r>
      <w:r>
        <w:rPr>
          <w:rFonts w:hint="eastAsia" w:ascii="仿宋" w:hAnsi="仿宋" w:eastAsia="仿宋" w:cs="仿宋"/>
          <w:sz w:val="24"/>
        </w:rPr>
        <w:t>。</w:t>
      </w:r>
    </w:p>
    <w:p>
      <w:pPr>
        <w:adjustRightInd w:val="0"/>
        <w:snapToGrid w:val="0"/>
        <w:spacing w:line="400" w:lineRule="exact"/>
        <w:outlineLvl w:val="1"/>
        <w:rPr>
          <w:rFonts w:ascii="仿宋" w:hAnsi="仿宋" w:eastAsia="仿宋" w:cs="仿宋_GB2312"/>
          <w:sz w:val="24"/>
        </w:rPr>
      </w:pPr>
      <w:r>
        <w:rPr>
          <w:rFonts w:hint="eastAsia" w:ascii="仿宋" w:hAnsi="仿宋" w:eastAsia="仿宋" w:cs="仿宋_GB2312"/>
          <w:b/>
          <w:sz w:val="24"/>
        </w:rPr>
        <w:t>四、</w:t>
      </w:r>
      <w:bookmarkEnd w:id="7"/>
      <w:bookmarkEnd w:id="8"/>
      <w:r>
        <w:rPr>
          <w:rFonts w:hint="eastAsia" w:ascii="仿宋" w:hAnsi="仿宋" w:eastAsia="仿宋" w:cs="仿宋_GB2312"/>
          <w:b/>
          <w:bCs/>
          <w:sz w:val="24"/>
        </w:rPr>
        <w:t>其他需要约定的事项</w:t>
      </w:r>
      <w:bookmarkStart w:id="9" w:name="_Toc391912295"/>
      <w:bookmarkStart w:id="10" w:name="_Toc391912318"/>
      <w:bookmarkStart w:id="11" w:name="_Toc5946"/>
      <w:bookmarkStart w:id="12" w:name="_Toc322033390"/>
    </w:p>
    <w:p>
      <w:pPr>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（一）</w:t>
      </w:r>
      <w:r>
        <w:rPr>
          <w:rFonts w:hint="eastAsia" w:ascii="仿宋" w:hAnsi="仿宋" w:eastAsia="仿宋" w:cs="仿宋"/>
          <w:sz w:val="24"/>
          <w:u w:val="single"/>
          <w:lang w:eastAsia="zh-CN"/>
        </w:rPr>
        <w:t>本项目</w:t>
      </w:r>
      <w:r>
        <w:rPr>
          <w:rFonts w:hint="eastAsia" w:ascii="仿宋" w:hAnsi="仿宋" w:eastAsia="仿宋" w:cs="仿宋"/>
          <w:sz w:val="24"/>
          <w:highlight w:val="none"/>
          <w:u w:val="single"/>
        </w:rPr>
        <w:t>标的物交付标准以现状</w:t>
      </w:r>
      <w:r>
        <w:rPr>
          <w:rFonts w:hint="eastAsia" w:ascii="仿宋" w:hAnsi="仿宋" w:eastAsia="仿宋" w:cs="仿宋"/>
          <w:sz w:val="24"/>
          <w:highlight w:val="none"/>
          <w:u w:val="single"/>
          <w:lang w:eastAsia="zh-CN"/>
        </w:rPr>
        <w:t>为准</w:t>
      </w:r>
      <w:r>
        <w:rPr>
          <w:rFonts w:hint="eastAsia" w:ascii="仿宋" w:hAnsi="仿宋" w:eastAsia="仿宋" w:cs="仿宋"/>
          <w:sz w:val="24"/>
          <w:highlight w:val="none"/>
          <w:u w:val="single"/>
        </w:rPr>
        <w:t>（</w:t>
      </w:r>
      <w:r>
        <w:rPr>
          <w:rFonts w:hint="eastAsia" w:ascii="仿宋" w:hAnsi="仿宋" w:eastAsia="仿宋" w:cs="仿宋"/>
          <w:sz w:val="24"/>
          <w:u w:val="single"/>
        </w:rPr>
        <w:t>不提供水、电等附属设施</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，无</w:t>
      </w:r>
      <w:r>
        <w:rPr>
          <w:rFonts w:hint="eastAsia" w:ascii="仿宋" w:hAnsi="仿宋" w:eastAsia="仿宋" w:cs="仿宋"/>
          <w:sz w:val="24"/>
          <w:highlight w:val="none"/>
          <w:u w:val="single"/>
        </w:rPr>
        <w:t>免租期。（具体交付日期以</w:t>
      </w:r>
      <w:r>
        <w:rPr>
          <w:rFonts w:hint="eastAsia" w:ascii="仿宋" w:hAnsi="仿宋" w:eastAsia="仿宋" w:cs="仿宋"/>
          <w:sz w:val="24"/>
          <w:u w:val="single"/>
        </w:rPr>
        <w:t>合同约定为准）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（二）</w:t>
      </w:r>
      <w:r>
        <w:rPr>
          <w:rFonts w:hint="eastAsia" w:ascii="仿宋" w:hAnsi="仿宋" w:eastAsia="仿宋" w:cs="仿宋"/>
          <w:sz w:val="24"/>
          <w:u w:val="single"/>
          <w:lang w:eastAsia="zh-CN"/>
        </w:rPr>
        <w:t>本项目标的物资产交易面积为</w:t>
      </w:r>
      <w:r>
        <w:rPr>
          <w:rFonts w:hint="eastAsia" w:ascii="仿宋" w:hAnsi="仿宋" w:eastAsia="仿宋" w:cs="仿宋"/>
          <w:sz w:val="24"/>
          <w:u w:val="single"/>
          <w:lang w:val="en-US" w:eastAsia="zh-CN"/>
        </w:rPr>
        <w:t>7.6407亩</w:t>
      </w:r>
      <w:r>
        <w:rPr>
          <w:rFonts w:hint="eastAsia" w:ascii="仿宋" w:hAnsi="仿宋" w:eastAsia="仿宋" w:cs="仿宋"/>
          <w:sz w:val="24"/>
          <w:u w:val="single"/>
          <w:lang w:eastAsia="zh-CN"/>
        </w:rPr>
        <w:t>，</w:t>
      </w:r>
      <w:r>
        <w:rPr>
          <w:rFonts w:hint="eastAsia" w:ascii="仿宋" w:hAnsi="仿宋" w:eastAsia="仿宋" w:cs="仿宋"/>
          <w:sz w:val="24"/>
          <w:highlight w:val="none"/>
          <w:u w:val="single"/>
          <w:lang w:eastAsia="zh-CN"/>
        </w:rPr>
        <w:t>四</w:t>
      </w:r>
      <w:r>
        <w:rPr>
          <w:rFonts w:hint="eastAsia" w:ascii="仿宋" w:hAnsi="仿宋" w:eastAsia="仿宋" w:cs="仿宋"/>
          <w:sz w:val="24"/>
          <w:highlight w:val="none"/>
          <w:u w:val="single"/>
        </w:rPr>
        <w:t>至界限以附图为准(详见附图)</w:t>
      </w:r>
      <w:r>
        <w:rPr>
          <w:rFonts w:hint="eastAsia" w:ascii="仿宋" w:hAnsi="仿宋" w:eastAsia="仿宋" w:cs="仿宋"/>
          <w:sz w:val="24"/>
          <w:highlight w:val="none"/>
          <w:u w:val="single"/>
          <w:lang w:val="en-US" w:eastAsia="zh-CN"/>
        </w:rPr>
        <w:t>。</w:t>
      </w:r>
      <w:r>
        <w:rPr>
          <w:rFonts w:hint="eastAsia" w:ascii="仿宋" w:hAnsi="仿宋" w:eastAsia="仿宋" w:cs="仿宋"/>
          <w:sz w:val="24"/>
          <w:u w:val="single"/>
        </w:rPr>
        <w:t>标的物的面积以本方案列明为准，竞投意向人自行前往标的物现场核实，报名参加竞投即视为其核实确认标的</w:t>
      </w:r>
      <w:r>
        <w:rPr>
          <w:rFonts w:hint="eastAsia" w:ascii="仿宋" w:hAnsi="仿宋" w:eastAsia="仿宋" w:cs="仿宋"/>
          <w:sz w:val="24"/>
          <w:u w:val="single"/>
          <w:lang w:eastAsia="zh-CN"/>
        </w:rPr>
        <w:t>物</w:t>
      </w:r>
      <w:r>
        <w:rPr>
          <w:rFonts w:hint="eastAsia" w:ascii="仿宋" w:hAnsi="仿宋" w:eastAsia="仿宋" w:cs="仿宋"/>
          <w:sz w:val="24"/>
          <w:u w:val="single"/>
        </w:rPr>
        <w:t>的面积。任何与面积相关的费用计算均应以此面积为准。如租赁合同约定之面积与实际交付面积存在误差的，则项目业主单位不予退还租金，承租方也不用多缴误差之租金数额。承租方不得以此</w:t>
      </w:r>
      <w:r>
        <w:rPr>
          <w:rFonts w:hint="eastAsia" w:ascii="仿宋" w:hAnsi="仿宋" w:eastAsia="仿宋" w:cs="仿宋"/>
          <w:sz w:val="24"/>
          <w:u w:val="single"/>
          <w:lang w:eastAsia="zh-CN"/>
        </w:rPr>
        <w:t>为</w:t>
      </w:r>
      <w:r>
        <w:rPr>
          <w:rFonts w:hint="eastAsia" w:ascii="仿宋" w:hAnsi="仿宋" w:eastAsia="仿宋" w:cs="仿宋"/>
          <w:sz w:val="24"/>
          <w:u w:val="single"/>
        </w:rPr>
        <w:t>由解除合同，否则视为严重违约，项目业主单位有权没收履约保证金。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（三）本项目标的</w:t>
      </w:r>
      <w:r>
        <w:rPr>
          <w:rFonts w:hint="eastAsia" w:ascii="仿宋" w:hAnsi="仿宋" w:eastAsia="仿宋" w:cs="仿宋"/>
          <w:sz w:val="24"/>
          <w:u w:val="single"/>
          <w:lang w:eastAsia="zh-CN"/>
        </w:rPr>
        <w:t>物</w:t>
      </w:r>
      <w:r>
        <w:rPr>
          <w:rFonts w:hint="eastAsia" w:ascii="仿宋" w:hAnsi="仿宋" w:eastAsia="仿宋" w:cs="仿宋"/>
          <w:sz w:val="24"/>
          <w:u w:val="single"/>
        </w:rPr>
        <w:t>不提供水、电等附属设施，如需增设或增容水、电等设施的由承租方自行解决，一切费用由承租方承担。水、电</w:t>
      </w:r>
      <w:r>
        <w:rPr>
          <w:rFonts w:hint="eastAsia" w:ascii="仿宋" w:hAnsi="仿宋" w:eastAsia="仿宋" w:cs="仿宋"/>
          <w:sz w:val="24"/>
          <w:u w:val="single"/>
          <w:lang w:eastAsia="zh-CN"/>
        </w:rPr>
        <w:t>、</w:t>
      </w:r>
      <w:r>
        <w:rPr>
          <w:rFonts w:hint="eastAsia" w:ascii="仿宋" w:hAnsi="仿宋" w:eastAsia="仿宋" w:cs="仿宋"/>
          <w:sz w:val="24"/>
          <w:u w:val="single"/>
        </w:rPr>
        <w:t>申领牌照（如有）、政府部门收取的出租屋税费（如有）、垃圾费、罚款等因承租方经营管理产生的有关费用均由承租方自行前往有关单位（部门）缴纳。</w:t>
      </w:r>
      <w:r>
        <w:rPr>
          <w:rFonts w:hint="eastAsia" w:ascii="仿宋" w:hAnsi="仿宋" w:eastAsia="仿宋" w:cs="仿宋"/>
          <w:sz w:val="24"/>
          <w:u w:val="single"/>
          <w:lang w:eastAsia="zh-CN"/>
        </w:rPr>
        <w:t>本项目标的物的</w:t>
      </w:r>
      <w:r>
        <w:rPr>
          <w:rFonts w:hint="eastAsia" w:ascii="仿宋" w:hAnsi="仿宋" w:eastAsia="仿宋" w:cs="仿宋"/>
          <w:sz w:val="24"/>
          <w:u w:val="single"/>
          <w:lang w:val="en-US" w:eastAsia="zh-CN"/>
        </w:rPr>
        <w:t>所有农用设施包括但不限于水利、灌溉、排水、排洪、建设、维护均由承租方出资兴建及维护，</w:t>
      </w:r>
      <w:r>
        <w:rPr>
          <w:rFonts w:hint="eastAsia" w:ascii="仿宋" w:hAnsi="仿宋" w:eastAsia="仿宋" w:cs="仿宋"/>
          <w:sz w:val="24"/>
          <w:u w:val="single"/>
        </w:rPr>
        <w:t>承租方承诺不因此悔约，否则承担违约责任。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lang w:eastAsia="zh-CN"/>
        </w:rPr>
      </w:pPr>
      <w:r>
        <w:rPr>
          <w:rFonts w:hint="eastAsia" w:ascii="仿宋" w:hAnsi="仿宋" w:eastAsia="仿宋" w:cs="仿宋"/>
          <w:sz w:val="24"/>
          <w:u w:val="single"/>
        </w:rPr>
        <w:t>（四）</w:t>
      </w:r>
      <w:r>
        <w:rPr>
          <w:rFonts w:hint="eastAsia" w:ascii="仿宋" w:hAnsi="仿宋" w:eastAsia="仿宋" w:cs="仿宋"/>
          <w:sz w:val="24"/>
          <w:u w:val="single"/>
          <w:lang w:eastAsia="zh-CN"/>
        </w:rPr>
        <w:t>本项目标的物</w:t>
      </w:r>
      <w:r>
        <w:rPr>
          <w:rFonts w:hint="eastAsia" w:ascii="仿宋" w:hAnsi="仿宋" w:eastAsia="仿宋" w:cs="仿宋"/>
          <w:sz w:val="24"/>
          <w:u w:val="single"/>
        </w:rPr>
        <w:t>用途为</w:t>
      </w:r>
      <w:r>
        <w:rPr>
          <w:rFonts w:hint="eastAsia" w:ascii="仿宋" w:hAnsi="仿宋" w:eastAsia="仿宋" w:cs="仿宋"/>
          <w:sz w:val="24"/>
          <w:u w:val="single"/>
          <w:lang w:eastAsia="zh-CN"/>
        </w:rPr>
        <w:t>林地</w:t>
      </w:r>
      <w:r>
        <w:rPr>
          <w:rFonts w:hint="eastAsia" w:ascii="仿宋" w:hAnsi="仿宋" w:eastAsia="仿宋" w:cs="仿宋"/>
          <w:sz w:val="24"/>
          <w:u w:val="single"/>
        </w:rPr>
        <w:t>，</w:t>
      </w:r>
      <w:r>
        <w:rPr>
          <w:rFonts w:hint="eastAsia" w:ascii="仿宋" w:hAnsi="仿宋" w:eastAsia="仿宋" w:cs="仿宋"/>
          <w:sz w:val="24"/>
          <w:u w:val="single"/>
          <w:lang w:eastAsia="zh-CN"/>
        </w:rPr>
        <w:t>仅用</w:t>
      </w:r>
      <w:r>
        <w:rPr>
          <w:rFonts w:hint="eastAsia" w:ascii="仿宋" w:hAnsi="仿宋" w:eastAsia="仿宋" w:cs="仿宋"/>
          <w:sz w:val="24"/>
          <w:u w:val="single"/>
        </w:rPr>
        <w:t>作</w:t>
      </w:r>
      <w:r>
        <w:rPr>
          <w:rFonts w:hint="eastAsia" w:ascii="仿宋" w:hAnsi="仿宋" w:eastAsia="仿宋" w:cs="仿宋"/>
          <w:sz w:val="24"/>
          <w:u w:val="single"/>
          <w:lang w:eastAsia="zh-CN"/>
        </w:rPr>
        <w:t>林地</w:t>
      </w:r>
      <w:r>
        <w:rPr>
          <w:rFonts w:hint="eastAsia" w:ascii="仿宋" w:hAnsi="仿宋" w:eastAsia="仿宋" w:cs="仿宋"/>
          <w:sz w:val="24"/>
          <w:u w:val="single"/>
        </w:rPr>
        <w:t>种植</w:t>
      </w:r>
      <w:r>
        <w:rPr>
          <w:rFonts w:hint="eastAsia" w:ascii="仿宋" w:hAnsi="仿宋" w:eastAsia="仿宋" w:cs="仿宋"/>
          <w:sz w:val="24"/>
          <w:u w:val="single"/>
          <w:lang w:eastAsia="zh-CN"/>
        </w:rPr>
        <w:t>生产。</w:t>
      </w:r>
      <w:r>
        <w:rPr>
          <w:rFonts w:hint="eastAsia" w:ascii="仿宋" w:hAnsi="仿宋" w:eastAsia="仿宋" w:cs="仿宋"/>
          <w:sz w:val="24"/>
          <w:u w:val="single"/>
        </w:rPr>
        <w:t>承租方在租赁期内必须</w:t>
      </w:r>
      <w:r>
        <w:rPr>
          <w:rFonts w:hint="eastAsia" w:ascii="仿宋" w:hAnsi="仿宋" w:eastAsia="仿宋" w:cs="仿宋"/>
          <w:sz w:val="24"/>
          <w:u w:val="single"/>
          <w:lang w:eastAsia="zh-CN"/>
        </w:rPr>
        <w:t>严格遵守，</w:t>
      </w:r>
      <w:r>
        <w:rPr>
          <w:rFonts w:hint="eastAsia" w:ascii="仿宋" w:hAnsi="仿宋" w:eastAsia="仿宋" w:cs="仿宋"/>
          <w:sz w:val="24"/>
          <w:u w:val="single"/>
        </w:rPr>
        <w:t>不得私自变更</w:t>
      </w:r>
      <w:r>
        <w:rPr>
          <w:rFonts w:hint="eastAsia" w:ascii="仿宋" w:hAnsi="仿宋" w:eastAsia="仿宋" w:cs="仿宋"/>
          <w:sz w:val="24"/>
          <w:u w:val="single"/>
          <w:lang w:eastAsia="zh-CN"/>
        </w:rPr>
        <w:t>标的物</w:t>
      </w:r>
      <w:r>
        <w:rPr>
          <w:rFonts w:hint="eastAsia" w:ascii="仿宋" w:hAnsi="仿宋" w:eastAsia="仿宋" w:cs="仿宋"/>
          <w:sz w:val="24"/>
          <w:u w:val="single"/>
        </w:rPr>
        <w:t>用途</w:t>
      </w:r>
      <w:r>
        <w:rPr>
          <w:rFonts w:hint="eastAsia" w:ascii="仿宋" w:hAnsi="仿宋" w:eastAsia="仿宋" w:cs="仿宋"/>
          <w:sz w:val="24"/>
          <w:u w:val="single"/>
          <w:lang w:eastAsia="zh-CN"/>
        </w:rPr>
        <w:t>，否则视承租方严重违约。</w:t>
      </w:r>
      <w:r>
        <w:rPr>
          <w:rFonts w:hint="eastAsia" w:ascii="仿宋" w:hAnsi="仿宋" w:eastAsia="仿宋" w:cs="仿宋"/>
          <w:sz w:val="24"/>
          <w:highlight w:val="none"/>
          <w:u w:val="single"/>
        </w:rPr>
        <w:t>如承租方在承租过程中擅自</w:t>
      </w:r>
      <w:r>
        <w:rPr>
          <w:rFonts w:hint="eastAsia" w:ascii="仿宋" w:hAnsi="仿宋" w:eastAsia="仿宋" w:cs="仿宋"/>
          <w:sz w:val="24"/>
          <w:highlight w:val="none"/>
          <w:u w:val="single"/>
          <w:lang w:eastAsia="zh-CN"/>
        </w:rPr>
        <w:t>改变用地性质、土地硬底化或</w:t>
      </w:r>
      <w:r>
        <w:rPr>
          <w:rFonts w:hint="eastAsia" w:ascii="仿宋" w:hAnsi="仿宋" w:eastAsia="仿宋" w:cs="仿宋"/>
          <w:sz w:val="24"/>
          <w:highlight w:val="none"/>
          <w:u w:val="single"/>
        </w:rPr>
        <w:t>增建、加建、扩建地上建筑物并经</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确认有</w:t>
      </w:r>
      <w:r>
        <w:rPr>
          <w:rFonts w:hint="eastAsia" w:ascii="仿宋" w:hAnsi="仿宋" w:eastAsia="仿宋" w:cs="仿宋"/>
          <w:sz w:val="24"/>
          <w:highlight w:val="none"/>
          <w:u w:val="single"/>
          <w:lang w:eastAsia="zh-CN"/>
        </w:rPr>
        <w:t>违规</w:t>
      </w:r>
      <w:r>
        <w:rPr>
          <w:rFonts w:hint="eastAsia" w:ascii="仿宋" w:hAnsi="仿宋" w:eastAsia="仿宋" w:cs="仿宋"/>
          <w:sz w:val="24"/>
          <w:highlight w:val="none"/>
          <w:u w:val="single"/>
        </w:rPr>
        <w:t>违法情况的，需由承租方按照承租标的物原状恢复，直至</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复审通过为止。期间产生的费用及法律责任由承租方</w:t>
      </w:r>
      <w:r>
        <w:rPr>
          <w:rFonts w:hint="eastAsia" w:ascii="仿宋" w:hAnsi="仿宋" w:eastAsia="仿宋" w:cs="仿宋"/>
          <w:sz w:val="24"/>
          <w:highlight w:val="none"/>
          <w:u w:val="single"/>
          <w:lang w:eastAsia="zh-CN"/>
        </w:rPr>
        <w:t>承担</w:t>
      </w:r>
      <w:r>
        <w:rPr>
          <w:rFonts w:hint="eastAsia" w:ascii="仿宋" w:hAnsi="仿宋" w:eastAsia="仿宋" w:cs="仿宋"/>
          <w:sz w:val="24"/>
          <w:highlight w:val="none"/>
          <w:u w:val="single"/>
        </w:rPr>
        <w:t>，对于上述问题，</w:t>
      </w:r>
      <w:r>
        <w:rPr>
          <w:rFonts w:hint="eastAsia" w:ascii="仿宋" w:hAnsi="仿宋" w:eastAsia="仿宋" w:cs="仿宋"/>
          <w:sz w:val="24"/>
          <w:u w:val="single"/>
          <w:lang w:eastAsia="zh-CN"/>
        </w:rPr>
        <w:t>项目业主单位</w:t>
      </w:r>
      <w:r>
        <w:rPr>
          <w:rFonts w:hint="eastAsia" w:ascii="仿宋" w:hAnsi="仿宋" w:eastAsia="仿宋" w:cs="仿宋"/>
          <w:sz w:val="24"/>
          <w:u w:val="single"/>
        </w:rPr>
        <w:t>有权单方</w:t>
      </w:r>
      <w:r>
        <w:rPr>
          <w:rFonts w:hint="eastAsia" w:ascii="仿宋" w:hAnsi="仿宋" w:eastAsia="仿宋" w:cs="仿宋"/>
          <w:sz w:val="24"/>
          <w:u w:val="single"/>
          <w:lang w:eastAsia="zh-CN"/>
        </w:rPr>
        <w:t>解除合同、没收合同履约保证金，不予退回。合同履约保证金不足以弥补项目业主单位损失的，项目业主单位有权继续向承租方追偿。</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1"/>
        <w:rPr>
          <w:rFonts w:hint="eastAsia" w:ascii="仿宋" w:hAnsi="仿宋" w:eastAsia="仿宋" w:cs="仿宋"/>
          <w:sz w:val="24"/>
          <w:u w:val="single"/>
          <w:lang w:eastAsia="zh-CN"/>
        </w:rPr>
      </w:pP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eastAsia="zh-CN"/>
        </w:rPr>
        <w:t>五</w:t>
      </w:r>
      <w:r>
        <w:rPr>
          <w:rFonts w:hint="eastAsia" w:ascii="仿宋" w:hAnsi="仿宋" w:eastAsia="仿宋" w:cs="仿宋"/>
          <w:b/>
          <w:bCs/>
          <w:color w:val="auto"/>
          <w:sz w:val="24"/>
          <w:u w:val="single"/>
        </w:rPr>
        <w:t>）本</w:t>
      </w:r>
      <w:r>
        <w:rPr>
          <w:rFonts w:hint="eastAsia" w:ascii="仿宋" w:hAnsi="仿宋" w:eastAsia="仿宋" w:cs="仿宋"/>
          <w:b/>
          <w:bCs/>
          <w:color w:val="auto"/>
          <w:sz w:val="24"/>
          <w:u w:val="single"/>
          <w:lang w:eastAsia="zh-CN"/>
        </w:rPr>
        <w:t>项目承租方</w:t>
      </w:r>
      <w:r>
        <w:rPr>
          <w:rFonts w:hint="eastAsia" w:ascii="仿宋" w:hAnsi="仿宋" w:eastAsia="仿宋" w:cs="仿宋"/>
          <w:b/>
          <w:bCs/>
          <w:color w:val="auto"/>
          <w:sz w:val="24"/>
          <w:u w:val="single"/>
        </w:rPr>
        <w:t>需配合</w:t>
      </w:r>
      <w:r>
        <w:rPr>
          <w:rFonts w:hint="eastAsia" w:ascii="仿宋" w:hAnsi="仿宋" w:eastAsia="仿宋" w:cs="仿宋"/>
          <w:b/>
          <w:bCs/>
          <w:color w:val="auto"/>
          <w:sz w:val="24"/>
          <w:highlight w:val="none"/>
          <w:u w:val="single"/>
          <w:lang w:eastAsia="zh-CN"/>
        </w:rPr>
        <w:t>另一项目“</w:t>
      </w:r>
      <w:r>
        <w:rPr>
          <w:rFonts w:hint="eastAsia" w:ascii="仿宋" w:hAnsi="仿宋" w:eastAsia="仿宋" w:cs="仿宋"/>
          <w:b/>
          <w:bCs/>
          <w:color w:val="auto"/>
          <w:sz w:val="24"/>
          <w:highlight w:val="none"/>
          <w:u w:val="single"/>
        </w:rPr>
        <w:t>珠村三社“长鹅头山地”</w:t>
      </w:r>
      <w:r>
        <w:rPr>
          <w:rFonts w:hint="eastAsia" w:ascii="仿宋" w:hAnsi="仿宋" w:eastAsia="仿宋" w:cs="仿宋"/>
          <w:b/>
          <w:bCs/>
          <w:color w:val="auto"/>
          <w:sz w:val="24"/>
          <w:highlight w:val="none"/>
          <w:u w:val="single"/>
          <w:lang w:eastAsia="zh-CN"/>
        </w:rPr>
        <w:t>租赁”</w:t>
      </w:r>
      <w:r>
        <w:rPr>
          <w:rFonts w:hint="eastAsia" w:ascii="仿宋" w:hAnsi="仿宋" w:eastAsia="仿宋" w:cs="仿宋"/>
          <w:b/>
          <w:bCs/>
          <w:color w:val="auto"/>
          <w:sz w:val="24"/>
          <w:u w:val="single"/>
        </w:rPr>
        <w:t>的</w:t>
      </w:r>
      <w:r>
        <w:rPr>
          <w:rFonts w:hint="eastAsia" w:ascii="仿宋" w:hAnsi="仿宋" w:eastAsia="仿宋" w:cs="仿宋"/>
          <w:b/>
          <w:bCs/>
          <w:color w:val="auto"/>
          <w:sz w:val="24"/>
          <w:u w:val="single"/>
          <w:lang w:eastAsia="zh-CN"/>
        </w:rPr>
        <w:t>承租方正常借道</w:t>
      </w:r>
      <w:r>
        <w:rPr>
          <w:rFonts w:hint="eastAsia" w:ascii="仿宋" w:hAnsi="仿宋" w:eastAsia="仿宋" w:cs="仿宋"/>
          <w:b/>
          <w:bCs/>
          <w:color w:val="auto"/>
          <w:sz w:val="24"/>
          <w:u w:val="single"/>
        </w:rPr>
        <w:t>通行</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highlight w:val="none"/>
          <w:u w:val="single"/>
          <w:lang w:eastAsia="zh-CN"/>
        </w:rPr>
        <w:t>本项目承租方与邻方须</w:t>
      </w:r>
      <w:r>
        <w:rPr>
          <w:rFonts w:hint="eastAsia" w:ascii="仿宋" w:hAnsi="仿宋" w:eastAsia="仿宋" w:cs="仿宋"/>
          <w:b/>
          <w:bCs/>
          <w:color w:val="auto"/>
          <w:sz w:val="24"/>
          <w:u w:val="single"/>
          <w:lang w:eastAsia="zh-CN"/>
        </w:rPr>
        <w:t>友好相处，积极沟通，</w:t>
      </w:r>
      <w:r>
        <w:rPr>
          <w:rFonts w:hint="eastAsia" w:ascii="仿宋" w:hAnsi="仿宋" w:eastAsia="仿宋" w:cs="仿宋"/>
          <w:b/>
          <w:bCs/>
          <w:color w:val="auto"/>
          <w:sz w:val="24"/>
          <w:u w:val="single"/>
        </w:rPr>
        <w:t>不得</w:t>
      </w:r>
      <w:r>
        <w:rPr>
          <w:rFonts w:hint="eastAsia" w:ascii="仿宋" w:hAnsi="仿宋" w:eastAsia="仿宋" w:cs="仿宋"/>
          <w:b/>
          <w:bCs/>
          <w:color w:val="auto"/>
          <w:sz w:val="24"/>
          <w:u w:val="single"/>
          <w:lang w:eastAsia="zh-CN"/>
        </w:rPr>
        <w:t>恶意</w:t>
      </w:r>
      <w:r>
        <w:rPr>
          <w:rFonts w:hint="eastAsia" w:ascii="仿宋" w:hAnsi="仿宋" w:eastAsia="仿宋" w:cs="仿宋"/>
          <w:b/>
          <w:bCs/>
          <w:color w:val="auto"/>
          <w:sz w:val="24"/>
          <w:u w:val="single"/>
        </w:rPr>
        <w:t>阻拦</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u w:val="single"/>
        </w:rPr>
        <w:t>同时不能占用他人承租地块或阻碍他人正常生产经营。</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六</w:t>
      </w:r>
      <w:r>
        <w:rPr>
          <w:rFonts w:hint="eastAsia" w:ascii="仿宋" w:hAnsi="仿宋" w:eastAsia="仿宋" w:cs="仿宋"/>
          <w:sz w:val="24"/>
          <w:u w:val="single"/>
        </w:rPr>
        <w:t>）承租方在租赁期内必须守法经营，遵守村规民约。承租方不得私自砍伐、故意毁坏标的</w:t>
      </w:r>
      <w:r>
        <w:rPr>
          <w:rFonts w:hint="eastAsia" w:ascii="仿宋" w:hAnsi="仿宋" w:eastAsia="仿宋" w:cs="仿宋"/>
          <w:sz w:val="24"/>
          <w:u w:val="single"/>
          <w:lang w:eastAsia="zh-CN"/>
        </w:rPr>
        <w:t>物</w:t>
      </w:r>
      <w:r>
        <w:rPr>
          <w:rFonts w:hint="eastAsia" w:ascii="仿宋" w:hAnsi="仿宋" w:eastAsia="仿宋" w:cs="仿宋"/>
          <w:sz w:val="24"/>
          <w:u w:val="single"/>
        </w:rPr>
        <w:t>内种植的树木</w:t>
      </w:r>
      <w:r>
        <w:rPr>
          <w:rFonts w:hint="eastAsia" w:ascii="仿宋" w:hAnsi="仿宋" w:eastAsia="仿宋" w:cs="仿宋"/>
          <w:sz w:val="24"/>
          <w:u w:val="single"/>
          <w:lang w:eastAsia="zh-CN"/>
        </w:rPr>
        <w:t>；不得破坏标的物及周边的生态环境；不得在标的物实施挖土、填土、构建建筑物等改变林地使用性质的行为；</w:t>
      </w:r>
      <w:r>
        <w:rPr>
          <w:rFonts w:hint="eastAsia" w:ascii="仿宋" w:hAnsi="仿宋" w:eastAsia="仿宋" w:cs="仿宋"/>
          <w:sz w:val="24"/>
          <w:u w:val="single"/>
        </w:rPr>
        <w:t>不得在标的</w:t>
      </w:r>
      <w:r>
        <w:rPr>
          <w:rFonts w:hint="eastAsia" w:ascii="仿宋" w:hAnsi="仿宋" w:eastAsia="仿宋" w:cs="仿宋"/>
          <w:sz w:val="24"/>
          <w:u w:val="single"/>
          <w:lang w:eastAsia="zh-CN"/>
        </w:rPr>
        <w:t>物</w:t>
      </w:r>
      <w:r>
        <w:rPr>
          <w:rFonts w:hint="eastAsia" w:ascii="仿宋" w:hAnsi="仿宋" w:eastAsia="仿宋" w:cs="仿宋"/>
          <w:sz w:val="24"/>
          <w:u w:val="single"/>
        </w:rPr>
        <w:t>从事涉嫌违反法律、法规的活动；不得利用标的</w:t>
      </w:r>
      <w:r>
        <w:rPr>
          <w:rFonts w:hint="eastAsia" w:ascii="仿宋" w:hAnsi="仿宋" w:eastAsia="仿宋" w:cs="仿宋"/>
          <w:sz w:val="24"/>
          <w:u w:val="single"/>
          <w:lang w:eastAsia="zh-CN"/>
        </w:rPr>
        <w:t>物</w:t>
      </w:r>
      <w:r>
        <w:rPr>
          <w:rFonts w:hint="eastAsia" w:ascii="仿宋" w:hAnsi="仿宋" w:eastAsia="仿宋" w:cs="仿宋"/>
          <w:sz w:val="24"/>
          <w:u w:val="single"/>
        </w:rPr>
        <w:t>非法生产、加工、储存、经营酸碱等强腐蚀性物品及易燃易爆剧毒等危险物品；不得经营或开设噪音扰民、污染、畜禽养殖（售卖）和“散乱污”等行业</w:t>
      </w:r>
      <w:r>
        <w:rPr>
          <w:rFonts w:hint="eastAsia" w:ascii="仿宋" w:hAnsi="仿宋" w:eastAsia="仿宋" w:cs="仿宋"/>
          <w:sz w:val="24"/>
          <w:u w:val="single"/>
          <w:lang w:eastAsia="zh-CN"/>
        </w:rPr>
        <w:t>；不得在标的物内使用明火；不得占用他人承租地块及堵塞公共区域（道路）；</w:t>
      </w:r>
      <w:r>
        <w:rPr>
          <w:rFonts w:hint="eastAsia" w:ascii="仿宋" w:hAnsi="仿宋" w:eastAsia="仿宋" w:cs="仿宋"/>
          <w:sz w:val="24"/>
          <w:u w:val="single"/>
        </w:rPr>
        <w:t>标的</w:t>
      </w:r>
      <w:r>
        <w:rPr>
          <w:rFonts w:hint="eastAsia" w:ascii="仿宋" w:hAnsi="仿宋" w:eastAsia="仿宋" w:cs="仿宋"/>
          <w:sz w:val="24"/>
          <w:u w:val="single"/>
          <w:lang w:eastAsia="zh-CN"/>
        </w:rPr>
        <w:t>物</w:t>
      </w:r>
      <w:r>
        <w:rPr>
          <w:rFonts w:hint="eastAsia" w:ascii="仿宋" w:hAnsi="仿宋" w:eastAsia="仿宋" w:cs="仿宋"/>
          <w:sz w:val="24"/>
          <w:u w:val="single"/>
        </w:rPr>
        <w:t>内现有的废置物、垃圾等清理及费用由承租</w:t>
      </w:r>
      <w:r>
        <w:rPr>
          <w:rFonts w:hint="eastAsia" w:ascii="仿宋" w:hAnsi="仿宋" w:eastAsia="仿宋" w:cs="仿宋"/>
          <w:sz w:val="24"/>
          <w:u w:val="single"/>
          <w:lang w:eastAsia="zh-CN"/>
        </w:rPr>
        <w:t>方</w:t>
      </w:r>
      <w:r>
        <w:rPr>
          <w:rFonts w:hint="eastAsia" w:ascii="仿宋" w:hAnsi="仿宋" w:eastAsia="仿宋" w:cs="仿宋"/>
          <w:sz w:val="24"/>
          <w:u w:val="single"/>
        </w:rPr>
        <w:t>承担</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承租方必须对租赁地块整体环境卫生负责，不得堆放（倾倒）余泥渣土、垃圾等，否则视为承租方严重违约</w:t>
      </w:r>
      <w:r>
        <w:rPr>
          <w:rFonts w:hint="eastAsia" w:ascii="仿宋" w:hAnsi="仿宋" w:eastAsia="仿宋" w:cs="仿宋"/>
          <w:sz w:val="24"/>
          <w:u w:val="single"/>
        </w:rPr>
        <w:t>。</w:t>
      </w:r>
      <w:r>
        <w:rPr>
          <w:rFonts w:hint="eastAsia" w:ascii="仿宋" w:hAnsi="仿宋" w:eastAsia="仿宋" w:cs="仿宋"/>
          <w:sz w:val="24"/>
          <w:u w:val="single"/>
          <w:lang w:eastAsia="zh-CN"/>
        </w:rPr>
        <w:t>承租方必须遵守环保法、消防法及环保、消防部门相关规定要求合法经营。</w:t>
      </w:r>
      <w:r>
        <w:rPr>
          <w:rFonts w:hint="eastAsia" w:ascii="仿宋" w:hAnsi="仿宋" w:eastAsia="仿宋" w:cs="仿宋"/>
          <w:sz w:val="24"/>
          <w:u w:val="single"/>
        </w:rPr>
        <w:t>承租方如被政府行政执法部门发出违法行为改正通知书后未能按时按要求改正违法行为或涉嫌犯罪（被刑事立案）的，则视为承租方严重违约，项目业主单位有权立即单方解除合同，收回标的</w:t>
      </w:r>
      <w:r>
        <w:rPr>
          <w:rFonts w:hint="eastAsia" w:ascii="仿宋" w:hAnsi="仿宋" w:eastAsia="仿宋" w:cs="仿宋"/>
          <w:sz w:val="24"/>
          <w:u w:val="single"/>
          <w:lang w:eastAsia="zh-CN"/>
        </w:rPr>
        <w:t>物</w:t>
      </w:r>
      <w:r>
        <w:rPr>
          <w:rFonts w:hint="eastAsia" w:ascii="仿宋" w:hAnsi="仿宋" w:eastAsia="仿宋" w:cs="仿宋"/>
          <w:sz w:val="24"/>
          <w:u w:val="single"/>
        </w:rPr>
        <w:t>，没收合同履约保证金，并有权要求承租方付清拖欠租金（如有）等费用，若造成项目业主单位损失的，承租方承担赔偿责任。</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七</w:t>
      </w:r>
      <w:r>
        <w:rPr>
          <w:rFonts w:hint="eastAsia" w:ascii="仿宋" w:hAnsi="仿宋" w:eastAsia="仿宋" w:cs="仿宋"/>
          <w:sz w:val="24"/>
          <w:u w:val="single"/>
        </w:rPr>
        <w:t>）在</w:t>
      </w:r>
      <w:r>
        <w:rPr>
          <w:rFonts w:hint="eastAsia" w:ascii="仿宋" w:hAnsi="仿宋" w:eastAsia="仿宋" w:cs="仿宋"/>
          <w:sz w:val="24"/>
          <w:u w:val="single"/>
          <w:lang w:eastAsia="zh-CN"/>
        </w:rPr>
        <w:t>租赁</w:t>
      </w:r>
      <w:r>
        <w:rPr>
          <w:rFonts w:hint="eastAsia" w:ascii="仿宋" w:hAnsi="仿宋" w:eastAsia="仿宋" w:cs="仿宋"/>
          <w:sz w:val="24"/>
          <w:u w:val="single"/>
        </w:rPr>
        <w:t>期内承租方对</w:t>
      </w:r>
      <w:r>
        <w:rPr>
          <w:rFonts w:hint="eastAsia" w:ascii="仿宋" w:hAnsi="仿宋" w:eastAsia="仿宋" w:cs="仿宋"/>
          <w:sz w:val="24"/>
          <w:u w:val="single"/>
          <w:lang w:eastAsia="zh-CN"/>
        </w:rPr>
        <w:t>标的物</w:t>
      </w:r>
      <w:r>
        <w:rPr>
          <w:rFonts w:hint="eastAsia" w:ascii="仿宋" w:hAnsi="仿宋" w:eastAsia="仿宋" w:cs="仿宋"/>
          <w:sz w:val="24"/>
          <w:u w:val="single"/>
        </w:rPr>
        <w:t>只拥有使用权，有权支配</w:t>
      </w:r>
      <w:r>
        <w:rPr>
          <w:rFonts w:hint="eastAsia" w:ascii="仿宋" w:hAnsi="仿宋" w:eastAsia="仿宋" w:cs="仿宋"/>
          <w:sz w:val="24"/>
          <w:u w:val="single"/>
          <w:lang w:eastAsia="zh-CN"/>
        </w:rPr>
        <w:t>标的物</w:t>
      </w:r>
      <w:r>
        <w:rPr>
          <w:rFonts w:hint="eastAsia" w:ascii="仿宋" w:hAnsi="仿宋" w:eastAsia="仿宋" w:cs="仿宋"/>
          <w:sz w:val="24"/>
          <w:u w:val="single"/>
        </w:rPr>
        <w:t>的经营和收益，但不准丢荒弃耕，不准变卖土地，并保证原有果树的正常生长，如出现果树枯死的必须补种树苗。承租方</w:t>
      </w:r>
      <w:r>
        <w:rPr>
          <w:rFonts w:hint="eastAsia" w:ascii="仿宋" w:hAnsi="仿宋" w:eastAsia="仿宋" w:cs="仿宋"/>
          <w:sz w:val="24"/>
          <w:u w:val="single"/>
          <w:lang w:eastAsia="zh-CN"/>
        </w:rPr>
        <w:t>在进行农业生产</w:t>
      </w:r>
      <w:r>
        <w:rPr>
          <w:rFonts w:hint="eastAsia" w:ascii="仿宋" w:hAnsi="仿宋" w:eastAsia="仿宋" w:cs="仿宋"/>
          <w:sz w:val="24"/>
          <w:u w:val="single"/>
        </w:rPr>
        <w:t>期间，</w:t>
      </w:r>
      <w:r>
        <w:rPr>
          <w:rFonts w:hint="eastAsia" w:ascii="仿宋" w:hAnsi="仿宋" w:eastAsia="仿宋" w:cs="仿宋"/>
          <w:sz w:val="24"/>
          <w:u w:val="single"/>
          <w:lang w:eastAsia="zh-CN"/>
        </w:rPr>
        <w:t>不得</w:t>
      </w:r>
      <w:r>
        <w:rPr>
          <w:rFonts w:hint="eastAsia" w:ascii="仿宋" w:hAnsi="仿宋" w:eastAsia="仿宋" w:cs="仿宋"/>
          <w:sz w:val="24"/>
          <w:u w:val="single"/>
        </w:rPr>
        <w:t>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，如承租方擅自喷洒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所产生的一切法律责任由承租方承担，如造成</w:t>
      </w:r>
      <w:r>
        <w:rPr>
          <w:rFonts w:hint="eastAsia" w:ascii="仿宋" w:hAnsi="仿宋" w:eastAsia="仿宋" w:cs="仿宋"/>
          <w:sz w:val="24"/>
          <w:u w:val="single"/>
          <w:lang w:eastAsia="zh-CN"/>
        </w:rPr>
        <w:t>项目业主单位</w:t>
      </w:r>
      <w:r>
        <w:rPr>
          <w:rFonts w:hint="eastAsia" w:ascii="仿宋" w:hAnsi="仿宋" w:eastAsia="仿宋" w:cs="仿宋"/>
          <w:sz w:val="24"/>
          <w:u w:val="single"/>
        </w:rPr>
        <w:t>损失的，承租方还需承担</w:t>
      </w:r>
      <w:r>
        <w:rPr>
          <w:rFonts w:hint="eastAsia" w:ascii="仿宋" w:hAnsi="仿宋" w:eastAsia="仿宋" w:cs="仿宋"/>
          <w:sz w:val="24"/>
          <w:u w:val="single"/>
          <w:lang w:eastAsia="zh-CN"/>
        </w:rPr>
        <w:t>项目业主单位</w:t>
      </w:r>
      <w:r>
        <w:rPr>
          <w:rFonts w:hint="eastAsia" w:ascii="仿宋" w:hAnsi="仿宋" w:eastAsia="仿宋" w:cs="仿宋"/>
          <w:sz w:val="24"/>
          <w:u w:val="single"/>
        </w:rPr>
        <w:t>的一切损失。</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八</w:t>
      </w:r>
      <w:r>
        <w:rPr>
          <w:rFonts w:hint="eastAsia" w:ascii="仿宋" w:hAnsi="仿宋" w:eastAsia="仿宋" w:cs="仿宋"/>
          <w:sz w:val="24"/>
          <w:u w:val="single"/>
        </w:rPr>
        <w:t>）本项目租金不含税，租赁合同所产生的一切税费（包括但不限于增值税、及其附加税费、房产税等）由承租方承担。如承租方需要开具发票或税务部门要求开具（含补开）发票的，则需向</w:t>
      </w:r>
      <w:r>
        <w:rPr>
          <w:rFonts w:hint="eastAsia" w:ascii="仿宋" w:hAnsi="仿宋" w:eastAsia="仿宋" w:cs="仿宋"/>
          <w:sz w:val="24"/>
          <w:u w:val="single"/>
          <w:lang w:eastAsia="zh-CN"/>
        </w:rPr>
        <w:t>项目业主单位</w:t>
      </w:r>
      <w:r>
        <w:rPr>
          <w:rFonts w:hint="eastAsia" w:ascii="仿宋" w:hAnsi="仿宋" w:eastAsia="仿宋" w:cs="仿宋"/>
          <w:sz w:val="24"/>
          <w:u w:val="single"/>
        </w:rPr>
        <w:t>支付由此产生的所有税费，税费按发票票面税额和完税证明的实缴税金进行综合计算。</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九</w:t>
      </w:r>
      <w:r>
        <w:rPr>
          <w:rFonts w:hint="eastAsia" w:ascii="仿宋" w:hAnsi="仿宋" w:eastAsia="仿宋" w:cs="仿宋"/>
          <w:sz w:val="24"/>
          <w:u w:val="single"/>
        </w:rPr>
        <w:t>）本项目标的</w:t>
      </w:r>
      <w:r>
        <w:rPr>
          <w:rFonts w:hint="eastAsia" w:ascii="仿宋" w:hAnsi="仿宋" w:eastAsia="仿宋" w:cs="仿宋"/>
          <w:sz w:val="24"/>
          <w:u w:val="single"/>
          <w:lang w:eastAsia="zh-CN"/>
        </w:rPr>
        <w:t>物</w:t>
      </w:r>
      <w:r>
        <w:rPr>
          <w:rFonts w:hint="eastAsia" w:ascii="仿宋" w:hAnsi="仿宋" w:eastAsia="仿宋" w:cs="仿宋"/>
          <w:sz w:val="24"/>
          <w:u w:val="single"/>
        </w:rPr>
        <w:t>暂未取得政府部门颁发的物业产权证明、建设工程规划许可证等证件，标的</w:t>
      </w:r>
      <w:r>
        <w:rPr>
          <w:rFonts w:hint="eastAsia" w:ascii="仿宋" w:hAnsi="仿宋" w:eastAsia="仿宋" w:cs="仿宋"/>
          <w:sz w:val="24"/>
          <w:u w:val="single"/>
          <w:lang w:eastAsia="zh-CN"/>
        </w:rPr>
        <w:t>物</w:t>
      </w:r>
      <w:r>
        <w:rPr>
          <w:rFonts w:hint="eastAsia" w:ascii="仿宋" w:hAnsi="仿宋" w:eastAsia="仿宋" w:cs="仿宋"/>
          <w:sz w:val="24"/>
          <w:u w:val="single"/>
        </w:rPr>
        <w:t>之用途也未取得相关政府部门的经营许可（包括消防证照等），承租方须自行办理本标的</w:t>
      </w:r>
      <w:r>
        <w:rPr>
          <w:rFonts w:hint="eastAsia" w:ascii="仿宋" w:hAnsi="仿宋" w:eastAsia="仿宋" w:cs="仿宋"/>
          <w:sz w:val="24"/>
          <w:u w:val="single"/>
          <w:lang w:eastAsia="zh-CN"/>
        </w:rPr>
        <w:t>物</w:t>
      </w:r>
      <w:r>
        <w:rPr>
          <w:rFonts w:hint="eastAsia" w:ascii="仿宋" w:hAnsi="仿宋" w:eastAsia="仿宋" w:cs="仿宋"/>
          <w:sz w:val="24"/>
          <w:u w:val="single"/>
        </w:rPr>
        <w:t>的相关经营许可等手续，由此产生的一切费用由承租方承担。如承租方无法取得本标的</w:t>
      </w:r>
      <w:r>
        <w:rPr>
          <w:rFonts w:hint="eastAsia" w:ascii="仿宋" w:hAnsi="仿宋" w:eastAsia="仿宋" w:cs="仿宋"/>
          <w:sz w:val="24"/>
          <w:u w:val="single"/>
          <w:lang w:eastAsia="zh-CN"/>
        </w:rPr>
        <w:t>物</w:t>
      </w:r>
      <w:r>
        <w:rPr>
          <w:rFonts w:hint="eastAsia" w:ascii="仿宋" w:hAnsi="仿宋" w:eastAsia="仿宋" w:cs="仿宋"/>
          <w:sz w:val="24"/>
          <w:u w:val="single"/>
        </w:rPr>
        <w:t>之用途的相关营业证照、消防证照等相关经营许可手续的责任均由承租方自行承担，承租方不得以此为由解除租赁合同、拖欠租金等，否则视为承租方严重违约,项目业主单位有权按照租赁合同追究承租方的违约责任。如租赁合同因物业无证产权等原因被认定无效，项目业主单位仍有权要求承租方支付标的</w:t>
      </w:r>
      <w:r>
        <w:rPr>
          <w:rFonts w:hint="eastAsia" w:ascii="仿宋" w:hAnsi="仿宋" w:eastAsia="仿宋" w:cs="仿宋"/>
          <w:sz w:val="24"/>
          <w:u w:val="single"/>
          <w:lang w:eastAsia="zh-CN"/>
        </w:rPr>
        <w:t>物</w:t>
      </w:r>
      <w:r>
        <w:rPr>
          <w:rFonts w:hint="eastAsia" w:ascii="仿宋" w:hAnsi="仿宋" w:eastAsia="仿宋" w:cs="仿宋"/>
          <w:sz w:val="24"/>
          <w:u w:val="single"/>
        </w:rPr>
        <w:t>使用费、管理费（如有）等，标的</w:t>
      </w:r>
      <w:r>
        <w:rPr>
          <w:rFonts w:hint="eastAsia" w:ascii="仿宋" w:hAnsi="仿宋" w:eastAsia="仿宋" w:cs="仿宋"/>
          <w:sz w:val="24"/>
          <w:u w:val="single"/>
          <w:lang w:eastAsia="zh-CN"/>
        </w:rPr>
        <w:t>物</w:t>
      </w:r>
      <w:r>
        <w:rPr>
          <w:rFonts w:hint="eastAsia" w:ascii="仿宋" w:hAnsi="仿宋" w:eastAsia="仿宋" w:cs="仿宋"/>
          <w:sz w:val="24"/>
          <w:u w:val="single"/>
        </w:rPr>
        <w:t>使用费的金额按租赁合同中有关租金的约定为标准计算。</w:t>
      </w:r>
    </w:p>
    <w:p>
      <w:pPr>
        <w:pStyle w:val="86"/>
        <w:spacing w:line="400" w:lineRule="exact"/>
        <w:ind w:firstLine="480" w:firstLineChars="200"/>
        <w:rPr>
          <w:rFonts w:hint="eastAsia" w:ascii="仿宋" w:hAnsi="仿宋" w:eastAsia="仿宋" w:cs="仿宋"/>
          <w:color w:val="auto"/>
          <w:sz w:val="24"/>
          <w:u w:val="single"/>
          <w:lang w:eastAsia="zh-CN"/>
        </w:rPr>
      </w:pPr>
      <w:r>
        <w:rPr>
          <w:rFonts w:hint="eastAsia" w:ascii="仿宋" w:hAnsi="仿宋" w:eastAsia="仿宋" w:cs="仿宋"/>
          <w:sz w:val="24"/>
          <w:u w:val="single"/>
        </w:rPr>
        <w:t>（</w:t>
      </w:r>
      <w:r>
        <w:rPr>
          <w:rFonts w:hint="eastAsia" w:ascii="仿宋" w:hAnsi="仿宋" w:eastAsia="仿宋" w:cs="仿宋"/>
          <w:sz w:val="24"/>
          <w:u w:val="single"/>
          <w:lang w:eastAsia="zh-CN"/>
        </w:rPr>
        <w:t>十</w:t>
      </w:r>
      <w:r>
        <w:rPr>
          <w:rFonts w:hint="eastAsia" w:ascii="仿宋" w:hAnsi="仿宋" w:eastAsia="仿宋" w:cs="仿宋"/>
          <w:sz w:val="24"/>
          <w:u w:val="single"/>
        </w:rPr>
        <w:t>）</w:t>
      </w:r>
      <w:r>
        <w:rPr>
          <w:rFonts w:hint="eastAsia" w:ascii="仿宋" w:hAnsi="仿宋" w:eastAsia="仿宋" w:cs="仿宋"/>
          <w:color w:val="auto"/>
          <w:sz w:val="24"/>
          <w:szCs w:val="24"/>
          <w:u w:val="single"/>
          <w:lang w:eastAsia="zh-CN"/>
        </w:rPr>
        <w:t>承租方在</w:t>
      </w:r>
      <w:r>
        <w:rPr>
          <w:rFonts w:hint="eastAsia" w:ascii="仿宋" w:hAnsi="仿宋" w:eastAsia="仿宋" w:cs="仿宋"/>
          <w:color w:val="auto"/>
          <w:sz w:val="24"/>
          <w:szCs w:val="24"/>
          <w:u w:val="single"/>
        </w:rPr>
        <w:t>接收</w:t>
      </w:r>
      <w:r>
        <w:rPr>
          <w:rFonts w:hint="eastAsia" w:ascii="仿宋" w:hAnsi="仿宋" w:eastAsia="仿宋" w:cs="仿宋"/>
          <w:color w:val="auto"/>
          <w:sz w:val="24"/>
          <w:szCs w:val="24"/>
          <w:u w:val="single"/>
          <w:lang w:eastAsia="zh-CN"/>
        </w:rPr>
        <w:t>本标的物</w:t>
      </w:r>
      <w:r>
        <w:rPr>
          <w:rFonts w:hint="eastAsia" w:ascii="仿宋" w:hAnsi="仿宋" w:eastAsia="仿宋" w:cs="仿宋"/>
          <w:color w:val="auto"/>
          <w:sz w:val="24"/>
          <w:szCs w:val="24"/>
          <w:u w:val="single"/>
        </w:rPr>
        <w:t>后，只可以按约</w:t>
      </w:r>
      <w:r>
        <w:rPr>
          <w:rFonts w:hint="eastAsia" w:ascii="仿宋" w:hAnsi="仿宋" w:eastAsia="仿宋" w:cs="仿宋"/>
          <w:color w:val="auto"/>
          <w:sz w:val="24"/>
          <w:szCs w:val="24"/>
          <w:u w:val="single"/>
          <w:lang w:eastAsia="zh-CN"/>
        </w:rPr>
        <w:t>定</w:t>
      </w:r>
      <w:r>
        <w:rPr>
          <w:rFonts w:hint="eastAsia" w:ascii="仿宋" w:hAnsi="仿宋" w:eastAsia="仿宋" w:cs="仿宋"/>
          <w:color w:val="auto"/>
          <w:sz w:val="24"/>
          <w:szCs w:val="24"/>
          <w:u w:val="single"/>
        </w:rPr>
        <w:t>使用该</w:t>
      </w:r>
      <w:r>
        <w:rPr>
          <w:rFonts w:hint="eastAsia" w:ascii="仿宋" w:hAnsi="仿宋" w:eastAsia="仿宋" w:cs="仿宋"/>
          <w:color w:val="auto"/>
          <w:sz w:val="24"/>
          <w:szCs w:val="24"/>
          <w:u w:val="single"/>
          <w:lang w:eastAsia="zh-CN"/>
        </w:rPr>
        <w:t>标的物</w:t>
      </w:r>
      <w:r>
        <w:rPr>
          <w:rFonts w:hint="eastAsia" w:ascii="仿宋" w:hAnsi="仿宋" w:eastAsia="仿宋" w:cs="仿宋"/>
          <w:color w:val="auto"/>
          <w:sz w:val="24"/>
          <w:szCs w:val="24"/>
          <w:u w:val="single"/>
        </w:rPr>
        <w:t>。</w:t>
      </w:r>
      <w:r>
        <w:rPr>
          <w:rFonts w:hint="eastAsia" w:ascii="仿宋" w:hAnsi="仿宋" w:eastAsia="仿宋" w:cs="仿宋"/>
          <w:color w:val="auto"/>
          <w:sz w:val="24"/>
          <w:szCs w:val="24"/>
          <w:u w:val="single"/>
          <w:lang w:eastAsia="zh-CN"/>
        </w:rPr>
        <w:t>承租方</w:t>
      </w:r>
      <w:r>
        <w:rPr>
          <w:rFonts w:hint="eastAsia" w:ascii="仿宋" w:hAnsi="仿宋" w:eastAsia="仿宋" w:cs="仿宋"/>
          <w:color w:val="auto"/>
          <w:sz w:val="24"/>
          <w:szCs w:val="24"/>
          <w:u w:val="single"/>
        </w:rPr>
        <w:t>不得以出售使用权方式或其他方式一次性收取次承租人或实际使用人在租赁期内的全部租金。</w:t>
      </w:r>
      <w:r>
        <w:rPr>
          <w:rFonts w:hint="eastAsia" w:ascii="仿宋" w:hAnsi="仿宋" w:eastAsia="仿宋" w:cs="仿宋"/>
          <w:color w:val="auto"/>
          <w:sz w:val="24"/>
          <w:szCs w:val="24"/>
          <w:u w:val="single"/>
          <w:lang w:eastAsia="zh-CN"/>
        </w:rPr>
        <w:t>承租方</w:t>
      </w:r>
      <w:r>
        <w:rPr>
          <w:rFonts w:hint="eastAsia" w:ascii="仿宋" w:hAnsi="仿宋" w:eastAsia="仿宋" w:cs="仿宋"/>
          <w:color w:val="auto"/>
          <w:sz w:val="24"/>
          <w:szCs w:val="24"/>
          <w:u w:val="single"/>
        </w:rPr>
        <w:t>不能以任何形式与任何第三方签署超出本合同约定租赁期限的合同、协议或其他书面文件，如经</w:t>
      </w:r>
      <w:r>
        <w:rPr>
          <w:rFonts w:hint="eastAsia" w:ascii="仿宋" w:hAnsi="仿宋" w:eastAsia="仿宋" w:cs="仿宋"/>
          <w:sz w:val="24"/>
          <w:u w:val="single"/>
        </w:rPr>
        <w:t>项目业主单位</w:t>
      </w:r>
      <w:r>
        <w:rPr>
          <w:rFonts w:hint="eastAsia" w:ascii="仿宋" w:hAnsi="仿宋" w:eastAsia="仿宋" w:cs="仿宋"/>
          <w:color w:val="auto"/>
          <w:sz w:val="24"/>
          <w:szCs w:val="24"/>
          <w:u w:val="single"/>
        </w:rPr>
        <w:t>发现有上述行为则视为</w:t>
      </w:r>
      <w:r>
        <w:rPr>
          <w:rFonts w:hint="eastAsia" w:ascii="仿宋" w:hAnsi="仿宋" w:eastAsia="仿宋" w:cs="仿宋"/>
          <w:color w:val="auto"/>
          <w:sz w:val="24"/>
          <w:szCs w:val="24"/>
          <w:u w:val="single"/>
          <w:lang w:eastAsia="zh-CN"/>
        </w:rPr>
        <w:t>承租方</w:t>
      </w:r>
      <w:r>
        <w:rPr>
          <w:rFonts w:hint="eastAsia" w:ascii="仿宋" w:hAnsi="仿宋" w:eastAsia="仿宋" w:cs="仿宋"/>
          <w:color w:val="auto"/>
          <w:sz w:val="24"/>
          <w:szCs w:val="24"/>
          <w:u w:val="single"/>
        </w:rPr>
        <w:t>根本违约。</w:t>
      </w:r>
      <w:r>
        <w:rPr>
          <w:rFonts w:hint="eastAsia" w:ascii="仿宋" w:hAnsi="仿宋" w:eastAsia="仿宋" w:cs="仿宋"/>
          <w:sz w:val="24"/>
          <w:u w:val="single"/>
        </w:rPr>
        <w:t>项目业主单位</w:t>
      </w:r>
      <w:r>
        <w:rPr>
          <w:rFonts w:hint="eastAsia" w:ascii="仿宋" w:hAnsi="仿宋" w:eastAsia="仿宋" w:cs="仿宋"/>
          <w:color w:val="auto"/>
          <w:sz w:val="24"/>
          <w:szCs w:val="24"/>
          <w:u w:val="single"/>
        </w:rPr>
        <w:t>有权终止合同、收回</w:t>
      </w:r>
      <w:r>
        <w:rPr>
          <w:rFonts w:hint="eastAsia" w:ascii="仿宋" w:hAnsi="仿宋" w:eastAsia="仿宋" w:cs="仿宋"/>
          <w:color w:val="auto"/>
          <w:sz w:val="24"/>
          <w:szCs w:val="24"/>
          <w:u w:val="single"/>
          <w:lang w:eastAsia="zh-CN"/>
        </w:rPr>
        <w:t>标的物</w:t>
      </w:r>
      <w:r>
        <w:rPr>
          <w:rFonts w:hint="eastAsia" w:ascii="仿宋" w:hAnsi="仿宋" w:eastAsia="仿宋" w:cs="仿宋"/>
          <w:color w:val="auto"/>
          <w:sz w:val="24"/>
          <w:szCs w:val="24"/>
          <w:u w:val="single"/>
        </w:rPr>
        <w:t>并没收合同履约保证金，造成</w:t>
      </w:r>
      <w:r>
        <w:rPr>
          <w:rFonts w:hint="eastAsia" w:ascii="仿宋" w:hAnsi="仿宋" w:eastAsia="仿宋" w:cs="仿宋"/>
          <w:sz w:val="24"/>
          <w:u w:val="single"/>
        </w:rPr>
        <w:t>项目业主单位</w:t>
      </w:r>
      <w:r>
        <w:rPr>
          <w:rFonts w:hint="eastAsia" w:ascii="仿宋" w:hAnsi="仿宋" w:eastAsia="仿宋" w:cs="仿宋"/>
          <w:color w:val="auto"/>
          <w:sz w:val="24"/>
          <w:szCs w:val="24"/>
          <w:u w:val="single"/>
        </w:rPr>
        <w:t>损失的，</w:t>
      </w:r>
      <w:r>
        <w:rPr>
          <w:rFonts w:hint="eastAsia" w:ascii="仿宋" w:hAnsi="仿宋" w:eastAsia="仿宋" w:cs="仿宋"/>
          <w:sz w:val="24"/>
          <w:u w:val="single"/>
        </w:rPr>
        <w:t>项目业主单位</w:t>
      </w:r>
      <w:r>
        <w:rPr>
          <w:rFonts w:hint="eastAsia" w:ascii="仿宋" w:hAnsi="仿宋" w:eastAsia="仿宋" w:cs="仿宋"/>
          <w:color w:val="auto"/>
          <w:sz w:val="24"/>
          <w:szCs w:val="24"/>
          <w:u w:val="single"/>
        </w:rPr>
        <w:t>保留追究权利。</w:t>
      </w:r>
    </w:p>
    <w:p>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一</w:t>
      </w:r>
      <w:r>
        <w:rPr>
          <w:rFonts w:hint="eastAsia" w:ascii="仿宋" w:hAnsi="仿宋" w:eastAsia="仿宋" w:cs="仿宋"/>
          <w:sz w:val="24"/>
          <w:u w:val="single"/>
        </w:rPr>
        <w:t>）自合同签订生效之日起，未经项目业主单位书面同意，承租方不得私自对标的</w:t>
      </w:r>
      <w:r>
        <w:rPr>
          <w:rFonts w:hint="eastAsia" w:ascii="仿宋" w:hAnsi="仿宋" w:eastAsia="仿宋" w:cs="仿宋"/>
          <w:sz w:val="24"/>
          <w:u w:val="single"/>
          <w:lang w:eastAsia="zh-CN"/>
        </w:rPr>
        <w:t>物</w:t>
      </w:r>
      <w:r>
        <w:rPr>
          <w:rFonts w:hint="eastAsia" w:ascii="仿宋" w:hAnsi="仿宋" w:eastAsia="仿宋" w:cs="仿宋"/>
          <w:sz w:val="24"/>
          <w:u w:val="single"/>
        </w:rPr>
        <w:t>进行转租、转让、转包等行为，否则按违约处理。</w:t>
      </w:r>
    </w:p>
    <w:p>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u w:val="single"/>
          <w:shd w:val="clear" w:color="auto" w:fill="FFFFFF"/>
          <w:lang w:eastAsia="zh-CN"/>
        </w:rPr>
      </w:pPr>
      <w:r>
        <w:rPr>
          <w:rFonts w:hint="eastAsia" w:ascii="仿宋" w:hAnsi="仿宋" w:eastAsia="仿宋" w:cs="仿宋"/>
          <w:color w:val="auto"/>
          <w:sz w:val="24"/>
          <w:highlight w:val="none"/>
          <w:u w:val="single"/>
        </w:rPr>
        <w:t>（十</w:t>
      </w:r>
      <w:r>
        <w:rPr>
          <w:rFonts w:hint="eastAsia" w:ascii="仿宋" w:hAnsi="仿宋" w:eastAsia="仿宋" w:cs="仿宋"/>
          <w:color w:val="auto"/>
          <w:sz w:val="24"/>
          <w:highlight w:val="none"/>
          <w:u w:val="single"/>
          <w:lang w:eastAsia="zh-CN"/>
        </w:rPr>
        <w:t>二</w:t>
      </w:r>
      <w:r>
        <w:rPr>
          <w:rFonts w:hint="eastAsia" w:ascii="仿宋" w:hAnsi="仿宋" w:eastAsia="仿宋" w:cs="仿宋"/>
          <w:color w:val="auto"/>
          <w:sz w:val="24"/>
          <w:highlight w:val="none"/>
          <w:u w:val="single"/>
        </w:rPr>
        <w:t>）</w:t>
      </w:r>
      <w:r>
        <w:rPr>
          <w:rFonts w:hint="eastAsia" w:ascii="仿宋" w:hAnsi="仿宋" w:eastAsia="仿宋" w:cs="仿宋"/>
          <w:sz w:val="24"/>
          <w:u w:val="single"/>
          <w:lang w:val="en-US" w:eastAsia="zh-CN"/>
        </w:rPr>
        <w:t>合同期内，如遇国家征收、征用该租赁物，“三旧”改造或村、社、连片自身发展建设改造需要，项目业主单位应提前一个月通知承租方，承租方必须无条件服从，并按时搬迁，本合同自动终止，项目业主单位、承租方双方互不承担违约责任。承租方逾期搬迁的，租赁物内属于承租方的设施物品的，视承租方自愿放弃，项目业主单位有权自行处置，相关清理费用由承租方承担。政府支付除搬迁款外的所有补偿款、赔偿款（</w:t>
      </w:r>
      <w:r>
        <w:rPr>
          <w:rFonts w:hint="eastAsia" w:ascii="仿宋" w:hAnsi="仿宋" w:eastAsia="仿宋" w:cs="仿宋"/>
          <w:sz w:val="24"/>
          <w:u w:val="single"/>
          <w:lang w:val="zh-CN" w:eastAsia="zh-CN"/>
        </w:rPr>
        <w:t>包括但不限于征地款、土地补偿费、设施补偿费、安置费、青苗补偿费等</w:t>
      </w:r>
      <w:r>
        <w:rPr>
          <w:rFonts w:hint="eastAsia" w:ascii="仿宋" w:hAnsi="仿宋" w:eastAsia="仿宋" w:cs="仿宋"/>
          <w:sz w:val="24"/>
          <w:u w:val="single"/>
          <w:lang w:val="en-US" w:eastAsia="zh-CN"/>
        </w:rPr>
        <w:t>）属项目业主单位所有。</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三</w:t>
      </w:r>
      <w:r>
        <w:rPr>
          <w:rFonts w:hint="eastAsia" w:ascii="仿宋" w:hAnsi="仿宋" w:eastAsia="仿宋" w:cs="仿宋"/>
          <w:sz w:val="24"/>
          <w:u w:val="single"/>
        </w:rPr>
        <w:t>）合同期限届满后，本标的物</w:t>
      </w:r>
      <w:r>
        <w:rPr>
          <w:rFonts w:hint="eastAsia" w:ascii="仿宋" w:hAnsi="仿宋" w:eastAsia="仿宋" w:cs="仿宋"/>
          <w:sz w:val="24"/>
          <w:u w:val="single"/>
          <w:lang w:eastAsia="zh-CN"/>
        </w:rPr>
        <w:t>地</w:t>
      </w:r>
      <w:r>
        <w:rPr>
          <w:rFonts w:hint="eastAsia" w:ascii="仿宋" w:hAnsi="仿宋" w:eastAsia="仿宋" w:cs="仿宋"/>
          <w:sz w:val="24"/>
          <w:u w:val="single"/>
        </w:rPr>
        <w:t>上</w:t>
      </w:r>
      <w:r>
        <w:rPr>
          <w:rFonts w:hint="eastAsia" w:ascii="仿宋" w:hAnsi="仿宋" w:eastAsia="仿宋" w:cs="仿宋"/>
          <w:sz w:val="24"/>
          <w:u w:val="single"/>
          <w:lang w:eastAsia="zh-CN"/>
        </w:rPr>
        <w:t>附着物包括但不限于</w:t>
      </w:r>
      <w:r>
        <w:rPr>
          <w:rFonts w:hint="eastAsia" w:ascii="仿宋" w:hAnsi="仿宋" w:eastAsia="仿宋" w:cs="仿宋"/>
          <w:sz w:val="24"/>
          <w:u w:val="single"/>
        </w:rPr>
        <w:t>农作物、果树</w:t>
      </w:r>
      <w:r>
        <w:rPr>
          <w:rFonts w:hint="eastAsia" w:ascii="仿宋" w:hAnsi="仿宋" w:eastAsia="仿宋" w:cs="仿宋"/>
          <w:sz w:val="24"/>
          <w:u w:val="single"/>
          <w:lang w:eastAsia="zh-CN"/>
        </w:rPr>
        <w:t>、青苗等</w:t>
      </w:r>
      <w:r>
        <w:rPr>
          <w:rFonts w:hint="eastAsia" w:ascii="仿宋" w:hAnsi="仿宋" w:eastAsia="仿宋" w:cs="仿宋"/>
          <w:sz w:val="24"/>
          <w:u w:val="single"/>
        </w:rPr>
        <w:t>，全归项目业主单位所有。如承租方未能重新竞得本项目标的</w:t>
      </w:r>
      <w:r>
        <w:rPr>
          <w:rFonts w:hint="eastAsia" w:ascii="仿宋" w:hAnsi="仿宋" w:eastAsia="仿宋" w:cs="仿宋"/>
          <w:sz w:val="24"/>
          <w:u w:val="single"/>
          <w:lang w:eastAsia="zh-CN"/>
        </w:rPr>
        <w:t>物</w:t>
      </w:r>
      <w:r>
        <w:rPr>
          <w:rFonts w:hint="eastAsia" w:ascii="仿宋" w:hAnsi="仿宋" w:eastAsia="仿宋" w:cs="仿宋"/>
          <w:sz w:val="24"/>
          <w:u w:val="single"/>
        </w:rPr>
        <w:t>的，则其应当提前搬迁并在合同期限届满之日将标的</w:t>
      </w:r>
      <w:r>
        <w:rPr>
          <w:rFonts w:hint="eastAsia" w:ascii="仿宋" w:hAnsi="仿宋" w:eastAsia="仿宋" w:cs="仿宋"/>
          <w:sz w:val="24"/>
          <w:u w:val="single"/>
          <w:lang w:eastAsia="zh-CN"/>
        </w:rPr>
        <w:t>物</w:t>
      </w:r>
      <w:r>
        <w:rPr>
          <w:rFonts w:hint="eastAsia" w:ascii="仿宋" w:hAnsi="仿宋" w:eastAsia="仿宋" w:cs="仿宋"/>
          <w:sz w:val="24"/>
          <w:u w:val="single"/>
        </w:rPr>
        <w:t>交还给项目业主单位。如租赁合同因法定或约定事由须解除、终止的，项目业主单位应至少提前一个月通知承租方，且承租方应在合同终止之日前搬迁完毕并将标的</w:t>
      </w:r>
      <w:r>
        <w:rPr>
          <w:rFonts w:hint="eastAsia" w:ascii="仿宋" w:hAnsi="仿宋" w:eastAsia="仿宋" w:cs="仿宋"/>
          <w:sz w:val="24"/>
          <w:u w:val="single"/>
          <w:lang w:eastAsia="zh-CN"/>
        </w:rPr>
        <w:t>物</w:t>
      </w:r>
      <w:r>
        <w:rPr>
          <w:rFonts w:hint="eastAsia" w:ascii="仿宋" w:hAnsi="仿宋" w:eastAsia="仿宋" w:cs="仿宋"/>
          <w:sz w:val="24"/>
          <w:u w:val="single"/>
        </w:rPr>
        <w:t>交还给项目业主单位。如承租方逾期搬迁的，视为承租方放弃标的</w:t>
      </w:r>
      <w:r>
        <w:rPr>
          <w:rFonts w:hint="eastAsia" w:ascii="仿宋" w:hAnsi="仿宋" w:eastAsia="仿宋" w:cs="仿宋"/>
          <w:sz w:val="24"/>
          <w:u w:val="single"/>
          <w:lang w:eastAsia="zh-CN"/>
        </w:rPr>
        <w:t>物中所有附着物</w:t>
      </w:r>
      <w:r>
        <w:rPr>
          <w:rFonts w:hint="eastAsia" w:ascii="仿宋" w:hAnsi="仿宋" w:eastAsia="仿宋" w:cs="仿宋"/>
          <w:sz w:val="24"/>
          <w:u w:val="single"/>
        </w:rPr>
        <w:t>等的所有权，项目业主单位有权自行处置，相关费用由承租方承担。承租方的租赁租金、水电费等费用计付至实际交还标的</w:t>
      </w:r>
      <w:r>
        <w:rPr>
          <w:rFonts w:hint="eastAsia" w:ascii="仿宋" w:hAnsi="仿宋" w:eastAsia="仿宋" w:cs="仿宋"/>
          <w:sz w:val="24"/>
          <w:u w:val="single"/>
          <w:lang w:eastAsia="zh-CN"/>
        </w:rPr>
        <w:t>物</w:t>
      </w:r>
      <w:r>
        <w:rPr>
          <w:rFonts w:hint="eastAsia" w:ascii="仿宋" w:hAnsi="仿宋" w:eastAsia="仿宋" w:cs="仿宋"/>
          <w:sz w:val="24"/>
          <w:u w:val="single"/>
        </w:rPr>
        <w:t>之日，按合同约定的租金等费用的标准计算。</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十四</w:t>
      </w:r>
      <w:r>
        <w:rPr>
          <w:rFonts w:hint="eastAsia" w:ascii="仿宋" w:hAnsi="仿宋" w:eastAsia="仿宋" w:cs="仿宋"/>
          <w:sz w:val="24"/>
          <w:u w:val="single"/>
        </w:rPr>
        <w:t>）承租方的通信地址以签订的租赁合同上提供的地址为确认的、可寄达地址。如承租方变更地址或联系方式，须及时以书面并盖章或签名的方式告知项目业主单位，否则视为未变更地址或联系方式；有关履行租赁合同相关事宜的通知、信函、文件、司法文书等，项目业主单位有权按照上述确认地址或联系方式以快递或者挂号信等形式告知。如非因项目业主单位原因导致邮件退回，则邮件退回之日则视为已送达承租方。</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（十五）</w:t>
      </w:r>
      <w:r>
        <w:rPr>
          <w:rFonts w:hint="eastAsia" w:ascii="仿宋" w:hAnsi="仿宋" w:eastAsia="仿宋" w:cs="仿宋"/>
          <w:sz w:val="24"/>
          <w:u w:val="single"/>
        </w:rPr>
        <w:t>承租方违反租赁合同及本项目交易中的任何文件的所有约定条款，均构成承租方严重违约，项目业主单位有权立即单方解除租赁合同、没收合同履约保证金、</w:t>
      </w:r>
      <w:r>
        <w:rPr>
          <w:rFonts w:hint="eastAsia" w:ascii="仿宋" w:hAnsi="仿宋" w:eastAsia="仿宋" w:cs="仿宋"/>
          <w:sz w:val="24"/>
          <w:u w:val="single"/>
          <w:lang w:eastAsia="zh-CN"/>
        </w:rPr>
        <w:t>无偿收回地块（包括地上附着物等）、</w:t>
      </w:r>
      <w:r>
        <w:rPr>
          <w:rFonts w:hint="eastAsia" w:ascii="仿宋" w:hAnsi="仿宋" w:eastAsia="仿宋" w:cs="仿宋"/>
          <w:sz w:val="24"/>
          <w:u w:val="single"/>
        </w:rPr>
        <w:t>要求承租方立即恢复标的物原状、追究承租方违约责任、赔偿项目业主单位损失等。</w:t>
      </w:r>
    </w:p>
    <w:p>
      <w:pPr>
        <w:widowControl/>
        <w:adjustRightInd w:val="0"/>
        <w:spacing w:line="40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十六</w:t>
      </w:r>
      <w:r>
        <w:rPr>
          <w:rFonts w:hint="eastAsia" w:ascii="仿宋" w:hAnsi="仿宋" w:eastAsia="仿宋" w:cs="仿宋"/>
          <w:color w:val="auto"/>
          <w:sz w:val="24"/>
          <w:u w:val="single"/>
        </w:rPr>
        <w:t>）项目业主单位为实现本合同债权向承租方进行追偿</w:t>
      </w:r>
      <w:r>
        <w:rPr>
          <w:rFonts w:hint="eastAsia" w:ascii="仿宋" w:hAnsi="仿宋" w:eastAsia="仿宋" w:cs="仿宋"/>
          <w:color w:val="auto"/>
          <w:sz w:val="24"/>
          <w:u w:val="single"/>
          <w:lang w:eastAsia="zh-CN"/>
        </w:rPr>
        <w:t>或追缴</w:t>
      </w:r>
      <w:r>
        <w:rPr>
          <w:rFonts w:hint="eastAsia" w:ascii="仿宋" w:hAnsi="仿宋" w:eastAsia="仿宋" w:cs="仿宋"/>
          <w:color w:val="auto"/>
          <w:sz w:val="24"/>
          <w:u w:val="single"/>
        </w:rPr>
        <w:t>所</w:t>
      </w:r>
      <w:r>
        <w:rPr>
          <w:rFonts w:hint="eastAsia" w:ascii="仿宋" w:hAnsi="仿宋" w:eastAsia="仿宋" w:cs="仿宋"/>
          <w:color w:val="auto"/>
          <w:sz w:val="24"/>
          <w:u w:val="single"/>
          <w:lang w:eastAsia="zh-CN"/>
        </w:rPr>
        <w:t>产</w:t>
      </w:r>
      <w:r>
        <w:rPr>
          <w:rFonts w:hint="eastAsia" w:ascii="仿宋" w:hAnsi="仿宋" w:eastAsia="仿宋" w:cs="仿宋"/>
          <w:color w:val="auto"/>
          <w:sz w:val="24"/>
          <w:u w:val="single"/>
        </w:rPr>
        <w:t>生的费用（包括但不限于律师费、评估费、鉴定费、公证费、诉讼费、保全费、担保费等），概由承租方承担。</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七</w:t>
      </w:r>
      <w:r>
        <w:rPr>
          <w:rFonts w:hint="eastAsia" w:ascii="仿宋" w:hAnsi="仿宋" w:eastAsia="仿宋" w:cs="仿宋"/>
          <w:sz w:val="24"/>
          <w:u w:val="single"/>
        </w:rPr>
        <w:t>）本项目合同履约保证金为人民币</w:t>
      </w:r>
      <w:r>
        <w:rPr>
          <w:rFonts w:hint="eastAsia" w:ascii="仿宋" w:hAnsi="仿宋" w:eastAsia="仿宋" w:cs="仿宋"/>
          <w:sz w:val="24"/>
          <w:u w:val="single"/>
          <w:lang w:val="en-US" w:eastAsia="zh-CN"/>
        </w:rPr>
        <w:t>4800</w:t>
      </w:r>
      <w:r>
        <w:rPr>
          <w:rFonts w:hint="eastAsia" w:ascii="仿宋" w:hAnsi="仿宋" w:eastAsia="仿宋" w:cs="仿宋"/>
          <w:sz w:val="24"/>
          <w:u w:val="single"/>
        </w:rPr>
        <w:t xml:space="preserve">元(大写: </w:t>
      </w:r>
      <w:r>
        <w:rPr>
          <w:rFonts w:hint="eastAsia" w:ascii="仿宋" w:hAnsi="仿宋" w:eastAsia="仿宋" w:cs="仿宋"/>
          <w:sz w:val="24"/>
          <w:u w:val="single"/>
          <w:lang w:eastAsia="zh-CN"/>
        </w:rPr>
        <w:t>肆仟捌佰元整</w:t>
      </w:r>
      <w:r>
        <w:rPr>
          <w:rFonts w:hint="eastAsia" w:ascii="仿宋" w:hAnsi="仿宋" w:eastAsia="仿宋" w:cs="仿宋"/>
          <w:sz w:val="24"/>
          <w:u w:val="single"/>
        </w:rPr>
        <w:t>)，其中交易保证金</w:t>
      </w:r>
      <w:r>
        <w:rPr>
          <w:rFonts w:hint="eastAsia" w:ascii="仿宋" w:hAnsi="仿宋" w:eastAsia="仿宋" w:cs="仿宋"/>
          <w:sz w:val="24"/>
          <w:u w:val="single"/>
          <w:lang w:val="en-US" w:eastAsia="zh-CN"/>
        </w:rPr>
        <w:t>2400</w:t>
      </w:r>
      <w:r>
        <w:rPr>
          <w:rFonts w:hint="eastAsia" w:ascii="仿宋" w:hAnsi="仿宋" w:eastAsia="仿宋" w:cs="仿宋"/>
          <w:sz w:val="24"/>
          <w:u w:val="single"/>
        </w:rPr>
        <w:t>元(大写:</w:t>
      </w:r>
      <w:r>
        <w:rPr>
          <w:rFonts w:hint="eastAsia" w:ascii="仿宋" w:hAnsi="仿宋" w:eastAsia="仿宋" w:cs="仿宋"/>
          <w:sz w:val="24"/>
          <w:u w:val="single"/>
          <w:lang w:eastAsia="zh-CN"/>
        </w:rPr>
        <w:t>贰仟肆佰元整</w:t>
      </w:r>
      <w:r>
        <w:rPr>
          <w:rFonts w:hint="eastAsia" w:ascii="仿宋" w:hAnsi="仿宋" w:eastAsia="仿宋" w:cs="仿宋"/>
          <w:sz w:val="24"/>
          <w:u w:val="single"/>
        </w:rPr>
        <w:t>)将转作为合同履约保证金，不足的金额由竞得人在合同签订前向项目业主单位补齐。竞得人需缴清上述费用后方能签订合同，否则视为因竞得人原因未与项目业主单位签订合同，竞得人自动放弃竞得资格，交易保证金将由交易服务机构一次性全额不计息转交给项目业主单位，项目业主单位将作全额没收处理。如竞得人中途自行退租或违反本合同有关条款，视作违约处理，项目业主单位有权单方解除合同，并没收合同履约保证金。</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十八</w:t>
      </w:r>
      <w:r>
        <w:rPr>
          <w:rFonts w:hint="eastAsia" w:ascii="仿宋" w:hAnsi="仿宋" w:eastAsia="仿宋" w:cs="仿宋"/>
          <w:sz w:val="24"/>
          <w:u w:val="single"/>
        </w:rPr>
        <w:t>）竞投人成功竞得的，若未在竞得后2个工作日内携带相关资料到天河区农村集体资产交易中心签订纸质网上交易平台服务协议及广州市天河区农村集体资产交易确认书的视为自动放弃竞得资格，或在竞投结果公示结束后5个工作日内，因竞得人原因，未与项目业主单位签订合同，其交纳的交易保证金将由交易服务机构一次性全额不计息转交给项目业主单位，项目业主单位将作全额没收处理。</w:t>
      </w:r>
    </w:p>
    <w:p>
      <w:pPr>
        <w:widowControl/>
        <w:adjustRightInd w:val="0"/>
        <w:spacing w:line="400" w:lineRule="exact"/>
        <w:ind w:firstLine="480" w:firstLineChars="200"/>
        <w:rPr>
          <w:rFonts w:ascii="仿宋" w:hAnsi="仿宋" w:eastAsia="仿宋" w:cs="宋体"/>
          <w:b/>
          <w:bCs/>
          <w:sz w:val="32"/>
          <w:szCs w:val="32"/>
        </w:rPr>
      </w:pPr>
      <w:r>
        <w:rPr>
          <w:rFonts w:hint="eastAsia" w:ascii="仿宋" w:hAnsi="仿宋" w:eastAsia="仿宋" w:cs="仿宋"/>
          <w:sz w:val="24"/>
          <w:u w:val="single"/>
        </w:rPr>
        <w:t>（</w:t>
      </w:r>
      <w:r>
        <w:rPr>
          <w:rFonts w:hint="eastAsia" w:ascii="仿宋" w:hAnsi="仿宋" w:eastAsia="仿宋" w:cs="仿宋"/>
          <w:sz w:val="24"/>
          <w:u w:val="single"/>
          <w:lang w:eastAsia="zh-CN"/>
        </w:rPr>
        <w:t>十九</w:t>
      </w:r>
      <w:r>
        <w:rPr>
          <w:rFonts w:hint="eastAsia" w:ascii="仿宋" w:hAnsi="仿宋" w:eastAsia="仿宋" w:cs="仿宋"/>
          <w:sz w:val="24"/>
          <w:u w:val="single"/>
        </w:rPr>
        <w:t>）竞得人（承租方）清楚并接受以上“其他需要约定的事项”的全部内容，且承诺不因此悔约，否则承担违约责任。</w:t>
      </w:r>
      <w:bookmarkEnd w:id="2"/>
      <w:bookmarkEnd w:id="9"/>
      <w:bookmarkEnd w:id="10"/>
      <w:bookmarkEnd w:id="11"/>
      <w:bookmarkEnd w:id="12"/>
      <w:bookmarkStart w:id="13" w:name="_Toc391912319"/>
      <w:bookmarkStart w:id="14" w:name="_Toc391912296"/>
      <w:bookmarkStart w:id="15" w:name="_Toc319857805"/>
      <w:bookmarkStart w:id="16" w:name="_Toc110315369"/>
      <w:bookmarkStart w:id="17" w:name="_Toc322033391"/>
      <w:bookmarkStart w:id="18" w:name="_Toc110314992"/>
      <w:bookmarkStart w:id="19" w:name="_Toc263670112"/>
    </w:p>
    <w:p>
      <w:pPr>
        <w:pStyle w:val="14"/>
        <w:spacing w:line="400" w:lineRule="exact"/>
        <w:jc w:val="center"/>
        <w:rPr>
          <w:rFonts w:ascii="仿宋" w:hAnsi="仿宋" w:eastAsia="仿宋" w:cs="宋体"/>
          <w:b/>
          <w:bCs/>
          <w:sz w:val="32"/>
          <w:szCs w:val="32"/>
        </w:rPr>
      </w:pPr>
      <w:r>
        <w:rPr>
          <w:rFonts w:hint="eastAsia" w:ascii="仿宋" w:hAnsi="仿宋" w:eastAsia="仿宋" w:cs="宋体"/>
          <w:b/>
          <w:bCs/>
          <w:sz w:val="32"/>
          <w:szCs w:val="32"/>
        </w:rPr>
        <w:t>第三部分  竞投须知</w:t>
      </w:r>
    </w:p>
    <w:p>
      <w:pPr>
        <w:pStyle w:val="14"/>
        <w:spacing w:before="200" w:line="400" w:lineRule="exact"/>
        <w:jc w:val="both"/>
        <w:rPr>
          <w:rFonts w:ascii="仿宋" w:hAnsi="仿宋" w:eastAsia="仿宋" w:cs="仿宋_GB2312"/>
          <w:b/>
          <w:sz w:val="24"/>
        </w:rPr>
      </w:pPr>
      <w:r>
        <w:rPr>
          <w:rFonts w:hint="eastAsia" w:ascii="仿宋" w:hAnsi="仿宋" w:eastAsia="仿宋" w:cs="仿宋_GB2312"/>
          <w:b/>
          <w:sz w:val="24"/>
        </w:rPr>
        <w:t>一、竞投人参加网上</w:t>
      </w:r>
      <w:bookmarkEnd w:id="13"/>
      <w:bookmarkEnd w:id="14"/>
      <w:r>
        <w:rPr>
          <w:rFonts w:hint="eastAsia" w:ascii="仿宋" w:hAnsi="仿宋" w:eastAsia="仿宋" w:cs="仿宋_GB2312"/>
          <w:b/>
          <w:sz w:val="24"/>
        </w:rPr>
        <w:t>竞投的基本要求</w:t>
      </w:r>
    </w:p>
    <w:p>
      <w:pPr>
        <w:pStyle w:val="14"/>
        <w:spacing w:line="400" w:lineRule="exact"/>
        <w:ind w:firstLine="480" w:firstLineChars="200"/>
        <w:jc w:val="both"/>
        <w:rPr>
          <w:rFonts w:ascii="仿宋" w:hAnsi="仿宋" w:eastAsia="仿宋" w:cs="仿宋_GB2312"/>
          <w:sz w:val="24"/>
        </w:rPr>
      </w:pPr>
      <w:r>
        <w:rPr>
          <w:rFonts w:hint="eastAsia" w:ascii="仿宋" w:hAnsi="仿宋" w:eastAsia="仿宋" w:cs="仿宋_GB2312"/>
          <w:sz w:val="24"/>
        </w:rPr>
        <w:t>（一）法人单位：参加网上竞投的竞投人必须以营业执照上的单位名称注册账号；</w:t>
      </w:r>
    </w:p>
    <w:p>
      <w:pPr>
        <w:pStyle w:val="14"/>
        <w:spacing w:line="400" w:lineRule="exact"/>
        <w:ind w:firstLine="480" w:firstLineChars="200"/>
        <w:jc w:val="both"/>
        <w:rPr>
          <w:rFonts w:ascii="仿宋" w:hAnsi="仿宋" w:eastAsia="仿宋" w:cs="仿宋_GB2312"/>
          <w:sz w:val="24"/>
        </w:rPr>
      </w:pPr>
      <w:r>
        <w:rPr>
          <w:rFonts w:hint="eastAsia" w:ascii="仿宋" w:hAnsi="仿宋" w:eastAsia="仿宋" w:cs="仿宋_GB2312"/>
          <w:sz w:val="24"/>
        </w:rPr>
        <w:t>（二）非法人企业：参加网上竞投的竞投人必须以营业执照上的单位名称注册账号；</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（三）工商登记注册的个体户：参加网上竞投的竞投人必须以其在工商部门登记的负责人身份信息注册账号；</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（四）完全民事行为能力的自然人：参加网上竞投的竞投人必须以其本人身份信息注册账号</w:t>
      </w:r>
      <w:bookmarkStart w:id="20" w:name="_Toc391912320"/>
      <w:bookmarkStart w:id="21" w:name="_Toc391912297"/>
      <w:r>
        <w:rPr>
          <w:rFonts w:hint="eastAsia" w:ascii="仿宋" w:hAnsi="仿宋" w:eastAsia="仿宋" w:cs="仿宋_GB2312"/>
          <w:sz w:val="24"/>
        </w:rPr>
        <w:t>。</w:t>
      </w:r>
    </w:p>
    <w:p>
      <w:pPr>
        <w:spacing w:line="400" w:lineRule="exact"/>
        <w:rPr>
          <w:rFonts w:ascii="仿宋" w:hAnsi="仿宋" w:eastAsia="仿宋" w:cs="仿宋_GB2312"/>
          <w:b/>
          <w:sz w:val="24"/>
        </w:rPr>
      </w:pPr>
      <w:r>
        <w:rPr>
          <w:rFonts w:hint="eastAsia" w:ascii="仿宋" w:hAnsi="仿宋" w:eastAsia="仿宋" w:cs="仿宋_GB2312"/>
          <w:b/>
          <w:sz w:val="24"/>
        </w:rPr>
        <w:t>二、报名方法</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竞投人可于报名时间内通过广州市天河区农村集体资产管理平台http://szjy.thnet.gov.cn/或“天河农村集体资产交易”微信公众号的【网上竞投】模块进行用户登录，选择意向的项目进行报名，仔细阅读竞投公告并获取交纳交易保证金的账号。竞投人通过银行转账方式完成转账后，重新进入报名界面再完整填写报名信息，上传转账凭证及项目资质要求相符的完整资料，点击保存并提交报名，待审核通过，完成报名流程。</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pPr>
        <w:spacing w:line="400" w:lineRule="exact"/>
        <w:rPr>
          <w:rFonts w:ascii="仿宋" w:hAnsi="仿宋" w:eastAsia="仿宋" w:cs="仿宋_GB2312"/>
          <w:b/>
          <w:sz w:val="24"/>
        </w:rPr>
      </w:pPr>
      <w:r>
        <w:rPr>
          <w:rFonts w:hint="eastAsia" w:ascii="仿宋" w:hAnsi="仿宋" w:eastAsia="仿宋" w:cs="仿宋_GB2312"/>
          <w:b/>
          <w:sz w:val="24"/>
        </w:rPr>
        <w:t>三、交易保证金</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竞投人必须按照本《交易文件》的交易保证金金额要求及本项目报名界面中显示的银行账号，确保交易保证金在报名结束前一次性全额到达项目指定账户，交纳方式：银行转账（仅限于通过银行的渠道进行转账，包括手机银行、网上银行、柜台转账等，拒收支付宝转账、微信转账、现金存款）。</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（二）一份交易保证金只能参加一宗交易竞投。</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（三）竞投人支付交易保证金的户名必须与报名名称及实际参加竞投的竞投人名称一致，否则银行系统无法匹配，银行系统匹配不一致导致保证金无法到达指定帐号的，均无法完成报名。</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（四）逾期未交纳交易保证金的，或交易保证金款项未在指定日期前到账的，均视为未按要求交纳交易保证金，均无法完成报名。</w:t>
      </w:r>
      <w:r>
        <w:rPr>
          <w:rFonts w:ascii="Calibri" w:hAnsi="Calibri" w:eastAsia="仿宋" w:cs="Calibri"/>
          <w:bCs/>
          <w:sz w:val="24"/>
        </w:rPr>
        <w:t>                                 </w:t>
      </w:r>
      <w:r>
        <w:rPr>
          <w:rFonts w:hint="eastAsia" w:ascii="仿宋" w:hAnsi="仿宋" w:eastAsia="仿宋" w:cs="仿宋_GB2312"/>
          <w:bCs/>
          <w:sz w:val="24"/>
        </w:rPr>
        <w:t xml:space="preserve"> </w:t>
      </w:r>
      <w:r>
        <w:rPr>
          <w:rFonts w:ascii="Calibri" w:hAnsi="Calibri" w:eastAsia="仿宋" w:cs="Calibri"/>
          <w:bCs/>
          <w:sz w:val="24"/>
        </w:rPr>
        <w:t>       </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（五）竞投人需在交易系统报名界面正确填写具体的转账信息并上传转账凭证。</w:t>
      </w:r>
    </w:p>
    <w:p>
      <w:pPr>
        <w:spacing w:line="400" w:lineRule="exact"/>
        <w:rPr>
          <w:rFonts w:ascii="仿宋" w:hAnsi="仿宋" w:eastAsia="仿宋" w:cs="仿宋_GB2312"/>
          <w:b/>
          <w:sz w:val="24"/>
        </w:rPr>
      </w:pPr>
      <w:r>
        <w:rPr>
          <w:rFonts w:hint="eastAsia" w:ascii="仿宋" w:hAnsi="仿宋" w:eastAsia="仿宋" w:cs="仿宋_GB2312"/>
          <w:b/>
          <w:sz w:val="24"/>
        </w:rPr>
        <w:t>四、竞投人资格审核</w:t>
      </w:r>
    </w:p>
    <w:p>
      <w:pPr>
        <w:spacing w:line="400" w:lineRule="exact"/>
        <w:ind w:firstLine="480" w:firstLineChars="200"/>
        <w:rPr>
          <w:rFonts w:ascii="仿宋" w:hAnsi="仿宋" w:eastAsia="仿宋" w:cs="仿宋_GB2312"/>
          <w:b/>
          <w:sz w:val="24"/>
        </w:rPr>
      </w:pPr>
      <w:r>
        <w:rPr>
          <w:rFonts w:hint="eastAsia" w:ascii="仿宋" w:hAnsi="仿宋" w:eastAsia="仿宋" w:cs="仿宋_GB2312"/>
          <w:bCs/>
          <w:sz w:val="24"/>
        </w:rPr>
        <w:t>（一）项目业主单位</w:t>
      </w:r>
      <w:r>
        <w:rPr>
          <w:rFonts w:hint="eastAsia" w:ascii="仿宋" w:hAnsi="仿宋" w:eastAsia="仿宋" w:cs="仿宋_GB2312"/>
          <w:b/>
          <w:bCs/>
          <w:sz w:val="24"/>
        </w:rPr>
        <w:t>无其他资质条件要求</w:t>
      </w:r>
      <w:r>
        <w:rPr>
          <w:rFonts w:hint="eastAsia" w:ascii="仿宋" w:hAnsi="仿宋" w:eastAsia="仿宋" w:cs="仿宋_GB2312"/>
          <w:bCs/>
          <w:sz w:val="24"/>
        </w:rPr>
        <w:t>的项目，竞投人需在报名界面中正确填写转账信息并上传转账凭证，完成报名流程。</w:t>
      </w:r>
    </w:p>
    <w:p>
      <w:pPr>
        <w:spacing w:line="400" w:lineRule="exact"/>
        <w:ind w:firstLine="480" w:firstLineChars="200"/>
        <w:rPr>
          <w:rFonts w:ascii="仿宋" w:hAnsi="仿宋" w:eastAsia="仿宋" w:cs="仿宋_GB2312"/>
          <w:sz w:val="24"/>
        </w:rPr>
      </w:pPr>
      <w:r>
        <w:rPr>
          <w:rFonts w:hint="eastAsia" w:ascii="仿宋" w:hAnsi="仿宋" w:eastAsia="仿宋" w:cs="仿宋_GB2312"/>
          <w:bCs/>
          <w:sz w:val="24"/>
        </w:rPr>
        <w:t>（二）项目业主单位</w:t>
      </w:r>
      <w:r>
        <w:rPr>
          <w:rFonts w:hint="eastAsia" w:ascii="仿宋" w:hAnsi="仿宋" w:eastAsia="仿宋" w:cs="仿宋_GB2312"/>
          <w:b/>
          <w:bCs/>
          <w:sz w:val="24"/>
        </w:rPr>
        <w:t>有其他资质条件要求</w:t>
      </w:r>
      <w:r>
        <w:rPr>
          <w:rFonts w:hint="eastAsia" w:ascii="仿宋" w:hAnsi="仿宋" w:eastAsia="仿宋" w:cs="仿宋_GB2312"/>
          <w:bCs/>
          <w:sz w:val="24"/>
        </w:rPr>
        <w:t>的项目，竞投人需在报名界面中正确填写转账信息，上传转账凭证及其他资质条件要求的相应资料，等待审核，并在</w:t>
      </w:r>
      <w:r>
        <w:rPr>
          <w:rFonts w:hint="eastAsia" w:ascii="仿宋" w:hAnsi="仿宋" w:eastAsia="仿宋" w:cs="仿宋_GB2312"/>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pPr>
        <w:spacing w:line="400" w:lineRule="exact"/>
        <w:rPr>
          <w:rFonts w:ascii="仿宋" w:hAnsi="仿宋" w:eastAsia="仿宋" w:cs="仿宋_GB2312"/>
          <w:b/>
          <w:sz w:val="24"/>
        </w:rPr>
      </w:pPr>
      <w:r>
        <w:rPr>
          <w:rFonts w:hint="eastAsia" w:ascii="仿宋" w:hAnsi="仿宋" w:eastAsia="仿宋" w:cs="仿宋_GB2312"/>
          <w:b/>
          <w:sz w:val="24"/>
        </w:rPr>
        <w:t>五、竞得人交易确认</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交易保证金由天河区农村集体资产交易中心一次性全额不计息转交给项目业主单位，由项目业主单位予以没收处理。竞得人凭广州市天河区农村集体资产交易确认书在规定时间内与项目业主单位签订合同。</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（一）项目业主单位无其他资质条件要求的项目需提交以下相应资料：</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1.法人单位须提供加盖公章的单位营业执照及法定代表人居民身份证复印件（原件备查）；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2.非法人企业须提供加盖公章的单位营业执照及负责人（投资人）居民身份证复印件（原件备查）；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3.工商登记注册的个体户须提供有效营业执照复印件及个体户负责人居民身份证复印件（原件备查）；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4.完全民事行为能力的自然人须提供居民身份证复印件（原件备查）。</w:t>
      </w:r>
    </w:p>
    <w:p>
      <w:pPr>
        <w:spacing w:line="400" w:lineRule="exact"/>
        <w:rPr>
          <w:rFonts w:ascii="仿宋" w:hAnsi="仿宋" w:eastAsia="仿宋" w:cs="仿宋_GB2312"/>
          <w:bCs/>
          <w:sz w:val="24"/>
        </w:rPr>
      </w:pPr>
      <w:r>
        <w:rPr>
          <w:rFonts w:hint="eastAsia" w:ascii="仿宋" w:hAnsi="仿宋" w:eastAsia="仿宋" w:cs="仿宋_GB2312"/>
          <w:bCs/>
          <w:sz w:val="24"/>
        </w:rPr>
        <w:t>注：法人单位、非法人企业须携带公章（仅用于现场盖章）</w:t>
      </w:r>
    </w:p>
    <w:p>
      <w:pPr>
        <w:numPr>
          <w:ilvl w:val="0"/>
          <w:numId w:val="5"/>
        </w:num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项目业主单位有其他资质条件要求的项目需携带以下相应资料：</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1.法人单位提供营业执照及法定代表人居民身份证原件；</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2.非法人企业提供营业执照及负责人（投资人）居民身份证原件；</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3.工商登记注册的个体户提供有效营业执照及个体户负责人居民身份证原件；</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4.完全民事行为能力的自然人居民身份证原件。</w:t>
      </w:r>
    </w:p>
    <w:p>
      <w:pPr>
        <w:spacing w:line="400" w:lineRule="exact"/>
        <w:rPr>
          <w:rFonts w:ascii="仿宋" w:hAnsi="仿宋" w:eastAsia="仿宋" w:cs="仿宋_GB2312"/>
          <w:bCs/>
          <w:sz w:val="24"/>
        </w:rPr>
      </w:pPr>
      <w:r>
        <w:rPr>
          <w:rFonts w:hint="eastAsia" w:ascii="仿宋" w:hAnsi="仿宋" w:eastAsia="仿宋" w:cs="仿宋_GB2312"/>
          <w:bCs/>
          <w:sz w:val="24"/>
        </w:rPr>
        <w:t>注：法人单位、非法人企业须携带公章（仅用于现场盖章）</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（三）竞投人授权委托他人签订纸质网上交易平台服务协议及广州市天河区农村集体资产交易确认书，受委托人须提交以下相应资料：</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1.法人机构的法定代表人授权的受委托人须提供授权委托书原件（加盖公章）及受委托人居民身份证复印件（原件备查）；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2.非法人企业的负责人（投资人）授权的受委托人须提供授权委托书原件（加盖公章）及受委托人居民身份证复印件（原件备查）；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3.工商登记注册的个体户负责人授权的受委托人须提供授权委托书原件（摁委托人手印）及受委托人居民身份证复印件（原件备查）；</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4.完全民事行为能力的自然人授权的受委托人须提供授权委托书原件（摁委托人手印）及受委托人居民身份证复印件（原件备查）。</w:t>
      </w:r>
    </w:p>
    <w:p>
      <w:pPr>
        <w:spacing w:line="400" w:lineRule="exact"/>
        <w:rPr>
          <w:rFonts w:ascii="仿宋" w:hAnsi="仿宋" w:eastAsia="仿宋" w:cs="仿宋_GB2312"/>
          <w:bCs/>
          <w:sz w:val="24"/>
        </w:rPr>
      </w:pPr>
      <w:r>
        <w:rPr>
          <w:rFonts w:hint="eastAsia" w:ascii="仿宋" w:hAnsi="仿宋" w:eastAsia="仿宋" w:cs="仿宋_GB2312"/>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pPr>
        <w:spacing w:line="400" w:lineRule="exact"/>
        <w:rPr>
          <w:rFonts w:ascii="仿宋" w:hAnsi="仿宋" w:eastAsia="仿宋" w:cs="仿宋_GB2312"/>
          <w:b/>
          <w:sz w:val="24"/>
        </w:rPr>
      </w:pPr>
      <w:r>
        <w:rPr>
          <w:rFonts w:hint="eastAsia" w:ascii="仿宋" w:hAnsi="仿宋" w:eastAsia="仿宋" w:cs="仿宋_GB2312"/>
          <w:b/>
          <w:sz w:val="24"/>
        </w:rPr>
        <w:t>六、网上交易规则</w:t>
      </w:r>
    </w:p>
    <w:p>
      <w:pPr>
        <w:spacing w:line="400" w:lineRule="exact"/>
        <w:rPr>
          <w:rFonts w:ascii="仿宋" w:hAnsi="仿宋" w:eastAsia="仿宋" w:cs="仿宋_GB2312"/>
          <w:bCs/>
          <w:sz w:val="24"/>
        </w:rPr>
      </w:pPr>
      <w:r>
        <w:rPr>
          <w:rFonts w:hint="eastAsia" w:ascii="仿宋" w:hAnsi="仿宋" w:eastAsia="仿宋" w:cs="仿宋_GB2312"/>
          <w:b/>
          <w:sz w:val="24"/>
        </w:rPr>
        <w:t xml:space="preserve">    </w:t>
      </w:r>
      <w:r>
        <w:rPr>
          <w:rFonts w:hint="eastAsia" w:ascii="仿宋" w:hAnsi="仿宋" w:eastAsia="仿宋" w:cs="仿宋_GB2312"/>
          <w:bCs/>
          <w:sz w:val="24"/>
        </w:rPr>
        <w:t>（一)竞投开始前，系统为每一个竞投人随机分配竞投号，竞投人以竞投号参与竞投，竞投人姓名等信息不对其他人员公开，直至竞投结束，竞投系统自动公开竞投人姓名等信息。</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r>
        <w:rPr>
          <w:rFonts w:ascii="仿宋" w:hAnsi="仿宋" w:eastAsia="仿宋" w:cs="仿宋"/>
          <w:sz w:val="24"/>
          <w:u w:val="single"/>
        </w:rPr>
        <w:t>2000</w:t>
      </w:r>
      <w:r>
        <w:rPr>
          <w:rFonts w:hint="eastAsia" w:ascii="仿宋" w:hAnsi="仿宋" w:eastAsia="仿宋" w:cs="仿宋_GB2312"/>
          <w:sz w:val="24"/>
          <w:u w:val="single"/>
        </w:rPr>
        <w:t>元/年</w:t>
      </w:r>
      <w:r>
        <w:rPr>
          <w:rFonts w:hint="eastAsia" w:ascii="仿宋" w:hAnsi="仿宋" w:eastAsia="仿宋" w:cs="仿宋_GB2312"/>
          <w:bCs/>
          <w:sz w:val="24"/>
        </w:rPr>
        <w:t>。请竞投人在出价前认真核对出价金额，一旦出价，不予撤销。</w:t>
      </w:r>
    </w:p>
    <w:p>
      <w:pPr>
        <w:spacing w:line="400" w:lineRule="exact"/>
        <w:ind w:firstLine="480" w:firstLineChars="200"/>
        <w:rPr>
          <w:rFonts w:hint="eastAsia" w:ascii="仿宋" w:hAnsi="仿宋" w:eastAsia="仿宋" w:cs="仿宋_GB2312"/>
          <w:bCs/>
          <w:sz w:val="24"/>
        </w:rPr>
      </w:pPr>
      <w:r>
        <w:rPr>
          <w:rFonts w:hint="eastAsia" w:ascii="仿宋" w:hAnsi="仿宋" w:eastAsia="仿宋" w:cs="仿宋_GB2312"/>
          <w:bCs/>
          <w:sz w:val="24"/>
        </w:rPr>
        <w:t>（三）本次交易没有给予优先权的安排。</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（四）本项目竞投初始出价时长为60分钟，如有竞投人在竞投结束时间前3分钟内出价，系统自动将出价时长顺延3分钟，等待下一次出价，以此类推，直至无人出价，以最后出价作为成交价。</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（五）竞投人未成功竞得的，在该项目交易结果公示结束后5个工作日内一次性全额不计息按原账号返还。竞投人成功竞得的，交易保证金</w:t>
      </w:r>
      <w:r>
        <w:rPr>
          <w:rFonts w:hint="eastAsia" w:ascii="仿宋" w:hAnsi="仿宋" w:eastAsia="仿宋" w:cs="仿宋_GB2312"/>
          <w:sz w:val="24"/>
        </w:rPr>
        <w:t>在合同签订后5个工作日内一次性全额不计利息返还，或者</w:t>
      </w:r>
      <w:r>
        <w:rPr>
          <w:rFonts w:hint="eastAsia" w:ascii="仿宋" w:hAnsi="仿宋" w:eastAsia="仿宋" w:cs="仿宋_GB2312"/>
          <w:bCs/>
          <w:sz w:val="24"/>
        </w:rPr>
        <w:t>按公告约定转为合同履约保证金；</w:t>
      </w:r>
      <w:bookmarkEnd w:id="20"/>
      <w:bookmarkEnd w:id="21"/>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六）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（七）</w:t>
      </w:r>
      <w:r>
        <w:rPr>
          <w:rFonts w:hint="eastAsia" w:ascii="仿宋" w:hAnsi="仿宋" w:eastAsia="仿宋" w:cs="仿宋_GB2312"/>
          <w:sz w:val="24"/>
        </w:rPr>
        <w:t>竞投结果公示结束后5个工作日内，项目业主单位和竞得人应当到交易服务机构指定的场所签订合同，未能在规定时间内签订合同的，项目业主单位和竞得人达成一致意见，可由项目业主单位向交易管理机构提出合同延期签订申请，经所属经济联社、街道交易管理机构审核通过后，方可延期签订合同。</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pPr>
        <w:spacing w:line="400" w:lineRule="exact"/>
        <w:ind w:firstLine="482" w:firstLineChars="200"/>
        <w:rPr>
          <w:rFonts w:ascii="仿宋" w:hAnsi="仿宋" w:eastAsia="仿宋" w:cs="仿宋_GB2312"/>
          <w:b/>
          <w:sz w:val="24"/>
        </w:rPr>
      </w:pPr>
      <w:r>
        <w:rPr>
          <w:rFonts w:hint="eastAsia" w:ascii="仿宋" w:hAnsi="仿宋" w:eastAsia="仿宋" w:cs="仿宋_GB2312"/>
          <w:b/>
          <w:sz w:val="24"/>
        </w:rPr>
        <w:t>（九）在全区范围内，竞投人或承租（承包）人存在以下情形之一的，列入天河区农村集体资产交易信用评价黑名单：</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1.一年内累计5次不进场交易的；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2.一年内累计5次进场交易但不报价的；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3.扰乱交易秩序，影响交易正常进行的；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4.竞投人有弄虚作假、串通竞投、行贿、敲诈勒索、威胁他人行为的；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5.在竞得成功后，2个工作日内无正当理由不提交相关纸质资料的；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6.在竞得成功后，无正当理由推翻成交价或拒绝签订合同的；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7.履约过程中，未经农村集体同意，累计3次未按照合同约定交纳租金（承包金）的；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8.合同到期后，未按照合同约定交还标的物的；</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9.其他违背诚实信用原则的行为。</w:t>
      </w:r>
    </w:p>
    <w:p>
      <w:pPr>
        <w:spacing w:line="400" w:lineRule="exact"/>
        <w:ind w:firstLine="480" w:firstLineChars="200"/>
        <w:rPr>
          <w:rFonts w:ascii="仿宋" w:hAnsi="仿宋" w:eastAsia="仿宋" w:cs="仿宋_GB2312"/>
          <w:sz w:val="24"/>
        </w:rPr>
      </w:pPr>
      <w:r>
        <w:rPr>
          <w:rFonts w:hint="eastAsia" w:ascii="仿宋" w:hAnsi="仿宋" w:eastAsia="仿宋" w:cs="仿宋_GB2312"/>
          <w:sz w:val="24"/>
        </w:rPr>
        <w:t>被列入天河区农村集体资产交易信用评价黑名单的竞投人或承租（承包）人，管理平台交易系统3年内（含3年）</w:t>
      </w:r>
      <w:r>
        <w:rPr>
          <w:rFonts w:hint="eastAsia" w:ascii="仿宋" w:hAnsi="仿宋" w:eastAsia="仿宋" w:cs="仿宋_GB2312"/>
          <w:b/>
          <w:sz w:val="24"/>
        </w:rPr>
        <w:t>禁止</w:t>
      </w:r>
      <w:r>
        <w:rPr>
          <w:rFonts w:hint="eastAsia" w:ascii="仿宋" w:hAnsi="仿宋" w:eastAsia="仿宋" w:cs="仿宋_GB2312"/>
          <w:sz w:val="24"/>
        </w:rPr>
        <w:t>参与竞投。</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（十）农村集体资产进行网上交易时，项目业主单位应派出监督小组登录广州市天河区农村集体资产管理平台http://szjy.thnet.gov.cn/</w:t>
      </w:r>
      <w:r>
        <w:rPr>
          <w:rFonts w:hint="eastAsia" w:ascii="仿宋" w:hAnsi="仿宋" w:eastAsia="仿宋" w:cs="仿宋_GB2312"/>
          <w:sz w:val="24"/>
        </w:rPr>
        <w:t>的【网上竞投】模块内每个项目的展示窗</w:t>
      </w:r>
      <w:r>
        <w:rPr>
          <w:rFonts w:hint="eastAsia" w:ascii="仿宋" w:hAnsi="仿宋" w:eastAsia="仿宋" w:cs="仿宋_GB2312"/>
          <w:bCs/>
          <w:sz w:val="24"/>
        </w:rPr>
        <w:t>见证监督。监督小组人数在4名以上，成员由村领导班子成员或经济社理事会、监事会及街道交易管理机构、廉情监察站成员组成。</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（十一）交易关系利害人对交易过程或结果有异议的，可向区农业农村局、街道办事处或纪检监察部门进行投诉。</w:t>
      </w:r>
    </w:p>
    <w:p>
      <w:pPr>
        <w:spacing w:line="400" w:lineRule="exact"/>
        <w:ind w:firstLine="480" w:firstLineChars="200"/>
        <w:rPr>
          <w:rFonts w:ascii="仿宋" w:hAnsi="仿宋" w:eastAsia="仿宋" w:cs="仿宋_GB2312"/>
          <w:bCs/>
          <w:sz w:val="24"/>
        </w:rPr>
      </w:pPr>
      <w:r>
        <w:rPr>
          <w:rFonts w:hint="eastAsia" w:ascii="仿宋" w:hAnsi="仿宋" w:eastAsia="仿宋" w:cs="仿宋_GB2312"/>
          <w:bCs/>
          <w:sz w:val="24"/>
        </w:rPr>
        <w:t>（十二）在农村集体资产交易合同履行过程中，发生纠纷的，可依据合同约定途径解决，没有约定的，可依法向天河区人民法院提起诉讼。</w:t>
      </w:r>
    </w:p>
    <w:p>
      <w:pPr>
        <w:spacing w:line="400" w:lineRule="exact"/>
        <w:ind w:firstLine="480" w:firstLineChars="200"/>
        <w:rPr>
          <w:rFonts w:ascii="仿宋" w:hAnsi="仿宋" w:eastAsia="仿宋" w:cs="仿宋"/>
          <w:sz w:val="24"/>
        </w:rPr>
      </w:pPr>
      <w:r>
        <w:rPr>
          <w:rFonts w:hint="eastAsia" w:ascii="仿宋" w:hAnsi="仿宋" w:eastAsia="仿宋" w:cs="仿宋_GB2312"/>
          <w:bCs/>
          <w:sz w:val="24"/>
        </w:rPr>
        <w:t>（十三）</w:t>
      </w:r>
      <w:r>
        <w:rPr>
          <w:rFonts w:hint="eastAsia" w:ascii="仿宋" w:hAnsi="仿宋" w:eastAsia="仿宋" w:cs="仿宋_GB2312"/>
          <w:sz w:val="24"/>
        </w:rPr>
        <w:t>天河区农村集体资产交易规则依据《天河区农村集体资产交易管理实施细则》制定，遵循民主决策、平等自愿、诚实守信、公开、公平、公正的原则。</w:t>
      </w:r>
      <w:bookmarkEnd w:id="15"/>
      <w:bookmarkEnd w:id="16"/>
      <w:bookmarkEnd w:id="17"/>
      <w:bookmarkEnd w:id="18"/>
      <w:bookmarkEnd w:id="19"/>
      <w:bookmarkStart w:id="22" w:name="q6"/>
      <w:bookmarkEnd w:id="22"/>
      <w:bookmarkStart w:id="23" w:name="q5"/>
      <w:bookmarkEnd w:id="23"/>
      <w:bookmarkStart w:id="24" w:name="_Toc391912303"/>
      <w:bookmarkStart w:id="25" w:name="_Toc391912326"/>
    </w:p>
    <w:bookmarkEnd w:id="24"/>
    <w:bookmarkEnd w:id="25"/>
    <w:p>
      <w:pPr>
        <w:pStyle w:val="14"/>
        <w:spacing w:line="400" w:lineRule="exact"/>
        <w:jc w:val="both"/>
        <w:rPr>
          <w:rFonts w:ascii="仿宋" w:hAnsi="仿宋" w:eastAsia="仿宋" w:cs="仿宋"/>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both"/>
        <w:rPr>
          <w:rFonts w:ascii="仿宋" w:hAnsi="仿宋" w:eastAsia="仿宋" w:cs="宋体"/>
          <w:b/>
          <w:bCs/>
          <w:sz w:val="32"/>
          <w:szCs w:val="32"/>
        </w:rPr>
      </w:pPr>
    </w:p>
    <w:p>
      <w:pPr>
        <w:pStyle w:val="14"/>
        <w:spacing w:line="400" w:lineRule="exact"/>
        <w:jc w:val="center"/>
        <w:rPr>
          <w:rFonts w:ascii="仿宋" w:hAnsi="仿宋" w:eastAsia="仿宋" w:cs="宋体"/>
          <w:b/>
          <w:bCs/>
          <w:sz w:val="32"/>
          <w:szCs w:val="32"/>
        </w:rPr>
      </w:pPr>
      <w:r>
        <w:rPr>
          <w:rFonts w:hint="eastAsia" w:ascii="仿宋" w:hAnsi="仿宋" w:eastAsia="仿宋" w:cs="宋体"/>
          <w:b/>
          <w:bCs/>
          <w:sz w:val="32"/>
          <w:szCs w:val="32"/>
        </w:rPr>
        <w:t>第四部分  合同要求</w:t>
      </w:r>
      <w:bookmarkStart w:id="26" w:name="_Toc263336367"/>
      <w:bookmarkStart w:id="27" w:name="_Toc13659"/>
      <w:bookmarkStart w:id="28" w:name="_Toc263437593"/>
      <w:bookmarkStart w:id="29" w:name="_Toc322033398"/>
      <w:bookmarkStart w:id="30" w:name="_Toc322033402"/>
      <w:bookmarkStart w:id="31" w:name="_Toc263670121"/>
    </w:p>
    <w:p>
      <w:pPr>
        <w:pStyle w:val="133"/>
        <w:keepNext w:val="0"/>
        <w:spacing w:before="200" w:line="400" w:lineRule="exact"/>
        <w:jc w:val="both"/>
        <w:rPr>
          <w:rFonts w:ascii="仿宋" w:hAnsi="仿宋" w:eastAsia="仿宋" w:cs="仿宋_GB2312"/>
          <w:bCs w:val="0"/>
          <w:sz w:val="24"/>
          <w:szCs w:val="24"/>
        </w:rPr>
      </w:pPr>
      <w:r>
        <w:rPr>
          <w:rFonts w:hint="eastAsia" w:ascii="仿宋" w:hAnsi="仿宋" w:eastAsia="仿宋" w:cs="仿宋_GB2312"/>
          <w:bCs w:val="0"/>
          <w:sz w:val="24"/>
          <w:szCs w:val="24"/>
        </w:rPr>
        <w:t>一、合同要点</w:t>
      </w:r>
    </w:p>
    <w:p>
      <w:pPr>
        <w:pStyle w:val="133"/>
        <w:keepNext w:val="0"/>
        <w:spacing w:line="400" w:lineRule="exact"/>
        <w:ind w:firstLine="480" w:firstLineChars="200"/>
        <w:jc w:val="both"/>
        <w:rPr>
          <w:rFonts w:ascii="仿宋" w:hAnsi="仿宋" w:eastAsia="仿宋" w:cs="仿宋_GB2312"/>
          <w:b w:val="0"/>
          <w:sz w:val="24"/>
          <w:szCs w:val="24"/>
        </w:rPr>
      </w:pPr>
      <w:r>
        <w:rPr>
          <w:rFonts w:hint="eastAsia" w:ascii="仿宋" w:hAnsi="仿宋" w:eastAsia="仿宋" w:cs="仿宋_GB2312"/>
          <w:b w:val="0"/>
          <w:sz w:val="24"/>
          <w:szCs w:val="24"/>
        </w:rPr>
        <w:t>（一）竞得人应在竞投结果公示期满后</w:t>
      </w:r>
      <w:r>
        <w:rPr>
          <w:rFonts w:hint="eastAsia" w:ascii="仿宋" w:hAnsi="仿宋" w:eastAsia="仿宋" w:cs="仿宋_GB2312"/>
          <w:b w:val="0"/>
          <w:sz w:val="24"/>
          <w:szCs w:val="24"/>
          <w:u w:val="single"/>
        </w:rPr>
        <w:t>5</w:t>
      </w:r>
      <w:r>
        <w:rPr>
          <w:rFonts w:hint="eastAsia" w:ascii="仿宋" w:hAnsi="仿宋" w:eastAsia="仿宋" w:cs="仿宋_GB2312"/>
          <w:b w:val="0"/>
          <w:sz w:val="24"/>
          <w:szCs w:val="24"/>
        </w:rPr>
        <w:t>个工作日内与项目业主单位签订合同；</w:t>
      </w:r>
    </w:p>
    <w:p>
      <w:pPr>
        <w:pStyle w:val="133"/>
        <w:keepNext w:val="0"/>
        <w:spacing w:line="400" w:lineRule="exact"/>
        <w:ind w:firstLine="480" w:firstLineChars="200"/>
        <w:jc w:val="both"/>
        <w:rPr>
          <w:rFonts w:ascii="仿宋" w:hAnsi="仿宋" w:eastAsia="仿宋" w:cs="仿宋_GB2312"/>
          <w:b w:val="0"/>
          <w:sz w:val="24"/>
          <w:szCs w:val="24"/>
        </w:rPr>
      </w:pPr>
      <w:r>
        <w:rPr>
          <w:rFonts w:hint="eastAsia" w:ascii="仿宋" w:hAnsi="仿宋" w:eastAsia="仿宋" w:cs="仿宋_GB2312"/>
          <w:b w:val="0"/>
          <w:sz w:val="24"/>
          <w:szCs w:val="24"/>
        </w:rPr>
        <w:t>（二）合同履约保证金：在本合同签订前，乙方须一次性向甲方交纳人民币</w:t>
      </w:r>
      <w:r>
        <w:rPr>
          <w:rFonts w:hint="eastAsia" w:ascii="仿宋" w:hAnsi="仿宋" w:eastAsia="仿宋" w:cs="仿宋_GB2312"/>
          <w:b w:val="0"/>
          <w:sz w:val="24"/>
          <w:szCs w:val="24"/>
          <w:u w:val="single"/>
          <w:lang w:val="en-US" w:eastAsia="zh-CN"/>
        </w:rPr>
        <w:t>4800</w:t>
      </w:r>
      <w:r>
        <w:rPr>
          <w:rFonts w:hint="eastAsia" w:ascii="仿宋" w:hAnsi="仿宋" w:eastAsia="仿宋" w:cs="仿宋_GB2312"/>
          <w:b w:val="0"/>
          <w:sz w:val="24"/>
          <w:szCs w:val="24"/>
        </w:rPr>
        <w:t>元（</w:t>
      </w:r>
      <w:r>
        <w:rPr>
          <w:rFonts w:hint="eastAsia" w:ascii="仿宋" w:hAnsi="仿宋" w:eastAsia="仿宋" w:cs="仿宋_GB2312"/>
          <w:b w:val="0"/>
          <w:bCs w:val="0"/>
          <w:sz w:val="24"/>
          <w:szCs w:val="24"/>
        </w:rPr>
        <w:t>大写:</w:t>
      </w:r>
      <w:r>
        <w:rPr>
          <w:rFonts w:hint="eastAsia" w:ascii="仿宋" w:hAnsi="仿宋" w:eastAsia="仿宋" w:cs="仿宋_GB2312"/>
          <w:b w:val="0"/>
          <w:bCs w:val="0"/>
          <w:sz w:val="24"/>
          <w:szCs w:val="24"/>
          <w:u w:val="single"/>
        </w:rPr>
        <w:t>肆仟捌佰元整</w:t>
      </w:r>
      <w:r>
        <w:rPr>
          <w:rFonts w:hint="eastAsia" w:ascii="仿宋" w:hAnsi="仿宋" w:eastAsia="仿宋" w:cs="仿宋_GB2312"/>
          <w:b w:val="0"/>
          <w:sz w:val="24"/>
          <w:szCs w:val="24"/>
        </w:rPr>
        <w:t>）作为履行本合同的保证金。保证金不计利息，不抵作租金。租赁期届满，如乙方无违约行为，保证金全额无息退回给乙方；如乙方中途自行退租或违反本合同有关条款，视作违约处理，甲方有权单方解除合同，保证金归甲方所有，且收回乙方租赁上述标的物的使用权。如甲方违约，双倍退回保证金；</w:t>
      </w:r>
    </w:p>
    <w:p>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（三）项目业主单位基于自身经营情况，可能会安排一家或多家下属公司（例如物业公司）与竞得人签订一份或多份合同，合同总价与竞得价格一致，竞得人应无条件接受；</w:t>
      </w:r>
    </w:p>
    <w:p>
      <w:pPr>
        <w:adjustRightInd w:val="0"/>
        <w:spacing w:line="400" w:lineRule="exact"/>
        <w:ind w:firstLine="480" w:firstLineChars="200"/>
        <w:rPr>
          <w:rFonts w:ascii="仿宋" w:hAnsi="仿宋" w:eastAsia="仿宋" w:cs="仿宋_GB2312"/>
          <w:sz w:val="24"/>
        </w:rPr>
      </w:pPr>
      <w:r>
        <w:rPr>
          <w:rFonts w:hint="eastAsia" w:ascii="仿宋" w:hAnsi="仿宋" w:eastAsia="仿宋" w:cs="仿宋_GB2312"/>
          <w:sz w:val="24"/>
        </w:rPr>
        <w:t>（四）</w:t>
      </w:r>
      <w:bookmarkStart w:id="32" w:name="_Toc391912304"/>
      <w:bookmarkStart w:id="33" w:name="_Toc391912327"/>
      <w:r>
        <w:rPr>
          <w:rFonts w:hint="eastAsia" w:ascii="仿宋" w:hAnsi="仿宋" w:eastAsia="仿宋" w:cs="仿宋_GB2312"/>
          <w:sz w:val="24"/>
        </w:rPr>
        <w:t>在填写合同条款中，如没有内容填写，请注明“无”，并保持主体框架内容不变。如有需要，可依据实际情况增列内容。</w:t>
      </w:r>
    </w:p>
    <w:p>
      <w:pPr>
        <w:adjustRightInd w:val="0"/>
        <w:spacing w:line="400" w:lineRule="exact"/>
        <w:rPr>
          <w:rFonts w:ascii="仿宋" w:hAnsi="仿宋" w:eastAsia="仿宋" w:cs="仿宋_GB2312"/>
          <w:sz w:val="24"/>
        </w:rPr>
      </w:pPr>
      <w:r>
        <w:rPr>
          <w:rFonts w:hint="eastAsia" w:ascii="仿宋" w:hAnsi="仿宋" w:eastAsia="仿宋" w:cs="仿宋_GB2312"/>
          <w:b/>
          <w:sz w:val="24"/>
        </w:rPr>
        <w:t>二、合同指导文本</w:t>
      </w:r>
      <w:bookmarkEnd w:id="32"/>
      <w:bookmarkEnd w:id="33"/>
    </w:p>
    <w:bookmarkEnd w:id="26"/>
    <w:bookmarkEnd w:id="27"/>
    <w:bookmarkEnd w:id="28"/>
    <w:bookmarkEnd w:id="29"/>
    <w:bookmarkEnd w:id="30"/>
    <w:bookmarkEnd w:id="31"/>
    <w:p>
      <w:pPr>
        <w:widowControl/>
        <w:spacing w:line="560" w:lineRule="exact"/>
        <w:jc w:val="left"/>
        <w:rPr>
          <w:rFonts w:ascii="仿宋" w:hAnsi="仿宋" w:eastAsia="仿宋"/>
          <w:sz w:val="28"/>
          <w:szCs w:val="28"/>
        </w:rPr>
      </w:pPr>
      <w:r>
        <w:rPr>
          <w:rFonts w:hint="eastAsia" w:ascii="仿宋" w:hAnsi="仿宋" w:eastAsia="仿宋"/>
          <w:sz w:val="28"/>
          <w:szCs w:val="28"/>
        </w:rPr>
        <w:t>合同编号：</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pacing w:line="560" w:lineRule="exact"/>
        <w:jc w:val="left"/>
        <w:rPr>
          <w:rFonts w:ascii="仿宋" w:hAnsi="仿宋" w:eastAsia="仿宋"/>
        </w:rPr>
      </w:pPr>
    </w:p>
    <w:p>
      <w:pPr>
        <w:spacing w:line="560" w:lineRule="exact"/>
        <w:jc w:val="center"/>
        <w:rPr>
          <w:rFonts w:ascii="仿宋" w:hAnsi="仿宋" w:eastAsia="仿宋" w:cs="宋体"/>
          <w:b/>
          <w:bCs/>
          <w:sz w:val="32"/>
          <w:szCs w:val="32"/>
        </w:rPr>
      </w:pPr>
      <w:bookmarkStart w:id="34" w:name="OLE_LINK13"/>
      <w:bookmarkStart w:id="35" w:name="OLE_LINK14"/>
      <w:r>
        <w:rPr>
          <w:rFonts w:hint="eastAsia" w:ascii="仿宋" w:hAnsi="仿宋" w:eastAsia="仿宋" w:cs="宋体"/>
          <w:b/>
          <w:bCs/>
          <w:sz w:val="32"/>
          <w:szCs w:val="32"/>
        </w:rPr>
        <w:t>天河区农村集体资产交易</w:t>
      </w:r>
    </w:p>
    <w:p>
      <w:pPr>
        <w:spacing w:line="560" w:lineRule="exact"/>
        <w:jc w:val="center"/>
        <w:rPr>
          <w:rFonts w:ascii="仿宋" w:hAnsi="仿宋" w:eastAsia="仿宋"/>
          <w:b/>
          <w:bCs/>
          <w:sz w:val="32"/>
          <w:szCs w:val="32"/>
        </w:rPr>
      </w:pPr>
      <w:r>
        <w:rPr>
          <w:rFonts w:hint="eastAsia" w:ascii="仿宋" w:hAnsi="仿宋" w:eastAsia="仿宋" w:cs="宋体"/>
          <w:b/>
          <w:bCs/>
          <w:sz w:val="32"/>
          <w:szCs w:val="32"/>
        </w:rPr>
        <w:t>农用地租赁合同</w:t>
      </w:r>
    </w:p>
    <w:bookmarkEnd w:id="34"/>
    <w:bookmarkEnd w:id="35"/>
    <w:p>
      <w:pPr>
        <w:spacing w:line="560" w:lineRule="exact"/>
        <w:jc w:val="left"/>
        <w:rPr>
          <w:rFonts w:ascii="仿宋" w:hAnsi="仿宋" w:eastAsia="仿宋"/>
          <w:sz w:val="30"/>
        </w:rPr>
      </w:pPr>
    </w:p>
    <w:p>
      <w:pPr>
        <w:spacing w:line="560" w:lineRule="exact"/>
        <w:jc w:val="left"/>
        <w:rPr>
          <w:rFonts w:ascii="仿宋" w:hAnsi="仿宋" w:eastAsia="仿宋"/>
          <w:sz w:val="28"/>
          <w:szCs w:val="28"/>
          <w:u w:val="single"/>
        </w:rPr>
      </w:pPr>
      <w:r>
        <w:rPr>
          <w:rFonts w:hint="eastAsia" w:ascii="仿宋" w:hAnsi="仿宋" w:eastAsia="仿宋"/>
          <w:sz w:val="28"/>
          <w:szCs w:val="28"/>
        </w:rPr>
        <w:t>出租方（以下简称甲方）：</w:t>
      </w:r>
      <w:r>
        <w:rPr>
          <w:rFonts w:hint="eastAsia" w:ascii="仿宋" w:hAnsi="仿宋" w:eastAsia="仿宋" w:cs="仿宋"/>
          <w:sz w:val="28"/>
          <w:szCs w:val="28"/>
          <w:u w:val="single"/>
        </w:rPr>
        <w:t>广州市天河区珠吉街珠村第二股份合作经济社</w:t>
      </w:r>
    </w:p>
    <w:p>
      <w:pPr>
        <w:spacing w:line="560" w:lineRule="exact"/>
        <w:jc w:val="left"/>
        <w:rPr>
          <w:rFonts w:ascii="仿宋" w:hAnsi="仿宋" w:eastAsia="仿宋"/>
          <w:sz w:val="28"/>
          <w:szCs w:val="28"/>
          <w:u w:val="single"/>
        </w:rPr>
      </w:pPr>
      <w:r>
        <w:rPr>
          <w:rFonts w:hint="eastAsia" w:ascii="仿宋" w:hAnsi="仿宋" w:eastAsia="仿宋"/>
          <w:sz w:val="28"/>
          <w:szCs w:val="28"/>
        </w:rPr>
        <w:t>承租方（以下简称乙方）：</w:t>
      </w:r>
      <w:r>
        <w:rPr>
          <w:rFonts w:hint="eastAsia" w:ascii="仿宋" w:hAnsi="仿宋" w:eastAsia="仿宋"/>
          <w:sz w:val="28"/>
          <w:szCs w:val="28"/>
          <w:u w:val="single"/>
        </w:rPr>
        <w:t xml:space="preserve">   </w:t>
      </w:r>
      <w:r>
        <w:rPr>
          <w:rFonts w:hint="eastAsia" w:ascii="仿宋" w:hAnsi="仿宋" w:eastAsia="仿宋" w:cs="Arial"/>
          <w:kern w:val="0"/>
          <w:sz w:val="28"/>
          <w:szCs w:val="28"/>
          <w:u w:val="single"/>
        </w:rPr>
        <w:t xml:space="preserve">                                  </w:t>
      </w:r>
      <w:r>
        <w:rPr>
          <w:rFonts w:hint="eastAsia" w:ascii="仿宋" w:hAnsi="仿宋" w:eastAsia="仿宋"/>
          <w:sz w:val="28"/>
          <w:szCs w:val="28"/>
          <w:u w:val="single"/>
        </w:rPr>
        <w:t xml:space="preserve">    </w:t>
      </w:r>
    </w:p>
    <w:p>
      <w:pPr>
        <w:spacing w:line="560" w:lineRule="exact"/>
        <w:jc w:val="left"/>
        <w:rPr>
          <w:rFonts w:ascii="仿宋" w:hAnsi="仿宋" w:eastAsia="仿宋"/>
          <w:sz w:val="28"/>
          <w:szCs w:val="28"/>
          <w:u w:val="single"/>
        </w:rPr>
      </w:pPr>
    </w:p>
    <w:p>
      <w:pPr>
        <w:pStyle w:val="86"/>
        <w:keepNext w:val="0"/>
        <w:keepLines w:val="0"/>
        <w:pageBreakBefore w:val="0"/>
        <w:kinsoku/>
        <w:wordWrap/>
        <w:overflowPunct/>
        <w:topLinePunct w:val="0"/>
        <w:autoSpaceDE/>
        <w:bidi w:val="0"/>
        <w:spacing w:line="400" w:lineRule="exact"/>
        <w:ind w:firstLine="560" w:firstLineChars="200"/>
        <w:textAlignment w:val="auto"/>
        <w:rPr>
          <w:rFonts w:ascii="仿宋" w:hAnsi="仿宋" w:eastAsia="仿宋"/>
          <w:sz w:val="24"/>
          <w:szCs w:val="24"/>
        </w:rPr>
      </w:pPr>
      <w:r>
        <w:rPr>
          <w:rFonts w:hint="eastAsia" w:ascii="仿宋" w:hAnsi="仿宋" w:eastAsia="仿宋" w:cs="仿宋_GB2312"/>
          <w:sz w:val="24"/>
          <w:szCs w:val="24"/>
        </w:rPr>
        <w:t>为规范农用地租赁行为，维护租赁双方当事人的合法权益，根据有关法律法规规定，甲乙双方本着</w:t>
      </w:r>
      <w:r>
        <w:rPr>
          <w:rFonts w:hint="eastAsia" w:ascii="仿宋" w:hAnsi="仿宋" w:eastAsia="仿宋"/>
          <w:sz w:val="24"/>
          <w:szCs w:val="24"/>
        </w:rPr>
        <w:t>平等、自愿、诚实、守信</w:t>
      </w:r>
      <w:r>
        <w:rPr>
          <w:rFonts w:hint="eastAsia" w:ascii="仿宋" w:hAnsi="仿宋" w:eastAsia="仿宋" w:cs="仿宋_GB2312"/>
          <w:sz w:val="24"/>
          <w:szCs w:val="24"/>
        </w:rPr>
        <w:t>的原则，经友好协商，</w:t>
      </w:r>
      <w:r>
        <w:rPr>
          <w:rFonts w:hint="eastAsia" w:ascii="仿宋" w:hAnsi="仿宋" w:eastAsia="仿宋"/>
          <w:sz w:val="24"/>
          <w:szCs w:val="24"/>
        </w:rPr>
        <w:t>订立本合同。</w:t>
      </w:r>
    </w:p>
    <w:p>
      <w:pPr>
        <w:pStyle w:val="86"/>
        <w:keepNext w:val="0"/>
        <w:keepLines w:val="0"/>
        <w:pageBreakBefore w:val="0"/>
        <w:kinsoku/>
        <w:wordWrap/>
        <w:overflowPunct/>
        <w:topLinePunct w:val="0"/>
        <w:autoSpaceDE/>
        <w:bidi w:val="0"/>
        <w:spacing w:line="400" w:lineRule="exact"/>
        <w:ind w:left="105" w:leftChars="50" w:firstLine="422" w:firstLineChars="150"/>
        <w:textAlignment w:val="auto"/>
        <w:rPr>
          <w:rFonts w:ascii="仿宋" w:hAnsi="仿宋" w:eastAsia="仿宋" w:cs="仿宋_GB2312"/>
          <w:sz w:val="24"/>
          <w:szCs w:val="24"/>
        </w:rPr>
      </w:pPr>
      <w:r>
        <w:rPr>
          <w:rFonts w:hint="eastAsia" w:ascii="仿宋" w:hAnsi="仿宋" w:eastAsia="仿宋" w:cs="仿宋_GB2312"/>
          <w:b/>
          <w:sz w:val="24"/>
          <w:szCs w:val="24"/>
        </w:rPr>
        <w:t xml:space="preserve">第一条  </w:t>
      </w:r>
      <w:r>
        <w:rPr>
          <w:rFonts w:hint="eastAsia" w:ascii="仿宋" w:hAnsi="仿宋" w:eastAsia="仿宋"/>
          <w:sz w:val="24"/>
          <w:szCs w:val="24"/>
        </w:rPr>
        <w:t>甲方将位于</w:t>
      </w:r>
      <w:r>
        <w:rPr>
          <w:rFonts w:hint="eastAsia" w:ascii="仿宋" w:hAnsi="仿宋" w:eastAsia="仿宋"/>
          <w:sz w:val="24"/>
          <w:szCs w:val="24"/>
          <w:u w:val="single"/>
          <w:lang w:eastAsia="zh-CN"/>
        </w:rPr>
        <w:t>广州</w:t>
      </w:r>
      <w:r>
        <w:rPr>
          <w:rFonts w:hint="eastAsia" w:ascii="仿宋" w:hAnsi="仿宋" w:eastAsia="仿宋"/>
          <w:sz w:val="24"/>
          <w:szCs w:val="24"/>
          <w:u w:val="single"/>
        </w:rPr>
        <w:t>市</w:t>
      </w:r>
      <w:r>
        <w:rPr>
          <w:rFonts w:hint="eastAsia" w:ascii="仿宋" w:hAnsi="仿宋" w:eastAsia="仿宋"/>
          <w:sz w:val="24"/>
          <w:szCs w:val="24"/>
          <w:u w:val="single"/>
          <w:lang w:eastAsia="zh-CN"/>
        </w:rPr>
        <w:t>天河</w:t>
      </w:r>
      <w:r>
        <w:rPr>
          <w:rFonts w:hint="eastAsia" w:ascii="仿宋" w:hAnsi="仿宋" w:eastAsia="仿宋"/>
          <w:sz w:val="24"/>
          <w:szCs w:val="24"/>
          <w:u w:val="single"/>
        </w:rPr>
        <w:t>区</w:t>
      </w:r>
      <w:r>
        <w:rPr>
          <w:rFonts w:hint="eastAsia" w:ascii="仿宋" w:hAnsi="仿宋" w:eastAsia="仿宋"/>
          <w:sz w:val="24"/>
          <w:szCs w:val="24"/>
          <w:u w:val="single"/>
          <w:lang w:eastAsia="zh-CN"/>
        </w:rPr>
        <w:t>科珠</w:t>
      </w:r>
      <w:r>
        <w:rPr>
          <w:rFonts w:hint="eastAsia" w:ascii="仿宋" w:hAnsi="仿宋" w:eastAsia="仿宋"/>
          <w:sz w:val="24"/>
          <w:szCs w:val="24"/>
          <w:u w:val="single"/>
        </w:rPr>
        <w:t>路</w:t>
      </w:r>
      <w:r>
        <w:rPr>
          <w:rFonts w:hint="eastAsia" w:ascii="仿宋" w:hAnsi="仿宋" w:eastAsia="仿宋"/>
          <w:sz w:val="24"/>
          <w:szCs w:val="24"/>
          <w:u w:val="single"/>
          <w:lang w:eastAsia="zh-CN"/>
        </w:rPr>
        <w:t>以西珠村“长鹅头”地块</w:t>
      </w:r>
      <w:r>
        <w:rPr>
          <w:rFonts w:hint="eastAsia" w:ascii="仿宋" w:hAnsi="仿宋" w:eastAsia="仿宋"/>
          <w:sz w:val="24"/>
          <w:szCs w:val="24"/>
        </w:rPr>
        <w:t>的农用地出租给乙方，</w:t>
      </w:r>
      <w:r>
        <w:rPr>
          <w:rFonts w:hint="eastAsia" w:ascii="仿宋" w:hAnsi="仿宋" w:eastAsia="仿宋" w:cs="仿宋_GB2312"/>
          <w:sz w:val="24"/>
          <w:szCs w:val="24"/>
        </w:rPr>
        <w:t>该地块</w:t>
      </w:r>
      <w:r>
        <w:rPr>
          <w:rFonts w:hint="eastAsia" w:ascii="仿宋" w:hAnsi="仿宋" w:eastAsia="仿宋"/>
          <w:sz w:val="24"/>
          <w:szCs w:val="24"/>
        </w:rPr>
        <w:t>面积</w:t>
      </w:r>
      <w:r>
        <w:rPr>
          <w:rFonts w:hint="eastAsia" w:ascii="仿宋" w:hAnsi="仿宋" w:eastAsia="仿宋"/>
          <w:sz w:val="24"/>
          <w:szCs w:val="24"/>
          <w:u w:val="single"/>
          <w:lang w:val="en-US" w:eastAsia="zh-CN"/>
        </w:rPr>
        <w:t>7.6407亩</w:t>
      </w:r>
      <w:r>
        <w:rPr>
          <w:rFonts w:hint="eastAsia" w:ascii="仿宋" w:hAnsi="仿宋" w:eastAsia="仿宋"/>
          <w:sz w:val="24"/>
          <w:szCs w:val="24"/>
        </w:rPr>
        <w:t>，</w:t>
      </w:r>
      <w:r>
        <w:rPr>
          <w:rFonts w:hint="eastAsia" w:ascii="仿宋" w:hAnsi="仿宋" w:eastAsia="仿宋"/>
          <w:sz w:val="24"/>
          <w:szCs w:val="24"/>
          <w:u w:val="single"/>
          <w:lang w:val="en-US" w:eastAsia="zh-CN"/>
        </w:rPr>
        <w:t>四至界限以附图为准</w:t>
      </w:r>
      <w:r>
        <w:rPr>
          <w:rFonts w:hint="eastAsia" w:ascii="仿宋" w:hAnsi="仿宋" w:eastAsia="仿宋"/>
          <w:sz w:val="24"/>
          <w:szCs w:val="24"/>
        </w:rPr>
        <w:t>(详见附图，附图经甲乙双方签字盖章确认）。</w:t>
      </w:r>
      <w:r>
        <w:rPr>
          <w:rFonts w:hint="eastAsia" w:ascii="仿宋" w:hAnsi="仿宋" w:eastAsia="仿宋" w:cs="仿宋_GB2312"/>
          <w:sz w:val="24"/>
          <w:szCs w:val="24"/>
        </w:rPr>
        <w:t>乙方对甲方出租的土地情况已作充分了解，保证</w:t>
      </w:r>
      <w:r>
        <w:rPr>
          <w:rFonts w:hint="eastAsia" w:ascii="仿宋" w:hAnsi="仿宋" w:eastAsia="仿宋"/>
          <w:sz w:val="24"/>
          <w:szCs w:val="24"/>
        </w:rPr>
        <w:t>租赁期内</w:t>
      </w:r>
      <w:r>
        <w:rPr>
          <w:rFonts w:hint="eastAsia" w:ascii="仿宋" w:hAnsi="仿宋" w:eastAsia="仿宋" w:cs="仿宋_GB2312"/>
          <w:sz w:val="24"/>
          <w:szCs w:val="24"/>
        </w:rPr>
        <w:t>仅用于</w:t>
      </w:r>
      <w:r>
        <w:rPr>
          <w:rFonts w:hint="eastAsia" w:ascii="仿宋" w:hAnsi="仿宋" w:eastAsia="仿宋" w:cs="仿宋"/>
          <w:sz w:val="24"/>
          <w:szCs w:val="24"/>
          <w:u w:val="single"/>
        </w:rPr>
        <w:t>林地</w:t>
      </w:r>
      <w:r>
        <w:rPr>
          <w:rFonts w:hint="eastAsia" w:ascii="仿宋" w:hAnsi="仿宋" w:eastAsia="仿宋"/>
          <w:sz w:val="24"/>
          <w:szCs w:val="24"/>
        </w:rPr>
        <w:t>农用</w:t>
      </w:r>
      <w:r>
        <w:rPr>
          <w:rFonts w:hint="eastAsia" w:ascii="仿宋" w:hAnsi="仿宋" w:eastAsia="仿宋" w:cs="仿宋_GB2312"/>
          <w:sz w:val="24"/>
          <w:szCs w:val="24"/>
        </w:rPr>
        <w:t>生产经营活动，并遵守有关法律、法规规定和</w:t>
      </w:r>
      <w:r>
        <w:rPr>
          <w:rFonts w:ascii="仿宋" w:hAnsi="仿宋" w:eastAsia="仿宋" w:cs="仿宋_GB2312"/>
          <w:sz w:val="24"/>
          <w:szCs w:val="24"/>
        </w:rPr>
        <w:t>本</w:t>
      </w:r>
      <w:r>
        <w:rPr>
          <w:rFonts w:hint="eastAsia" w:ascii="仿宋" w:hAnsi="仿宋" w:eastAsia="仿宋" w:cs="仿宋_GB2312"/>
          <w:sz w:val="24"/>
          <w:szCs w:val="24"/>
        </w:rPr>
        <w:t>联社村规民约，依法</w:t>
      </w:r>
      <w:r>
        <w:rPr>
          <w:rFonts w:hint="eastAsia" w:ascii="仿宋" w:hAnsi="仿宋" w:eastAsia="仿宋"/>
          <w:sz w:val="24"/>
          <w:szCs w:val="24"/>
        </w:rPr>
        <w:t>依规经营。</w:t>
      </w:r>
    </w:p>
    <w:p>
      <w:pPr>
        <w:keepNext w:val="0"/>
        <w:keepLines w:val="0"/>
        <w:pageBreakBefore w:val="0"/>
        <w:kinsoku/>
        <w:wordWrap/>
        <w:overflowPunct/>
        <w:topLinePunct w:val="0"/>
        <w:autoSpaceDE/>
        <w:bidi w:val="0"/>
        <w:spacing w:line="400" w:lineRule="exact"/>
        <w:ind w:firstLine="562" w:firstLineChars="200"/>
        <w:jc w:val="left"/>
        <w:textAlignment w:val="auto"/>
        <w:rPr>
          <w:rFonts w:ascii="仿宋" w:hAnsi="仿宋" w:eastAsia="仿宋"/>
          <w:b/>
          <w:sz w:val="24"/>
          <w:szCs w:val="24"/>
        </w:rPr>
      </w:pPr>
      <w:r>
        <w:rPr>
          <w:rFonts w:hint="eastAsia" w:ascii="仿宋" w:hAnsi="仿宋" w:eastAsia="仿宋"/>
          <w:b/>
          <w:sz w:val="24"/>
          <w:szCs w:val="24"/>
        </w:rPr>
        <w:t>第二条  租赁期限</w:t>
      </w:r>
    </w:p>
    <w:p>
      <w:pPr>
        <w:keepNext w:val="0"/>
        <w:keepLines w:val="0"/>
        <w:pageBreakBefore w:val="0"/>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本合同项下的</w:t>
      </w:r>
      <w:r>
        <w:rPr>
          <w:rFonts w:hint="eastAsia" w:ascii="仿宋" w:hAnsi="仿宋" w:eastAsia="仿宋"/>
          <w:sz w:val="24"/>
          <w:szCs w:val="24"/>
          <w:lang w:eastAsia="zh-CN"/>
        </w:rPr>
        <w:t>农用地</w:t>
      </w:r>
      <w:r>
        <w:rPr>
          <w:rFonts w:hint="eastAsia" w:ascii="仿宋" w:hAnsi="仿宋" w:eastAsia="仿宋"/>
          <w:sz w:val="24"/>
          <w:szCs w:val="24"/>
        </w:rPr>
        <w:t>租赁年限为</w:t>
      </w:r>
      <w:r>
        <w:rPr>
          <w:rFonts w:hint="eastAsia" w:ascii="仿宋" w:hAnsi="仿宋" w:eastAsia="仿宋"/>
          <w:sz w:val="24"/>
          <w:szCs w:val="24"/>
          <w:u w:val="single"/>
          <w:lang w:val="en-US" w:eastAsia="zh-CN"/>
        </w:rPr>
        <w:t>6</w:t>
      </w:r>
      <w:r>
        <w:rPr>
          <w:rFonts w:hint="eastAsia" w:ascii="仿宋" w:hAnsi="仿宋" w:eastAsia="仿宋"/>
          <w:sz w:val="24"/>
          <w:szCs w:val="24"/>
          <w:u w:val="single"/>
        </w:rPr>
        <w:t>年</w:t>
      </w:r>
      <w:r>
        <w:rPr>
          <w:rFonts w:hint="eastAsia" w:ascii="仿宋" w:hAnsi="仿宋" w:eastAsia="仿宋"/>
          <w:sz w:val="24"/>
          <w:szCs w:val="24"/>
        </w:rPr>
        <w:t>，自</w:t>
      </w:r>
      <w:r>
        <w:rPr>
          <w:rFonts w:hint="eastAsia" w:ascii="仿宋" w:hAnsi="仿宋" w:eastAsia="仿宋"/>
          <w:sz w:val="24"/>
          <w:szCs w:val="24"/>
          <w:u w:val="single"/>
          <w:lang w:val="en-US" w:eastAsia="zh-CN"/>
        </w:rPr>
        <w:t>2022年07月19日</w:t>
      </w:r>
      <w:r>
        <w:rPr>
          <w:rFonts w:hint="eastAsia" w:ascii="仿宋" w:hAnsi="仿宋" w:eastAsia="仿宋"/>
          <w:sz w:val="24"/>
          <w:szCs w:val="24"/>
        </w:rPr>
        <w:t>至</w:t>
      </w:r>
      <w:r>
        <w:rPr>
          <w:rFonts w:hint="eastAsia" w:ascii="仿宋" w:hAnsi="仿宋" w:eastAsia="仿宋"/>
          <w:sz w:val="24"/>
          <w:szCs w:val="24"/>
          <w:u w:val="single"/>
          <w:lang w:val="en-US" w:eastAsia="zh-CN"/>
        </w:rPr>
        <w:t>2028年07月18日</w:t>
      </w:r>
      <w:r>
        <w:rPr>
          <w:rFonts w:hint="eastAsia" w:ascii="仿宋" w:hAnsi="仿宋" w:eastAsia="仿宋"/>
          <w:sz w:val="24"/>
          <w:szCs w:val="24"/>
        </w:rPr>
        <w:t>止。</w:t>
      </w:r>
      <w:r>
        <w:rPr>
          <w:rFonts w:hint="eastAsia" w:ascii="仿宋" w:hAnsi="仿宋" w:eastAsia="仿宋"/>
          <w:sz w:val="24"/>
          <w:szCs w:val="24"/>
          <w:lang w:eastAsia="zh-CN"/>
        </w:rPr>
        <w:t>无</w:t>
      </w:r>
      <w:r>
        <w:rPr>
          <w:rFonts w:hint="eastAsia" w:ascii="仿宋" w:hAnsi="仿宋" w:eastAsia="仿宋"/>
          <w:sz w:val="24"/>
          <w:szCs w:val="24"/>
        </w:rPr>
        <w:t>免租期</w:t>
      </w:r>
      <w:r>
        <w:rPr>
          <w:rFonts w:hint="eastAsia" w:ascii="仿宋" w:hAnsi="仿宋" w:eastAsia="仿宋" w:cs="Arial"/>
          <w:sz w:val="24"/>
          <w:szCs w:val="24"/>
        </w:rPr>
        <w:t>。</w:t>
      </w:r>
    </w:p>
    <w:p>
      <w:pPr>
        <w:keepNext w:val="0"/>
        <w:keepLines w:val="0"/>
        <w:pageBreakBefore w:val="0"/>
        <w:kinsoku/>
        <w:wordWrap/>
        <w:overflowPunct/>
        <w:topLinePunct w:val="0"/>
        <w:autoSpaceDE/>
        <w:bidi w:val="0"/>
        <w:spacing w:line="400" w:lineRule="exact"/>
        <w:ind w:firstLine="555"/>
        <w:jc w:val="left"/>
        <w:textAlignment w:val="auto"/>
        <w:rPr>
          <w:rFonts w:ascii="仿宋" w:hAnsi="仿宋" w:eastAsia="仿宋"/>
          <w:b/>
          <w:bCs/>
          <w:sz w:val="24"/>
          <w:szCs w:val="24"/>
        </w:rPr>
      </w:pPr>
      <w:r>
        <w:rPr>
          <w:rFonts w:hint="eastAsia" w:ascii="仿宋" w:hAnsi="仿宋" w:eastAsia="仿宋"/>
          <w:b/>
          <w:sz w:val="24"/>
          <w:szCs w:val="24"/>
        </w:rPr>
        <w:t xml:space="preserve">第三条  </w:t>
      </w:r>
      <w:r>
        <w:rPr>
          <w:rFonts w:hint="eastAsia" w:ascii="仿宋" w:hAnsi="仿宋" w:eastAsia="仿宋"/>
          <w:b/>
          <w:bCs/>
          <w:sz w:val="24"/>
          <w:szCs w:val="24"/>
        </w:rPr>
        <w:t>合同履约保证金、租金及支付方式</w:t>
      </w:r>
    </w:p>
    <w:p>
      <w:pPr>
        <w:keepNext w:val="0"/>
        <w:keepLines w:val="0"/>
        <w:pageBreakBefore w:val="0"/>
        <w:kinsoku/>
        <w:wordWrap/>
        <w:overflowPunct/>
        <w:topLinePunct w:val="0"/>
        <w:autoSpaceDE/>
        <w:bidi w:val="0"/>
        <w:spacing w:line="400" w:lineRule="exact"/>
        <w:ind w:firstLine="555"/>
        <w:jc w:val="left"/>
        <w:textAlignment w:val="auto"/>
        <w:rPr>
          <w:rFonts w:ascii="仿宋" w:hAnsi="仿宋" w:eastAsia="仿宋"/>
          <w:sz w:val="24"/>
          <w:szCs w:val="24"/>
        </w:rPr>
      </w:pPr>
      <w:r>
        <w:rPr>
          <w:rFonts w:hint="eastAsia" w:ascii="仿宋" w:hAnsi="仿宋" w:eastAsia="仿宋"/>
          <w:sz w:val="24"/>
          <w:szCs w:val="24"/>
        </w:rPr>
        <w:t>（一）合同履约保证金及支付方式</w:t>
      </w:r>
    </w:p>
    <w:p>
      <w:pPr>
        <w:keepNext w:val="0"/>
        <w:keepLines w:val="0"/>
        <w:pageBreakBefore w:val="0"/>
        <w:kinsoku/>
        <w:wordWrap/>
        <w:overflowPunct/>
        <w:topLinePunct w:val="0"/>
        <w:autoSpaceDE/>
        <w:bidi w:val="0"/>
        <w:adjustRightInd w:val="0"/>
        <w:spacing w:line="400" w:lineRule="exact"/>
        <w:ind w:left="122" w:leftChars="58" w:firstLine="560" w:firstLineChars="200"/>
        <w:jc w:val="left"/>
        <w:textAlignment w:val="auto"/>
        <w:rPr>
          <w:rFonts w:ascii="仿宋" w:hAnsi="仿宋" w:eastAsia="仿宋"/>
          <w:sz w:val="24"/>
          <w:szCs w:val="24"/>
        </w:rPr>
      </w:pPr>
      <w:r>
        <w:rPr>
          <w:rFonts w:hint="eastAsia" w:ascii="仿宋" w:hAnsi="仿宋" w:eastAsia="仿宋"/>
          <w:sz w:val="24"/>
          <w:szCs w:val="24"/>
        </w:rPr>
        <w:t>本合同签订前，乙方须一次性向甲方交纳人民币</w:t>
      </w:r>
      <w:r>
        <w:rPr>
          <w:rFonts w:hint="eastAsia" w:ascii="仿宋" w:hAnsi="仿宋" w:eastAsia="仿宋"/>
          <w:sz w:val="24"/>
          <w:szCs w:val="24"/>
          <w:u w:val="single"/>
          <w:lang w:val="en-US" w:eastAsia="zh-CN"/>
        </w:rPr>
        <w:t>4800</w:t>
      </w:r>
      <w:r>
        <w:rPr>
          <w:rFonts w:hint="eastAsia" w:ascii="仿宋" w:hAnsi="仿宋" w:eastAsia="仿宋"/>
          <w:sz w:val="24"/>
          <w:szCs w:val="24"/>
        </w:rPr>
        <w:t xml:space="preserve">元(大写: </w:t>
      </w:r>
      <w:r>
        <w:rPr>
          <w:rFonts w:hint="eastAsia" w:ascii="仿宋" w:hAnsi="仿宋" w:eastAsia="仿宋"/>
          <w:sz w:val="24"/>
          <w:szCs w:val="24"/>
          <w:u w:val="single"/>
          <w:lang w:eastAsia="zh-CN"/>
        </w:rPr>
        <w:t>肆仟捌佰元整</w:t>
      </w:r>
      <w:r>
        <w:rPr>
          <w:rFonts w:hint="eastAsia" w:ascii="仿宋" w:hAnsi="仿宋" w:eastAsia="仿宋"/>
          <w:sz w:val="24"/>
          <w:szCs w:val="24"/>
        </w:rPr>
        <w:t>)作为履行本合同的保证金。保证金不计利息，不抵作租金。合同期届满，如乙方无违约行为，保证金全额无息退回给乙方；如乙方中途自行退租或违反本合同有关条款， 甲方有权单方解除合同，保证金归甲方所有，且收回乙方租赁上述农用地的使用权。如甲方无正当理由单方解除本合同，应双倍退还保证金。</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Arial"/>
          <w:kern w:val="0"/>
          <w:sz w:val="24"/>
          <w:szCs w:val="24"/>
        </w:rPr>
      </w:pPr>
      <w:r>
        <w:rPr>
          <w:rFonts w:hint="eastAsia" w:ascii="仿宋" w:hAnsi="仿宋" w:eastAsia="仿宋" w:cs="Arial"/>
          <w:kern w:val="0"/>
          <w:sz w:val="24"/>
          <w:szCs w:val="24"/>
        </w:rPr>
        <w:t>（二）租金标准和支付方式</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租金采用第</w:t>
      </w:r>
      <w:r>
        <w:rPr>
          <w:rFonts w:hint="eastAsia" w:ascii="仿宋" w:hAnsi="仿宋" w:eastAsia="仿宋" w:cs="Arial"/>
          <w:sz w:val="24"/>
          <w:szCs w:val="24"/>
          <w:u w:val="single"/>
        </w:rPr>
        <w:t xml:space="preserve"> </w:t>
      </w:r>
      <w:r>
        <w:rPr>
          <w:rFonts w:hint="eastAsia" w:ascii="仿宋" w:hAnsi="仿宋" w:eastAsia="仿宋" w:cs="Arial"/>
          <w:sz w:val="24"/>
          <w:szCs w:val="24"/>
          <w:u w:val="single"/>
          <w:lang w:val="en-US" w:eastAsia="zh-CN"/>
        </w:rPr>
        <w:t>1</w:t>
      </w:r>
      <w:r>
        <w:rPr>
          <w:rFonts w:hint="eastAsia" w:ascii="仿宋" w:hAnsi="仿宋" w:eastAsia="仿宋"/>
          <w:sz w:val="24"/>
          <w:szCs w:val="24"/>
          <w:u w:val="single"/>
        </w:rPr>
        <w:t xml:space="preserve"> </w:t>
      </w:r>
      <w:r>
        <w:rPr>
          <w:rFonts w:hint="eastAsia" w:ascii="仿宋" w:hAnsi="仿宋" w:eastAsia="仿宋"/>
          <w:sz w:val="24"/>
          <w:szCs w:val="24"/>
        </w:rPr>
        <w:t>种方式计算：</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1.有递增方式；</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2.无递增方式；</w:t>
      </w:r>
    </w:p>
    <w:p>
      <w:pPr>
        <w:pStyle w:val="86"/>
        <w:keepNext w:val="0"/>
        <w:keepLines w:val="0"/>
        <w:pageBreakBefore w:val="0"/>
        <w:shd w:val="clear" w:color="auto" w:fill="FFFFFF"/>
        <w:kinsoku/>
        <w:wordWrap/>
        <w:overflowPunct/>
        <w:topLinePunct w:val="0"/>
        <w:autoSpaceDE/>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3.一次性付清方式。</w:t>
      </w:r>
    </w:p>
    <w:p>
      <w:pPr>
        <w:keepNext w:val="0"/>
        <w:keepLines w:val="0"/>
        <w:pageBreakBefore w:val="0"/>
        <w:widowControl/>
        <w:shd w:val="clear" w:color="auto" w:fill="FFFFFF"/>
        <w:kinsoku/>
        <w:wordWrap/>
        <w:overflowPunct/>
        <w:topLinePunct w:val="0"/>
        <w:autoSpaceDE/>
        <w:bidi w:val="0"/>
        <w:spacing w:line="400" w:lineRule="exact"/>
        <w:ind w:firstLine="560"/>
        <w:jc w:val="left"/>
        <w:textAlignment w:val="auto"/>
        <w:rPr>
          <w:rFonts w:ascii="仿宋" w:hAnsi="仿宋" w:eastAsia="仿宋"/>
          <w:kern w:val="0"/>
          <w:sz w:val="24"/>
          <w:szCs w:val="24"/>
        </w:rPr>
      </w:pPr>
      <w:r>
        <w:rPr>
          <w:rFonts w:hint="eastAsia" w:ascii="仿宋" w:hAnsi="仿宋" w:eastAsia="仿宋"/>
          <w:kern w:val="0"/>
          <w:sz w:val="24"/>
          <w:szCs w:val="24"/>
        </w:rPr>
        <w:t>采取第1种方式计算的，</w:t>
      </w:r>
      <w:r>
        <w:rPr>
          <w:rFonts w:hint="eastAsia" w:ascii="仿宋" w:hAnsi="仿宋" w:eastAsia="仿宋"/>
          <w:kern w:val="0"/>
          <w:sz w:val="24"/>
          <w:szCs w:val="24"/>
          <w:u w:val="single"/>
          <w:lang w:val="en-US" w:eastAsia="zh-CN"/>
        </w:rPr>
        <w:t xml:space="preserve">租金自租赁第2周期年开始递增，每1年递增一次，每次递增幅度为上一期租金的3% </w:t>
      </w:r>
      <w:r>
        <w:rPr>
          <w:rFonts w:hint="eastAsia" w:ascii="仿宋" w:hAnsi="仿宋" w:eastAsia="仿宋"/>
          <w:kern w:val="0"/>
          <w:sz w:val="24"/>
          <w:szCs w:val="24"/>
        </w:rPr>
        <w:t>。</w:t>
      </w:r>
    </w:p>
    <w:p>
      <w:pPr>
        <w:pStyle w:val="86"/>
        <w:keepNext w:val="0"/>
        <w:keepLines w:val="0"/>
        <w:pageBreakBefore w:val="0"/>
        <w:shd w:val="clear" w:color="auto" w:fill="FFFFFF"/>
        <w:kinsoku/>
        <w:wordWrap/>
        <w:overflowPunct/>
        <w:topLinePunct w:val="0"/>
        <w:autoSpaceDE/>
        <w:bidi w:val="0"/>
        <w:spacing w:line="400" w:lineRule="exact"/>
        <w:ind w:firstLine="560"/>
        <w:jc w:val="left"/>
        <w:textAlignment w:val="auto"/>
        <w:rPr>
          <w:rFonts w:hint="eastAsia" w:ascii="仿宋" w:hAnsi="仿宋" w:eastAsia="仿宋"/>
          <w:sz w:val="24"/>
          <w:szCs w:val="24"/>
        </w:rPr>
      </w:pPr>
      <w:r>
        <w:rPr>
          <w:rFonts w:hint="eastAsia" w:ascii="仿宋" w:hAnsi="仿宋" w:eastAsia="仿宋"/>
          <w:sz w:val="24"/>
          <w:szCs w:val="24"/>
        </w:rPr>
        <w:t>租金按</w:t>
      </w:r>
      <w:r>
        <w:rPr>
          <w:rFonts w:hint="eastAsia" w:ascii="仿宋" w:hAnsi="仿宋" w:eastAsia="仿宋"/>
          <w:sz w:val="24"/>
          <w:szCs w:val="24"/>
          <w:u w:val="single"/>
          <w:lang w:eastAsia="zh-CN"/>
        </w:rPr>
        <w:t>年</w:t>
      </w:r>
      <w:r>
        <w:rPr>
          <w:rFonts w:hint="eastAsia" w:ascii="仿宋" w:hAnsi="仿宋" w:eastAsia="仿宋"/>
          <w:sz w:val="24"/>
          <w:szCs w:val="24"/>
        </w:rPr>
        <w:t>计算，每</w:t>
      </w:r>
      <w:r>
        <w:rPr>
          <w:rFonts w:hint="eastAsia" w:ascii="仿宋" w:hAnsi="仿宋" w:eastAsia="仿宋"/>
          <w:sz w:val="24"/>
          <w:szCs w:val="24"/>
          <w:u w:val="single"/>
          <w:lang w:eastAsia="zh-CN"/>
        </w:rPr>
        <w:t>年</w:t>
      </w:r>
      <w:r>
        <w:rPr>
          <w:rFonts w:hint="eastAsia" w:ascii="仿宋" w:hAnsi="仿宋" w:eastAsia="仿宋"/>
          <w:sz w:val="24"/>
          <w:szCs w:val="24"/>
        </w:rPr>
        <w:t>的</w:t>
      </w:r>
      <w:r>
        <w:rPr>
          <w:rFonts w:hint="eastAsia" w:ascii="仿宋" w:hAnsi="仿宋" w:eastAsia="仿宋"/>
          <w:sz w:val="24"/>
          <w:szCs w:val="24"/>
          <w:u w:val="single"/>
          <w:lang w:val="en-US" w:eastAsia="zh-CN"/>
        </w:rPr>
        <w:t>5</w:t>
      </w:r>
      <w:r>
        <w:rPr>
          <w:rFonts w:hint="eastAsia" w:ascii="仿宋" w:hAnsi="仿宋" w:eastAsia="仿宋"/>
          <w:sz w:val="24"/>
          <w:szCs w:val="24"/>
        </w:rPr>
        <w:t>日前（即每个开始周期的五日内），以</w:t>
      </w:r>
      <w:r>
        <w:rPr>
          <w:rFonts w:hint="eastAsia" w:ascii="仿宋" w:hAnsi="仿宋" w:eastAsia="仿宋"/>
          <w:sz w:val="24"/>
          <w:szCs w:val="24"/>
          <w:u w:val="single"/>
        </w:rPr>
        <w:t>银行转账</w:t>
      </w:r>
      <w:r>
        <w:rPr>
          <w:rFonts w:hint="eastAsia" w:ascii="仿宋" w:hAnsi="仿宋" w:eastAsia="仿宋"/>
          <w:sz w:val="24"/>
          <w:szCs w:val="24"/>
        </w:rPr>
        <w:t>的方式支付。</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具体租金额如下表：</w:t>
      </w:r>
    </w:p>
    <w:tbl>
      <w:tblPr>
        <w:tblStyle w:val="58"/>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2038"/>
        <w:gridCol w:w="1992"/>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2345" w:type="dxa"/>
            <w:vMerge w:val="restart"/>
            <w:vAlign w:val="center"/>
          </w:tcPr>
          <w:p>
            <w:pPr>
              <w:keepNext w:val="0"/>
              <w:keepLines w:val="0"/>
              <w:pageBreakBefore w:val="0"/>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开始日期</w:t>
            </w:r>
          </w:p>
        </w:tc>
        <w:tc>
          <w:tcPr>
            <w:tcW w:w="2038" w:type="dxa"/>
            <w:vMerge w:val="restart"/>
            <w:vAlign w:val="center"/>
          </w:tcPr>
          <w:p>
            <w:pPr>
              <w:keepNext w:val="0"/>
              <w:keepLines w:val="0"/>
              <w:pageBreakBefore w:val="0"/>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结束日期</w:t>
            </w:r>
          </w:p>
        </w:tc>
        <w:tc>
          <w:tcPr>
            <w:tcW w:w="4619" w:type="dxa"/>
            <w:gridSpan w:val="2"/>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cs="Arial"/>
                <w:kern w:val="0"/>
                <w:sz w:val="24"/>
                <w:szCs w:val="24"/>
              </w:rPr>
              <w:t xml:space="preserve"> </w:t>
            </w:r>
            <w:r>
              <w:rPr>
                <w:rFonts w:hint="eastAsia" w:ascii="仿宋" w:hAnsi="仿宋" w:eastAsia="仿宋" w:cs="Arial"/>
                <w:kern w:val="0"/>
                <w:sz w:val="24"/>
                <w:szCs w:val="24"/>
                <w:lang w:eastAsia="zh-CN"/>
              </w:rPr>
              <w:t>年</w:t>
            </w:r>
            <w:r>
              <w:rPr>
                <w:rFonts w:hint="eastAsia" w:ascii="仿宋" w:hAnsi="仿宋" w:eastAsia="仿宋"/>
                <w:sz w:val="24"/>
                <w:szCs w:val="24"/>
              </w:rPr>
              <w:t>租金金额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2345" w:type="dxa"/>
            <w:vMerge w:val="continue"/>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c>
          <w:tcPr>
            <w:tcW w:w="2038" w:type="dxa"/>
            <w:vMerge w:val="continue"/>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c>
          <w:tcPr>
            <w:tcW w:w="1992" w:type="dxa"/>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小写（元）</w:t>
            </w:r>
          </w:p>
        </w:tc>
        <w:tc>
          <w:tcPr>
            <w:tcW w:w="2627" w:type="dxa"/>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sz w:val="24"/>
                <w:szCs w:val="24"/>
              </w:rPr>
              <w:t>大写（元）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2345" w:type="dxa"/>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tc>
        <w:tc>
          <w:tcPr>
            <w:tcW w:w="2038" w:type="dxa"/>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tc>
        <w:tc>
          <w:tcPr>
            <w:tcW w:w="1992" w:type="dxa"/>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r>
              <w:rPr>
                <w:rFonts w:hint="eastAsia" w:ascii="仿宋" w:hAnsi="仿宋" w:eastAsia="仿宋" w:cs="Arial"/>
                <w:kern w:val="0"/>
                <w:sz w:val="24"/>
                <w:szCs w:val="24"/>
              </w:rPr>
              <w:t xml:space="preserve"> </w:t>
            </w:r>
          </w:p>
        </w:tc>
        <w:tc>
          <w:tcPr>
            <w:tcW w:w="2627" w:type="dxa"/>
            <w:vAlign w:val="center"/>
          </w:tcPr>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cs="Arial"/>
                <w:kern w:val="0"/>
                <w:sz w:val="24"/>
                <w:szCs w:val="24"/>
              </w:rPr>
            </w:pPr>
            <w:r>
              <w:rPr>
                <w:rFonts w:hint="eastAsia" w:ascii="仿宋" w:hAnsi="仿宋" w:eastAsia="仿宋" w:cs="Arial"/>
                <w:kern w:val="0"/>
                <w:sz w:val="24"/>
                <w:szCs w:val="24"/>
              </w:rPr>
              <w:t xml:space="preserve"> </w:t>
            </w:r>
          </w:p>
          <w:p>
            <w:pPr>
              <w:keepNext w:val="0"/>
              <w:keepLines w:val="0"/>
              <w:pageBreakBefore w:val="0"/>
              <w:widowControl/>
              <w:kinsoku/>
              <w:wordWrap/>
              <w:overflowPunct/>
              <w:topLinePunct w:val="0"/>
              <w:autoSpaceDE/>
              <w:bidi w:val="0"/>
              <w:spacing w:line="400" w:lineRule="exact"/>
              <w:jc w:val="center"/>
              <w:textAlignment w:val="auto"/>
              <w:rPr>
                <w:rFonts w:ascii="仿宋" w:hAnsi="仿宋" w:eastAsia="仿宋"/>
                <w:sz w:val="24"/>
                <w:szCs w:val="24"/>
              </w:rPr>
            </w:pPr>
          </w:p>
        </w:tc>
      </w:tr>
    </w:tbl>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kern w:val="0"/>
          <w:sz w:val="24"/>
          <w:szCs w:val="24"/>
        </w:rPr>
      </w:pP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（三）在合同期内，乙方必须按规定期限缴交租金。凡拖欠租金的，需加收违约金，违约金每天按照所欠租金</w:t>
      </w:r>
      <w:r>
        <w:rPr>
          <w:rFonts w:hint="eastAsia" w:ascii="仿宋" w:hAnsi="仿宋" w:eastAsia="仿宋" w:cs="仿宋_GB2312"/>
          <w:kern w:val="0"/>
          <w:sz w:val="24"/>
          <w:szCs w:val="24"/>
          <w:u w:val="single"/>
          <w:lang w:val="en-US" w:eastAsia="zh-CN"/>
        </w:rPr>
        <w:t>10</w:t>
      </w:r>
      <w:r>
        <w:rPr>
          <w:rFonts w:hint="eastAsia" w:ascii="仿宋" w:hAnsi="仿宋" w:eastAsia="仿宋" w:cs="仿宋_GB2312"/>
          <w:kern w:val="0"/>
          <w:sz w:val="24"/>
          <w:szCs w:val="24"/>
          <w:u w:val="single"/>
        </w:rPr>
        <w:t>‰</w:t>
      </w:r>
      <w:r>
        <w:rPr>
          <w:rFonts w:hint="eastAsia" w:ascii="仿宋" w:hAnsi="仿宋" w:eastAsia="仿宋" w:cs="仿宋_GB2312"/>
          <w:kern w:val="0"/>
          <w:sz w:val="24"/>
          <w:szCs w:val="24"/>
        </w:rPr>
        <w:t>计算。如乙方拖欠甲方租金达到</w:t>
      </w:r>
      <w:r>
        <w:rPr>
          <w:rFonts w:hint="eastAsia" w:ascii="仿宋" w:hAnsi="仿宋" w:eastAsia="仿宋" w:cs="仿宋_GB2312"/>
          <w:kern w:val="0"/>
          <w:sz w:val="24"/>
          <w:szCs w:val="24"/>
          <w:u w:val="single"/>
          <w:lang w:val="en-US" w:eastAsia="zh-CN"/>
        </w:rPr>
        <w:t>30</w:t>
      </w:r>
      <w:r>
        <w:rPr>
          <w:rFonts w:hint="eastAsia" w:ascii="仿宋" w:hAnsi="仿宋" w:eastAsia="仿宋" w:cs="仿宋_GB2312"/>
          <w:kern w:val="0"/>
          <w:sz w:val="24"/>
          <w:szCs w:val="24"/>
        </w:rPr>
        <w:t>天，则视作乙方根本违约，甲方有权解除合同，</w:t>
      </w:r>
      <w:r>
        <w:rPr>
          <w:rFonts w:hint="eastAsia" w:ascii="仿宋" w:hAnsi="仿宋" w:eastAsia="仿宋" w:cs="仿宋_GB2312"/>
          <w:sz w:val="24"/>
          <w:szCs w:val="24"/>
        </w:rPr>
        <w:t>收回出租的农用地</w:t>
      </w:r>
      <w:r>
        <w:rPr>
          <w:rFonts w:hint="eastAsia" w:ascii="仿宋" w:hAnsi="仿宋" w:eastAsia="仿宋" w:cs="仿宋_GB2312"/>
          <w:kern w:val="0"/>
          <w:sz w:val="24"/>
          <w:szCs w:val="24"/>
        </w:rPr>
        <w:t>，</w:t>
      </w:r>
      <w:r>
        <w:rPr>
          <w:rFonts w:hint="eastAsia" w:ascii="仿宋" w:hAnsi="仿宋" w:eastAsia="仿宋"/>
          <w:sz w:val="24"/>
          <w:szCs w:val="24"/>
        </w:rPr>
        <w:t>合同履约保证金</w:t>
      </w:r>
      <w:r>
        <w:rPr>
          <w:rFonts w:hint="eastAsia" w:ascii="仿宋" w:hAnsi="仿宋" w:eastAsia="仿宋" w:cs="仿宋_GB2312"/>
          <w:kern w:val="0"/>
          <w:sz w:val="24"/>
          <w:szCs w:val="24"/>
        </w:rPr>
        <w:t>归甲方所有；同时，乙方在租赁土地范围内的种植(养殖)物、附着物等物资、财产均无偿归甲方所有。</w:t>
      </w:r>
    </w:p>
    <w:p>
      <w:pPr>
        <w:keepNext w:val="0"/>
        <w:keepLines w:val="0"/>
        <w:pageBreakBefore w:val="0"/>
        <w:widowControl/>
        <w:shd w:val="clear" w:color="auto" w:fill="FFFFFF"/>
        <w:kinsoku/>
        <w:wordWrap/>
        <w:overflowPunct/>
        <w:topLinePunct w:val="0"/>
        <w:autoSpaceDE/>
        <w:bidi w:val="0"/>
        <w:spacing w:line="400" w:lineRule="exact"/>
        <w:ind w:firstLine="56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第四条  场地交付</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（一）甲方于</w:t>
      </w:r>
      <w:r>
        <w:rPr>
          <w:rFonts w:hint="eastAsia" w:ascii="仿宋" w:hAnsi="仿宋" w:eastAsia="仿宋"/>
          <w:sz w:val="24"/>
          <w:szCs w:val="24"/>
          <w:u w:val="single"/>
          <w:lang w:val="en-US" w:eastAsia="zh-CN"/>
        </w:rPr>
        <w:t>2022年07月19日</w:t>
      </w:r>
      <w:r>
        <w:rPr>
          <w:rFonts w:hint="eastAsia" w:ascii="仿宋" w:hAnsi="仿宋" w:eastAsia="仿宋"/>
          <w:sz w:val="24"/>
          <w:szCs w:val="24"/>
        </w:rPr>
        <w:t>（合同期起始日）前将该农用地全部交付乙方使用。</w:t>
      </w:r>
    </w:p>
    <w:p>
      <w:pPr>
        <w:pStyle w:val="86"/>
        <w:keepNext w:val="0"/>
        <w:keepLines w:val="0"/>
        <w:pageBreakBefore w:val="0"/>
        <w:shd w:val="clear" w:color="auto" w:fill="FFFFFF"/>
        <w:kinsoku/>
        <w:wordWrap/>
        <w:overflowPunct/>
        <w:topLinePunct w:val="0"/>
        <w:autoSpaceDE/>
        <w:autoSpaceDN w:val="0"/>
        <w:bidi w:val="0"/>
        <w:spacing w:line="400" w:lineRule="exact"/>
        <w:ind w:firstLine="480"/>
        <w:jc w:val="left"/>
        <w:textAlignment w:val="auto"/>
        <w:rPr>
          <w:rFonts w:ascii="仿宋" w:hAnsi="仿宋" w:eastAsia="仿宋" w:cs="仿宋_GB2312"/>
          <w:sz w:val="24"/>
          <w:szCs w:val="24"/>
        </w:rPr>
      </w:pPr>
      <w:r>
        <w:rPr>
          <w:rFonts w:hint="eastAsia" w:ascii="仿宋" w:hAnsi="仿宋" w:eastAsia="仿宋"/>
          <w:sz w:val="24"/>
          <w:szCs w:val="24"/>
        </w:rPr>
        <w:t>（二）</w:t>
      </w:r>
      <w:r>
        <w:rPr>
          <w:rFonts w:hint="eastAsia" w:ascii="仿宋" w:hAnsi="仿宋" w:eastAsia="仿宋" w:cs="仿宋_GB2312"/>
          <w:sz w:val="24"/>
          <w:szCs w:val="24"/>
        </w:rPr>
        <w:t>乙方</w:t>
      </w:r>
      <w:r>
        <w:rPr>
          <w:rFonts w:hint="eastAsia" w:ascii="仿宋" w:hAnsi="仿宋" w:eastAsia="仿宋"/>
          <w:sz w:val="24"/>
          <w:szCs w:val="24"/>
        </w:rPr>
        <w:t>于</w:t>
      </w:r>
      <w:r>
        <w:rPr>
          <w:rFonts w:hint="eastAsia" w:ascii="仿宋" w:hAnsi="仿宋" w:eastAsia="仿宋"/>
          <w:sz w:val="24"/>
          <w:szCs w:val="24"/>
          <w:u w:val="single"/>
          <w:lang w:val="en-US" w:eastAsia="zh-CN"/>
        </w:rPr>
        <w:t>2028年07月18日</w:t>
      </w:r>
      <w:r>
        <w:rPr>
          <w:rFonts w:hint="eastAsia" w:ascii="仿宋" w:hAnsi="仿宋" w:eastAsia="仿宋"/>
          <w:sz w:val="24"/>
          <w:szCs w:val="24"/>
        </w:rPr>
        <w:t>（合同期届满之日）前</w:t>
      </w:r>
      <w:r>
        <w:rPr>
          <w:rFonts w:hint="eastAsia" w:ascii="仿宋" w:hAnsi="仿宋" w:eastAsia="仿宋" w:cs="仿宋_GB2312"/>
          <w:sz w:val="24"/>
          <w:szCs w:val="24"/>
        </w:rPr>
        <w:t>，清除租赁农用地一切地上附着物，恢复原来的地形地貌，按所租赁的农用地原状归还甲方，逾期</w:t>
      </w:r>
      <w:r>
        <w:rPr>
          <w:rFonts w:hint="eastAsia" w:ascii="仿宋" w:hAnsi="仿宋" w:eastAsia="仿宋"/>
          <w:sz w:val="24"/>
          <w:szCs w:val="24"/>
        </w:rPr>
        <w:t>按当期双倍租金标准缴付场地占用费。</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（三）合同期间，甲乙双方解除或终止合同，乙方应在解除或终止合同之日前，</w:t>
      </w:r>
      <w:r>
        <w:rPr>
          <w:rFonts w:hint="eastAsia" w:ascii="仿宋" w:hAnsi="仿宋" w:eastAsia="仿宋" w:cs="仿宋_GB2312"/>
          <w:sz w:val="24"/>
          <w:szCs w:val="24"/>
        </w:rPr>
        <w:t>清除租赁农用地一切地上附着物，恢复原来的地形地貌，按所租赁的农用地原状归还甲方，逾期</w:t>
      </w:r>
      <w:r>
        <w:rPr>
          <w:rFonts w:hint="eastAsia" w:ascii="仿宋" w:hAnsi="仿宋" w:eastAsia="仿宋"/>
          <w:sz w:val="24"/>
          <w:szCs w:val="24"/>
        </w:rPr>
        <w:t>按当期双倍租金标准缴付场地占用费。</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cs="仿宋_GB2312"/>
          <w:sz w:val="24"/>
          <w:szCs w:val="24"/>
        </w:rPr>
      </w:pPr>
      <w:r>
        <w:rPr>
          <w:rFonts w:hint="eastAsia" w:ascii="仿宋" w:hAnsi="仿宋" w:eastAsia="仿宋"/>
          <w:sz w:val="24"/>
          <w:szCs w:val="24"/>
        </w:rPr>
        <w:t>（四）因合同届满或解除而终止合同，乙方在终止日前自行清理该</w:t>
      </w:r>
      <w:r>
        <w:rPr>
          <w:rFonts w:hint="eastAsia" w:ascii="仿宋" w:hAnsi="仿宋" w:eastAsia="仿宋" w:cs="仿宋_GB2312"/>
          <w:sz w:val="24"/>
          <w:szCs w:val="24"/>
        </w:rPr>
        <w:t>农用地一切地上附着物及该土地</w:t>
      </w:r>
      <w:r>
        <w:rPr>
          <w:rFonts w:hint="eastAsia" w:ascii="仿宋" w:hAnsi="仿宋" w:eastAsia="仿宋"/>
          <w:sz w:val="24"/>
          <w:szCs w:val="24"/>
        </w:rPr>
        <w:t>内属于乙方的设施、物品</w:t>
      </w:r>
      <w:r>
        <w:rPr>
          <w:rFonts w:hint="eastAsia" w:ascii="仿宋" w:hAnsi="仿宋" w:eastAsia="仿宋" w:cs="仿宋_GB2312"/>
          <w:sz w:val="24"/>
          <w:szCs w:val="24"/>
        </w:rPr>
        <w:t>，</w:t>
      </w:r>
      <w:r>
        <w:rPr>
          <w:rFonts w:hint="eastAsia" w:ascii="仿宋" w:hAnsi="仿宋" w:eastAsia="仿宋"/>
          <w:sz w:val="24"/>
          <w:szCs w:val="24"/>
        </w:rPr>
        <w:t>逾期七天未自行清理的，视乙方自愿放弃，甲方有权自行处置并按当期双倍租金标准收取占用费。</w:t>
      </w:r>
    </w:p>
    <w:p>
      <w:pPr>
        <w:keepNext w:val="0"/>
        <w:keepLines w:val="0"/>
        <w:pageBreakBefore w:val="0"/>
        <w:widowControl/>
        <w:shd w:val="clear" w:color="auto" w:fill="FFFFFF"/>
        <w:kinsoku/>
        <w:wordWrap/>
        <w:overflowPunct/>
        <w:topLinePunct w:val="0"/>
        <w:autoSpaceDE/>
        <w:bidi w:val="0"/>
        <w:spacing w:line="400" w:lineRule="exact"/>
        <w:ind w:firstLine="562" w:firstLineChars="200"/>
        <w:jc w:val="left"/>
        <w:textAlignment w:val="auto"/>
        <w:rPr>
          <w:rFonts w:hint="eastAsia" w:ascii="仿宋" w:hAnsi="仿宋" w:eastAsia="仿宋" w:cs="仿宋_GB2312"/>
          <w:b/>
          <w:kern w:val="0"/>
          <w:sz w:val="24"/>
          <w:szCs w:val="24"/>
        </w:rPr>
      </w:pPr>
    </w:p>
    <w:p>
      <w:pPr>
        <w:keepNext w:val="0"/>
        <w:keepLines w:val="0"/>
        <w:pageBreakBefore w:val="0"/>
        <w:widowControl/>
        <w:shd w:val="clear" w:color="auto" w:fill="FFFFFF"/>
        <w:kinsoku/>
        <w:wordWrap/>
        <w:overflowPunct/>
        <w:topLinePunct w:val="0"/>
        <w:autoSpaceDE/>
        <w:bidi w:val="0"/>
        <w:spacing w:line="400" w:lineRule="exact"/>
        <w:ind w:firstLine="56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第五条  权利和义务</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（一）甲方的权利和义务</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1.对出租的农用地拥有所有权，对出租农用地的经营利用进行监督，督促乙方按照本合同约定的用途合理利用；</w:t>
      </w:r>
      <w:r>
        <w:rPr>
          <w:rFonts w:hint="eastAsia" w:ascii="仿宋" w:hAnsi="仿宋" w:eastAsia="仿宋"/>
          <w:sz w:val="24"/>
          <w:szCs w:val="24"/>
        </w:rPr>
        <w:t>乙方擅自改变土地用途的，有权解除合同，收回土地使用权，所收取的合同履约保证金</w:t>
      </w:r>
      <w:r>
        <w:rPr>
          <w:rFonts w:hint="eastAsia" w:ascii="仿宋" w:hAnsi="仿宋" w:eastAsia="仿宋" w:cs="Arial"/>
          <w:kern w:val="0"/>
          <w:sz w:val="24"/>
          <w:szCs w:val="24"/>
        </w:rPr>
        <w:t>、</w:t>
      </w:r>
      <w:r>
        <w:rPr>
          <w:rFonts w:hint="eastAsia" w:ascii="仿宋" w:hAnsi="仿宋" w:eastAsia="仿宋"/>
          <w:sz w:val="24"/>
          <w:szCs w:val="24"/>
        </w:rPr>
        <w:t>已收取的租金不予退还。</w:t>
      </w:r>
    </w:p>
    <w:p>
      <w:pPr>
        <w:pStyle w:val="86"/>
        <w:keepNext w:val="0"/>
        <w:keepLines w:val="0"/>
        <w:pageBreakBefore w:val="0"/>
        <w:shd w:val="clear" w:color="auto" w:fill="FFFFFF"/>
        <w:kinsoku/>
        <w:wordWrap/>
        <w:overflowPunct/>
        <w:topLinePunct w:val="0"/>
        <w:autoSpaceDE/>
        <w:autoSpaceDN w:val="0"/>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2.配合乙方办理相关项目申报手续。</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3.如不能按时将本合同项下的农用地交给乙方使用，每迟延一天，应按收缴月租金的</w:t>
      </w:r>
      <w:r>
        <w:rPr>
          <w:rFonts w:hint="eastAsia" w:ascii="仿宋" w:hAnsi="仿宋" w:eastAsia="仿宋"/>
          <w:sz w:val="24"/>
          <w:szCs w:val="24"/>
          <w:u w:val="single"/>
        </w:rPr>
        <w:t>2</w:t>
      </w:r>
      <w:r>
        <w:rPr>
          <w:rFonts w:hint="eastAsia" w:ascii="仿宋" w:hAnsi="仿宋" w:eastAsia="仿宋"/>
          <w:sz w:val="24"/>
          <w:szCs w:val="24"/>
        </w:rPr>
        <w:t>‰向乙方支付违约金。</w:t>
      </w:r>
    </w:p>
    <w:p>
      <w:pPr>
        <w:pStyle w:val="86"/>
        <w:keepNext w:val="0"/>
        <w:keepLines w:val="0"/>
        <w:pageBreakBefore w:val="0"/>
        <w:shd w:val="clear" w:color="auto" w:fill="FFFFFF"/>
        <w:kinsoku/>
        <w:wordWrap/>
        <w:overflowPunct/>
        <w:topLinePunct w:val="0"/>
        <w:autoSpaceDE/>
        <w:bidi w:val="0"/>
        <w:spacing w:line="400" w:lineRule="exact"/>
        <w:ind w:firstLine="560"/>
        <w:jc w:val="left"/>
        <w:textAlignment w:val="auto"/>
        <w:rPr>
          <w:rFonts w:ascii="仿宋" w:hAnsi="仿宋" w:eastAsia="仿宋"/>
          <w:sz w:val="24"/>
          <w:szCs w:val="24"/>
        </w:rPr>
      </w:pPr>
      <w:r>
        <w:rPr>
          <w:rFonts w:hint="eastAsia" w:ascii="仿宋" w:hAnsi="仿宋" w:eastAsia="仿宋"/>
          <w:sz w:val="24"/>
          <w:szCs w:val="24"/>
        </w:rPr>
        <w:t>4.未经乙方同意，不得违反合同约定提高租金金额。</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（二）乙方的权利和义务</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1、按照合同约定的用途和期限，有权依法利用和经营所租赁的农用地，享有租赁农用地的收益权和自主经营权，甲方不得干涉和侵犯乙方合法权益。</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2.承诺租赁的农用地仅作农业生产用途，不得作其他经营性用途,不得进行破坏性、掠夺性经营</w:t>
      </w:r>
      <w:r>
        <w:rPr>
          <w:rFonts w:hint="eastAsia" w:ascii="仿宋" w:hAnsi="仿宋" w:eastAsia="仿宋"/>
          <w:kern w:val="0"/>
          <w:sz w:val="24"/>
          <w:szCs w:val="24"/>
        </w:rPr>
        <w:t>，否则甲方有权单方解除本合同，并没收</w:t>
      </w:r>
      <w:r>
        <w:rPr>
          <w:rFonts w:hint="eastAsia" w:ascii="仿宋" w:hAnsi="仿宋" w:eastAsia="仿宋"/>
          <w:sz w:val="24"/>
          <w:szCs w:val="24"/>
        </w:rPr>
        <w:t>合同履约</w:t>
      </w:r>
      <w:r>
        <w:rPr>
          <w:rFonts w:hint="eastAsia" w:ascii="仿宋" w:hAnsi="仿宋" w:eastAsia="仿宋"/>
          <w:kern w:val="0"/>
          <w:sz w:val="24"/>
          <w:szCs w:val="24"/>
        </w:rPr>
        <w:t>保证金。</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3.对租赁的农用地只有使用权。未经甲方书面同意，不得擅自转租、转包、买卖、转让、闲置、荒芜租赁的农用地。</w:t>
      </w:r>
    </w:p>
    <w:p>
      <w:pPr>
        <w:keepNext w:val="0"/>
        <w:keepLines w:val="0"/>
        <w:pageBreakBefore w:val="0"/>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4.不得擅自变更租赁地块用途，如确需改变，必须征得甲方书面同意后方可变更。</w:t>
      </w:r>
      <w:r>
        <w:rPr>
          <w:rFonts w:hint="eastAsia" w:ascii="仿宋" w:hAnsi="仿宋" w:eastAsia="仿宋"/>
          <w:kern w:val="0"/>
          <w:sz w:val="24"/>
          <w:szCs w:val="24"/>
        </w:rPr>
        <w:t>否则，甲方有权单方解除本合同，并没收合同履约保证金。乙方擅自变更租赁用途所产生的法律责任由乙方自行承担。</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5.可在租赁农用地建设与约定用途有关的生产、生活设施，所搭建的建筑物必须是临时建筑，经甲方书面同意并报相关部门审批后方能搭建；所搭建的建筑物不得以水泥混凝土结构进行构建，其设施仅作农业用途，不得用作房屋出租或经营性活动；同时不能改变土地原貌，并且符合相关规定和相应的消防条件。</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6.</w:t>
      </w:r>
      <w:r>
        <w:rPr>
          <w:rFonts w:hint="eastAsia" w:ascii="仿宋" w:hAnsi="仿宋" w:eastAsia="仿宋"/>
          <w:sz w:val="24"/>
          <w:szCs w:val="24"/>
        </w:rPr>
        <w:t>自行负责</w:t>
      </w:r>
      <w:r>
        <w:rPr>
          <w:rFonts w:hint="eastAsia" w:ascii="仿宋" w:hAnsi="仿宋" w:eastAsia="仿宋" w:cs="仿宋_GB2312"/>
          <w:kern w:val="0"/>
          <w:sz w:val="24"/>
          <w:szCs w:val="24"/>
        </w:rPr>
        <w:t>在租赁农用地的一切生产、经营费用和自然灾害造成的损失及一切事故责任。</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cs="仿宋_GB2312"/>
          <w:kern w:val="0"/>
          <w:sz w:val="24"/>
          <w:szCs w:val="24"/>
        </w:rPr>
        <w:t>7.</w:t>
      </w:r>
      <w:r>
        <w:rPr>
          <w:rFonts w:hint="eastAsia" w:ascii="仿宋" w:hAnsi="仿宋" w:eastAsia="仿宋"/>
          <w:sz w:val="24"/>
          <w:szCs w:val="24"/>
        </w:rPr>
        <w:t>自行</w:t>
      </w:r>
      <w:r>
        <w:rPr>
          <w:rFonts w:hint="eastAsia" w:ascii="仿宋" w:hAnsi="仿宋" w:eastAsia="仿宋"/>
          <w:kern w:val="0"/>
          <w:sz w:val="24"/>
          <w:szCs w:val="24"/>
        </w:rPr>
        <w:t>负责并按时</w:t>
      </w:r>
      <w:r>
        <w:rPr>
          <w:rFonts w:hint="eastAsia" w:ascii="仿宋" w:hAnsi="仿宋" w:eastAsia="仿宋"/>
          <w:sz w:val="24"/>
          <w:szCs w:val="24"/>
        </w:rPr>
        <w:t>依法缴纳</w:t>
      </w:r>
      <w:r>
        <w:rPr>
          <w:rFonts w:hint="eastAsia" w:ascii="仿宋" w:hAnsi="仿宋" w:eastAsia="仿宋"/>
          <w:kern w:val="0"/>
          <w:sz w:val="24"/>
          <w:szCs w:val="24"/>
        </w:rPr>
        <w:t>税务、工商、环卫、环保等</w:t>
      </w:r>
      <w:r>
        <w:rPr>
          <w:rFonts w:hint="eastAsia" w:ascii="仿宋" w:hAnsi="仿宋" w:eastAsia="仿宋"/>
          <w:sz w:val="24"/>
          <w:szCs w:val="24"/>
        </w:rPr>
        <w:t>税费规费，</w:t>
      </w:r>
      <w:r>
        <w:rPr>
          <w:rFonts w:hint="eastAsia" w:ascii="仿宋" w:hAnsi="仿宋" w:eastAsia="仿宋"/>
          <w:kern w:val="0"/>
          <w:sz w:val="24"/>
          <w:szCs w:val="24"/>
        </w:rPr>
        <w:t>负责并按时</w:t>
      </w:r>
      <w:r>
        <w:rPr>
          <w:rFonts w:hint="eastAsia" w:ascii="仿宋" w:hAnsi="仿宋" w:eastAsia="仿宋"/>
          <w:sz w:val="24"/>
          <w:szCs w:val="24"/>
        </w:rPr>
        <w:t>缴交水电费用。</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8.自行承担对外经营所产生的债权债务和相关法律责任、经营风险以及损益。</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cs="仿宋_GB2312"/>
          <w:kern w:val="0"/>
          <w:sz w:val="24"/>
          <w:szCs w:val="24"/>
        </w:rPr>
        <w:t>9.不得用租赁的农用地抵偿债务</w:t>
      </w:r>
      <w:r>
        <w:rPr>
          <w:rFonts w:hint="eastAsia" w:ascii="仿宋" w:hAnsi="仿宋" w:eastAsia="仿宋"/>
          <w:sz w:val="24"/>
          <w:szCs w:val="24"/>
        </w:rPr>
        <w:t>或进行抵押贷款。</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hint="eastAsia" w:ascii="仿宋_GB2312" w:hAnsi="宋体" w:eastAsia="仿宋_GB2312"/>
          <w:sz w:val="24"/>
          <w:szCs w:val="24"/>
        </w:rPr>
      </w:pPr>
      <w:r>
        <w:rPr>
          <w:rFonts w:hint="eastAsia" w:ascii="仿宋" w:hAnsi="仿宋" w:eastAsia="仿宋"/>
          <w:kern w:val="0"/>
          <w:sz w:val="24"/>
          <w:szCs w:val="24"/>
        </w:rPr>
        <w:t>10.</w:t>
      </w:r>
      <w:r>
        <w:rPr>
          <w:rFonts w:hint="eastAsia" w:ascii="仿宋_GB2312" w:hAnsi="宋体" w:eastAsia="仿宋_GB2312"/>
          <w:sz w:val="24"/>
          <w:szCs w:val="24"/>
        </w:rPr>
        <w:t>在接收租赁地块前，乙方保证详细知悉和了解租赁地块现状，如发现有问题的，必须立即与甲方沟通协调。乙方接收租赁地块，即视为租赁地块已进行符合双方约定的交付，且无无瑕疵，此后相关责任由乙方负责。</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_GB2312" w:hAnsi="宋体" w:eastAsia="仿宋_GB2312"/>
          <w:sz w:val="24"/>
          <w:szCs w:val="24"/>
          <w:lang w:val="en-US" w:eastAsia="zh-CN"/>
        </w:rPr>
        <w:t>11.</w:t>
      </w:r>
      <w:r>
        <w:rPr>
          <w:rFonts w:hint="eastAsia" w:ascii="仿宋" w:hAnsi="仿宋" w:eastAsia="仿宋"/>
          <w:kern w:val="0"/>
          <w:sz w:val="24"/>
          <w:szCs w:val="24"/>
        </w:rPr>
        <w:t>不得</w:t>
      </w:r>
      <w:r>
        <w:rPr>
          <w:rFonts w:hint="eastAsia" w:ascii="仿宋" w:hAnsi="仿宋" w:eastAsia="仿宋"/>
          <w:sz w:val="24"/>
          <w:szCs w:val="24"/>
        </w:rPr>
        <w:t>利用承租土地存放危险物品或进行违法犯罪活动。</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 w:hAnsi="仿宋" w:eastAsia="仿宋"/>
          <w:sz w:val="24"/>
          <w:szCs w:val="24"/>
        </w:rPr>
        <w:t>.甲方逾期超过两个月未能将本合同项下的农用地交给乙方使用的，乙方有权解除合同。</w:t>
      </w:r>
    </w:p>
    <w:p>
      <w:pPr>
        <w:keepNext w:val="0"/>
        <w:keepLines w:val="0"/>
        <w:pageBreakBefore w:val="0"/>
        <w:widowControl/>
        <w:shd w:val="clear" w:color="auto" w:fill="FFFFFF"/>
        <w:kinsoku/>
        <w:wordWrap/>
        <w:overflowPunct/>
        <w:topLinePunct w:val="0"/>
        <w:autoSpaceDE/>
        <w:bidi w:val="0"/>
        <w:spacing w:line="400" w:lineRule="exact"/>
        <w:ind w:firstLine="56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第六条  转租</w:t>
      </w:r>
      <w:r>
        <w:rPr>
          <w:rFonts w:hint="eastAsia" w:ascii="仿宋_GB2312" w:hAnsi="宋体" w:eastAsia="仿宋_GB2312" w:cs="仿宋_GB2312"/>
          <w:b/>
          <w:kern w:val="0"/>
          <w:sz w:val="24"/>
          <w:szCs w:val="24"/>
        </w:rPr>
        <w:t>、分租</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_GB2312" w:hAnsi="宋体" w:eastAsia="仿宋_GB2312" w:cs="仿宋_GB2312"/>
          <w:sz w:val="24"/>
          <w:szCs w:val="24"/>
        </w:rPr>
      </w:pPr>
      <w:r>
        <w:rPr>
          <w:rFonts w:hint="eastAsia" w:ascii="仿宋_GB2312" w:hAnsi="宋体" w:eastAsia="仿宋_GB2312" w:cs="仿宋_GB2312"/>
          <w:sz w:val="24"/>
          <w:szCs w:val="24"/>
        </w:rPr>
        <w:t>（一）合同期内，乙方不得转租、分租该租赁地块。如确需转租、分租，</w:t>
      </w:r>
      <w:r>
        <w:rPr>
          <w:rFonts w:hint="eastAsia" w:ascii="仿宋_GB2312" w:hAnsi="宋体" w:eastAsia="仿宋_GB2312" w:cs="仿宋_GB2312"/>
          <w:kern w:val="0"/>
          <w:sz w:val="24"/>
          <w:szCs w:val="24"/>
        </w:rPr>
        <w:t>须经甲方书面同意并签订转租、分租补充合同，否则作乙方违约处理，甲方有权</w:t>
      </w:r>
      <w:r>
        <w:rPr>
          <w:rFonts w:hint="eastAsia" w:ascii="仿宋_GB2312" w:hAnsi="宋体" w:eastAsia="仿宋_GB2312"/>
          <w:sz w:val="24"/>
          <w:szCs w:val="24"/>
        </w:rPr>
        <w:t>解除单方</w:t>
      </w:r>
      <w:r>
        <w:rPr>
          <w:rFonts w:hint="eastAsia" w:ascii="仿宋_GB2312" w:hAnsi="宋体" w:eastAsia="仿宋_GB2312" w:cs="仿宋_GB2312"/>
          <w:kern w:val="0"/>
          <w:sz w:val="24"/>
          <w:szCs w:val="24"/>
        </w:rPr>
        <w:t>合同</w:t>
      </w:r>
      <w:r>
        <w:rPr>
          <w:rFonts w:hint="eastAsia" w:ascii="仿宋_GB2312" w:hAnsi="宋体" w:eastAsia="仿宋_GB2312" w:cs="仿宋_GB2312"/>
          <w:sz w:val="24"/>
          <w:szCs w:val="24"/>
        </w:rPr>
        <w:t>，</w:t>
      </w:r>
      <w:r>
        <w:rPr>
          <w:rFonts w:hint="eastAsia" w:ascii="仿宋_GB2312" w:hAnsi="宋体" w:eastAsia="仿宋_GB2312" w:cs="仿宋_GB2312"/>
          <w:kern w:val="0"/>
          <w:sz w:val="24"/>
          <w:szCs w:val="24"/>
        </w:rPr>
        <w:t>收回出租的租赁地块，</w:t>
      </w:r>
      <w:r>
        <w:rPr>
          <w:rFonts w:hint="eastAsia" w:ascii="仿宋_GB2312" w:hAnsi="宋体" w:eastAsia="仿宋_GB2312"/>
          <w:sz w:val="24"/>
          <w:szCs w:val="24"/>
        </w:rPr>
        <w:t>合同履约</w:t>
      </w:r>
      <w:r>
        <w:rPr>
          <w:rFonts w:hint="eastAsia" w:ascii="仿宋_GB2312" w:hAnsi="宋体" w:eastAsia="仿宋_GB2312" w:cs="仿宋_GB2312"/>
          <w:kern w:val="0"/>
          <w:sz w:val="24"/>
          <w:szCs w:val="24"/>
        </w:rPr>
        <w:t>保证金归甲方所有。</w:t>
      </w:r>
    </w:p>
    <w:p>
      <w:pPr>
        <w:keepNext w:val="0"/>
        <w:keepLines w:val="0"/>
        <w:pageBreakBefore w:val="0"/>
        <w:kinsoku/>
        <w:wordWrap/>
        <w:overflowPunct/>
        <w:topLinePunct w:val="0"/>
        <w:autoSpaceDE/>
        <w:bidi w:val="0"/>
        <w:adjustRightInd w:val="0"/>
        <w:spacing w:line="400" w:lineRule="exact"/>
        <w:ind w:firstLine="560" w:firstLineChars="200"/>
        <w:jc w:val="left"/>
        <w:textAlignment w:val="auto"/>
        <w:rPr>
          <w:rFonts w:ascii="仿宋_GB2312" w:hAnsi="宋体" w:eastAsia="仿宋_GB2312" w:cs="仿宋_GB2312"/>
          <w:sz w:val="24"/>
          <w:szCs w:val="24"/>
        </w:rPr>
      </w:pPr>
      <w:r>
        <w:rPr>
          <w:rFonts w:hint="eastAsia" w:ascii="仿宋_GB2312" w:hAnsi="宋体" w:eastAsia="仿宋_GB2312" w:cs="仿宋_GB2312"/>
          <w:sz w:val="24"/>
          <w:szCs w:val="24"/>
        </w:rPr>
        <w:t>（二）如</w:t>
      </w:r>
      <w:r>
        <w:rPr>
          <w:rFonts w:hint="eastAsia" w:ascii="仿宋_GB2312" w:hAnsi="宋体" w:eastAsia="仿宋_GB2312"/>
          <w:sz w:val="24"/>
          <w:szCs w:val="24"/>
        </w:rPr>
        <w:t>乙方经甲方同意进行转租、分租</w:t>
      </w:r>
      <w:r>
        <w:rPr>
          <w:rFonts w:hint="eastAsia" w:ascii="仿宋_GB2312" w:hAnsi="宋体" w:eastAsia="仿宋_GB2312" w:cs="仿宋_GB2312"/>
          <w:sz w:val="24"/>
          <w:szCs w:val="24"/>
        </w:rPr>
        <w:t>，乙方必须遵守下列条款：</w:t>
      </w:r>
    </w:p>
    <w:p>
      <w:pPr>
        <w:pStyle w:val="86"/>
        <w:keepNext w:val="0"/>
        <w:keepLines w:val="0"/>
        <w:pageBreakBefore w:val="0"/>
        <w:kinsoku/>
        <w:wordWrap/>
        <w:overflowPunct/>
        <w:topLinePunct w:val="0"/>
        <w:autoSpaceDE/>
        <w:autoSpaceDN w:val="0"/>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1.本合同规定的甲乙双方的责任和权利不因转租、分租而改变。</w:t>
      </w:r>
    </w:p>
    <w:p>
      <w:pPr>
        <w:pStyle w:val="86"/>
        <w:keepNext w:val="0"/>
        <w:keepLines w:val="0"/>
        <w:pageBreakBefore w:val="0"/>
        <w:kinsoku/>
        <w:wordWrap/>
        <w:overflowPunct/>
        <w:topLinePunct w:val="0"/>
        <w:autoSpaceDE/>
        <w:autoSpaceDN w:val="0"/>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2.负责转租、分租期间的管理工作（包括向转租、分租户收取租金等）。</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3.转租、分租期限不得超过乙方对甲方的承租期限；</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4.转租、分租租赁地块的用途不得超出本合同规定的用途；</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5.转租、分租合同应列明“若甲方与甲方的租赁合同终止，乙方与甲方的转租、分租合同同时终止”。</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6.乙方应要求转租、分租户签署保证书，保证其同意履行乙方与甲方合同中有关乙方（本合同乙方）的全部义务与责任并不得再次转租、分租，并承诺与乙方就本合同的履行对甲方承担连带责任。在终止本合同时，转租、分租合同同时终止，转租、分租户无条件迁离租赁租赁地块。乙方应将转租、分租户签署的保证书原件，在转租、分租合同签订后的</w:t>
      </w:r>
      <w:r>
        <w:rPr>
          <w:rFonts w:hint="eastAsia" w:ascii="仿宋_GB2312" w:eastAsia="仿宋_GB2312" w:cs="仿宋_GB2312"/>
          <w:sz w:val="24"/>
          <w:szCs w:val="24"/>
          <w:u w:val="single"/>
        </w:rPr>
        <w:t xml:space="preserve">  5   </w:t>
      </w:r>
      <w:r>
        <w:rPr>
          <w:rFonts w:hint="eastAsia" w:ascii="仿宋_GB2312" w:eastAsia="仿宋_GB2312"/>
          <w:sz w:val="24"/>
          <w:szCs w:val="24"/>
        </w:rPr>
        <w:t>日内交甲方存档。</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7.乙方负责因转租、分租行为产生的一切纠纷及所造成的经济损失。</w:t>
      </w:r>
    </w:p>
    <w:p>
      <w:pPr>
        <w:pStyle w:val="86"/>
        <w:keepNext w:val="0"/>
        <w:keepLines w:val="0"/>
        <w:pageBreakBefore w:val="0"/>
        <w:kinsoku/>
        <w:wordWrap/>
        <w:overflowPunct/>
        <w:topLinePunct w:val="0"/>
        <w:autoSpaceDE/>
        <w:bidi w:val="0"/>
        <w:spacing w:line="400" w:lineRule="exact"/>
        <w:ind w:firstLine="560"/>
        <w:jc w:val="left"/>
        <w:textAlignment w:val="auto"/>
        <w:rPr>
          <w:rFonts w:ascii="仿宋_GB2312" w:eastAsia="仿宋_GB2312"/>
          <w:sz w:val="24"/>
          <w:szCs w:val="24"/>
        </w:rPr>
      </w:pPr>
      <w:r>
        <w:rPr>
          <w:rFonts w:hint="eastAsia" w:ascii="仿宋_GB2312" w:eastAsia="仿宋_GB2312"/>
          <w:sz w:val="24"/>
          <w:szCs w:val="24"/>
        </w:rPr>
        <w:t>8.乙方负责因转租、分租而产生的税、费。</w:t>
      </w:r>
    </w:p>
    <w:p>
      <w:pPr>
        <w:pStyle w:val="86"/>
        <w:keepNext w:val="0"/>
        <w:keepLines w:val="0"/>
        <w:pageBreakBefore w:val="0"/>
        <w:kinsoku/>
        <w:wordWrap/>
        <w:overflowPunct/>
        <w:topLinePunct w:val="0"/>
        <w:autoSpaceDE/>
        <w:bidi w:val="0"/>
        <w:spacing w:line="400" w:lineRule="exact"/>
        <w:ind w:firstLine="560"/>
        <w:jc w:val="left"/>
        <w:textAlignment w:val="auto"/>
        <w:rPr>
          <w:rFonts w:hint="eastAsia" w:ascii="仿宋" w:hAnsi="仿宋" w:eastAsia="仿宋"/>
          <w:sz w:val="24"/>
          <w:szCs w:val="24"/>
        </w:rPr>
      </w:pPr>
      <w:r>
        <w:rPr>
          <w:rFonts w:hint="eastAsia" w:ascii="仿宋_GB2312" w:eastAsia="仿宋_GB2312"/>
          <w:sz w:val="24"/>
          <w:szCs w:val="24"/>
        </w:rPr>
        <w:t>（三）乙方在遵守本合同约定且经过甲方书面同意的前提下，可以进行该租赁地块转租、分租，但不得将该租赁地块进行破坏性经营。否则，甲方有权解除本合同，并没收合同履约保证金。乙方进行转租、分租的，乙方与转租、分租户之间的债权债务、责任等均与甲方无关。乙方需保证转租、分租户遵守本合同约定，并不得违反本合同关于租赁地块的使用期限、用途的约定。转租、分租户的全部责任由转租、分租户与乙方共同承担，与甲方无关，如因乙方或者转租、分租户的行为给甲方造成损失的，甲方的全部损失（包括但不限于实际损失、预期收益、律师费、评估费、鉴定费、公证费、诉讼费、保全费、担保费等）由乙方及转租、分租户共同承担。</w:t>
      </w:r>
    </w:p>
    <w:p>
      <w:pPr>
        <w:keepNext w:val="0"/>
        <w:keepLines w:val="0"/>
        <w:pageBreakBefore w:val="0"/>
        <w:widowControl/>
        <w:shd w:val="clear" w:color="auto" w:fill="FFFFFF"/>
        <w:kinsoku/>
        <w:wordWrap/>
        <w:overflowPunct/>
        <w:topLinePunct w:val="0"/>
        <w:autoSpaceDE/>
        <w:bidi w:val="0"/>
        <w:spacing w:line="400" w:lineRule="exact"/>
        <w:ind w:firstLine="562" w:firstLineChars="200"/>
        <w:jc w:val="left"/>
        <w:textAlignment w:val="auto"/>
        <w:rPr>
          <w:rFonts w:ascii="仿宋" w:hAnsi="仿宋" w:eastAsia="仿宋" w:cs="仿宋_GB2312"/>
          <w:b/>
          <w:kern w:val="0"/>
          <w:sz w:val="24"/>
          <w:szCs w:val="24"/>
        </w:rPr>
      </w:pPr>
      <w:r>
        <w:rPr>
          <w:rFonts w:hint="eastAsia" w:ascii="仿宋" w:hAnsi="仿宋" w:eastAsia="仿宋" w:cs="仿宋_GB2312"/>
          <w:b/>
          <w:kern w:val="0"/>
          <w:sz w:val="24"/>
          <w:szCs w:val="24"/>
        </w:rPr>
        <w:t>第七条  合同变更、解除和终止</w:t>
      </w:r>
    </w:p>
    <w:p>
      <w:pPr>
        <w:keepNext w:val="0"/>
        <w:keepLines w:val="0"/>
        <w:pageBreakBefore w:val="0"/>
        <w:kinsoku/>
        <w:wordWrap/>
        <w:overflowPunct/>
        <w:topLinePunct w:val="0"/>
        <w:autoSpaceDE/>
        <w:bidi w:val="0"/>
        <w:adjustRightInd w:val="0"/>
        <w:spacing w:line="400" w:lineRule="exact"/>
        <w:ind w:firstLine="560" w:firstLineChars="200"/>
        <w:jc w:val="left"/>
        <w:textAlignment w:val="auto"/>
        <w:rPr>
          <w:rFonts w:ascii="仿宋" w:hAnsi="仿宋" w:eastAsia="仿宋"/>
          <w:sz w:val="24"/>
          <w:szCs w:val="24"/>
        </w:rPr>
      </w:pPr>
      <w:r>
        <w:rPr>
          <w:rFonts w:hint="eastAsia" w:ascii="仿宋" w:hAnsi="仿宋" w:eastAsia="仿宋"/>
          <w:sz w:val="24"/>
          <w:szCs w:val="24"/>
        </w:rPr>
        <w:t>（一）本合同效力不受甲乙双方法定代表人变动影响，也不因经济联社的分立或合并而变更或解除。</w:t>
      </w:r>
    </w:p>
    <w:p>
      <w:pPr>
        <w:pStyle w:val="116"/>
        <w:keepNext w:val="0"/>
        <w:keepLines w:val="0"/>
        <w:pageBreakBefore w:val="0"/>
        <w:kinsoku/>
        <w:wordWrap/>
        <w:overflowPunct/>
        <w:topLinePunct w:val="0"/>
        <w:autoSpaceDE/>
        <w:bidi w:val="0"/>
        <w:spacing w:line="400" w:lineRule="exact"/>
        <w:ind w:firstLine="560"/>
        <w:textAlignment w:val="auto"/>
        <w:rPr>
          <w:rFonts w:ascii="仿宋" w:hAnsi="仿宋" w:eastAsia="仿宋"/>
          <w:sz w:val="24"/>
          <w:szCs w:val="24"/>
        </w:rPr>
      </w:pPr>
      <w:r>
        <w:rPr>
          <w:rFonts w:hint="eastAsia" w:ascii="仿宋" w:hAnsi="仿宋" w:eastAsia="仿宋"/>
          <w:sz w:val="24"/>
          <w:szCs w:val="24"/>
        </w:rPr>
        <w:t>（二）任何一方不得随意解除合同，因不可抗力而不能履行合同除外。</w:t>
      </w:r>
    </w:p>
    <w:p>
      <w:pPr>
        <w:keepNext w:val="0"/>
        <w:keepLines w:val="0"/>
        <w:pageBreakBefore w:val="0"/>
        <w:kinsoku/>
        <w:wordWrap/>
        <w:overflowPunct/>
        <w:topLinePunct w:val="0"/>
        <w:autoSpaceDE/>
        <w:bidi w:val="0"/>
        <w:adjustRightInd w:val="0"/>
        <w:spacing w:line="400" w:lineRule="exact"/>
        <w:ind w:firstLine="560" w:firstLineChars="200"/>
        <w:jc w:val="left"/>
        <w:textAlignment w:val="auto"/>
        <w:rPr>
          <w:rFonts w:ascii="仿宋" w:hAnsi="仿宋" w:eastAsia="仿宋" w:cs="仿宋_GB2312"/>
          <w:sz w:val="24"/>
          <w:szCs w:val="24"/>
        </w:rPr>
      </w:pPr>
      <w:r>
        <w:rPr>
          <w:rFonts w:hint="eastAsia" w:ascii="仿宋" w:hAnsi="仿宋" w:eastAsia="仿宋" w:cs="仿宋_GB2312"/>
          <w:kern w:val="0"/>
          <w:sz w:val="24"/>
          <w:szCs w:val="24"/>
        </w:rPr>
        <w:t>（三）</w:t>
      </w:r>
      <w:r>
        <w:rPr>
          <w:rFonts w:hint="eastAsia" w:ascii="仿宋" w:hAnsi="仿宋" w:eastAsia="仿宋"/>
          <w:sz w:val="24"/>
          <w:szCs w:val="24"/>
        </w:rPr>
        <w:t>合同</w:t>
      </w:r>
      <w:r>
        <w:rPr>
          <w:rFonts w:hint="eastAsia" w:ascii="仿宋" w:hAnsi="仿宋" w:eastAsia="仿宋" w:cs="仿宋_GB2312"/>
          <w:sz w:val="24"/>
          <w:szCs w:val="24"/>
        </w:rPr>
        <w:t>期内，乙方有下列行为之一的，视作乙方根本违约，甲方有权单方面解除合同，</w:t>
      </w:r>
      <w:r>
        <w:rPr>
          <w:rFonts w:hint="eastAsia" w:ascii="仿宋" w:hAnsi="仿宋" w:eastAsia="仿宋"/>
          <w:sz w:val="24"/>
          <w:szCs w:val="24"/>
        </w:rPr>
        <w:t>合同履约</w:t>
      </w:r>
      <w:r>
        <w:rPr>
          <w:rFonts w:hint="eastAsia" w:ascii="仿宋" w:hAnsi="仿宋" w:eastAsia="仿宋" w:cs="仿宋_GB2312"/>
          <w:kern w:val="0"/>
          <w:sz w:val="24"/>
          <w:szCs w:val="24"/>
        </w:rPr>
        <w:t>保证金</w:t>
      </w:r>
      <w:r>
        <w:rPr>
          <w:rFonts w:hint="eastAsia" w:ascii="仿宋" w:hAnsi="仿宋" w:eastAsia="仿宋" w:cs="仿宋_GB2312"/>
          <w:sz w:val="24"/>
          <w:szCs w:val="24"/>
        </w:rPr>
        <w:t>归甲方所有，并</w:t>
      </w:r>
      <w:r>
        <w:rPr>
          <w:rFonts w:hint="eastAsia" w:ascii="仿宋" w:hAnsi="仿宋" w:eastAsia="仿宋" w:cs="仿宋_GB2312"/>
          <w:kern w:val="0"/>
          <w:sz w:val="24"/>
          <w:szCs w:val="24"/>
        </w:rPr>
        <w:t>收回出租土地及无偿收回地上附着物、建筑物</w:t>
      </w:r>
      <w:r>
        <w:rPr>
          <w:rFonts w:hint="eastAsia" w:ascii="仿宋" w:hAnsi="仿宋" w:eastAsia="仿宋" w:cs="仿宋_GB2312"/>
          <w:sz w:val="24"/>
          <w:szCs w:val="24"/>
        </w:rPr>
        <w:t>，同时有权追究乙方造成甲方的经济损失：</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1.未经甲方书面同意转租所承租土地的；</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sz w:val="24"/>
          <w:szCs w:val="24"/>
        </w:rPr>
      </w:pPr>
      <w:r>
        <w:rPr>
          <w:rFonts w:hint="eastAsia" w:ascii="仿宋" w:hAnsi="仿宋" w:eastAsia="仿宋" w:cs="仿宋_GB2312"/>
          <w:kern w:val="0"/>
          <w:sz w:val="24"/>
          <w:szCs w:val="24"/>
        </w:rPr>
        <w:t>2.未经甲方书面同意</w:t>
      </w:r>
      <w:r>
        <w:rPr>
          <w:rFonts w:hint="eastAsia" w:ascii="仿宋" w:hAnsi="仿宋" w:eastAsia="仿宋" w:cs="仿宋_GB2312"/>
          <w:sz w:val="24"/>
          <w:szCs w:val="24"/>
        </w:rPr>
        <w:t>擅自改变承租土地用途的；</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3.未经甲方书面同意及</w:t>
      </w:r>
      <w:r>
        <w:rPr>
          <w:rFonts w:hint="eastAsia" w:ascii="仿宋" w:hAnsi="仿宋" w:eastAsia="仿宋"/>
          <w:sz w:val="24"/>
          <w:szCs w:val="24"/>
        </w:rPr>
        <w:t>行政主管部门</w:t>
      </w:r>
      <w:r>
        <w:rPr>
          <w:rFonts w:hint="eastAsia" w:ascii="仿宋" w:hAnsi="仿宋" w:eastAsia="仿宋" w:cs="仿宋_GB2312"/>
          <w:kern w:val="0"/>
          <w:sz w:val="24"/>
          <w:szCs w:val="24"/>
        </w:rPr>
        <w:t>审批，</w:t>
      </w:r>
      <w:r>
        <w:rPr>
          <w:rFonts w:hint="eastAsia" w:ascii="仿宋" w:hAnsi="仿宋" w:eastAsia="仿宋" w:cs="仿宋_GB2312"/>
          <w:sz w:val="24"/>
          <w:szCs w:val="24"/>
        </w:rPr>
        <w:t>擅自在承租土地上建设构筑物的；</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4.</w:t>
      </w:r>
      <w:r>
        <w:rPr>
          <w:rFonts w:hint="eastAsia" w:ascii="仿宋" w:hAnsi="仿宋" w:eastAsia="仿宋" w:cs="仿宋_GB2312"/>
          <w:sz w:val="24"/>
          <w:szCs w:val="24"/>
        </w:rPr>
        <w:t>利用承租土地存放危险物品或进行违法</w:t>
      </w:r>
      <w:r>
        <w:rPr>
          <w:rFonts w:hint="eastAsia" w:ascii="仿宋" w:hAnsi="仿宋" w:eastAsia="仿宋"/>
          <w:sz w:val="24"/>
          <w:szCs w:val="24"/>
        </w:rPr>
        <w:t>犯罪</w:t>
      </w:r>
      <w:r>
        <w:rPr>
          <w:rFonts w:hint="eastAsia" w:ascii="仿宋" w:hAnsi="仿宋" w:eastAsia="仿宋" w:cs="仿宋_GB2312"/>
          <w:sz w:val="24"/>
          <w:szCs w:val="24"/>
        </w:rPr>
        <w:t>活动的；</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5.逾期未交纳按约定应当由乙方交纳的各项费用，</w:t>
      </w:r>
      <w:r>
        <w:rPr>
          <w:rFonts w:hint="eastAsia" w:ascii="仿宋" w:hAnsi="仿宋" w:eastAsia="仿宋"/>
          <w:kern w:val="0"/>
          <w:sz w:val="24"/>
          <w:szCs w:val="24"/>
        </w:rPr>
        <w:t>经甲方催缴仍未能缴纳的</w:t>
      </w:r>
      <w:r>
        <w:rPr>
          <w:rFonts w:hint="eastAsia" w:ascii="仿宋" w:hAnsi="仿宋" w:eastAsia="仿宋" w:cs="仿宋_GB2312"/>
          <w:kern w:val="0"/>
          <w:sz w:val="24"/>
          <w:szCs w:val="24"/>
        </w:rPr>
        <w:t>；</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6.拖欠租金天以上</w:t>
      </w:r>
      <w:r>
        <w:rPr>
          <w:rFonts w:hint="eastAsia" w:ascii="仿宋" w:hAnsi="仿宋" w:eastAsia="仿宋" w:cs="Arial"/>
          <w:kern w:val="0"/>
          <w:sz w:val="24"/>
          <w:szCs w:val="24"/>
        </w:rPr>
        <w:t>（含本数）</w:t>
      </w:r>
      <w:r>
        <w:rPr>
          <w:rFonts w:hint="eastAsia" w:ascii="仿宋" w:hAnsi="仿宋" w:eastAsia="仿宋" w:cs="仿宋_GB2312"/>
          <w:kern w:val="0"/>
          <w:sz w:val="24"/>
          <w:szCs w:val="24"/>
        </w:rPr>
        <w:t>；</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cs="仿宋_GB2312"/>
          <w:kern w:val="0"/>
          <w:sz w:val="24"/>
          <w:szCs w:val="24"/>
        </w:rPr>
      </w:pPr>
      <w:r>
        <w:rPr>
          <w:rFonts w:hint="eastAsia" w:ascii="仿宋" w:hAnsi="仿宋" w:eastAsia="仿宋" w:cs="仿宋_GB2312"/>
          <w:kern w:val="0"/>
          <w:sz w:val="24"/>
          <w:szCs w:val="24"/>
        </w:rPr>
        <w:t>7.连续二年弃耕抛荒的。</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ascii="仿宋" w:hAnsi="仿宋" w:eastAsia="仿宋"/>
          <w:sz w:val="24"/>
          <w:szCs w:val="24"/>
        </w:rPr>
      </w:pPr>
      <w:r>
        <w:rPr>
          <w:rFonts w:hint="eastAsia" w:ascii="仿宋" w:hAnsi="仿宋" w:eastAsia="仿宋" w:cs="仿宋_GB2312"/>
          <w:kern w:val="0"/>
          <w:sz w:val="24"/>
          <w:szCs w:val="24"/>
        </w:rPr>
        <w:t>（四）</w:t>
      </w:r>
      <w:r>
        <w:rPr>
          <w:rFonts w:hint="eastAsia" w:ascii="仿宋" w:hAnsi="仿宋" w:eastAsia="仿宋" w:cs="仿宋_GB2312"/>
          <w:kern w:val="0"/>
          <w:sz w:val="24"/>
          <w:szCs w:val="24"/>
          <w:lang w:val="en-US" w:eastAsia="zh-CN"/>
        </w:rPr>
        <w:t>合同期内，如遇国家征收、征用该租赁物，“三旧”改造或村、社、连片自身发展建设改造需要，项目业主单位应提前一个月通知承租方，承租方必须无条件服从，并按时搬迁，本合同自动终止，项目业主单位、承租方双方互不承担违约责任。承租方逾期搬迁的，租赁物内属于承租方的设施物品的，视承租方自愿放弃，项目业主单位有权自行处置，相关清理费用由承租方承担。政府支付除搬迁款外的所有补偿款、赔偿款（</w:t>
      </w:r>
      <w:r>
        <w:rPr>
          <w:rFonts w:hint="eastAsia" w:ascii="仿宋" w:hAnsi="仿宋" w:eastAsia="仿宋" w:cs="仿宋_GB2312"/>
          <w:kern w:val="0"/>
          <w:sz w:val="24"/>
          <w:szCs w:val="24"/>
          <w:lang w:val="zh-CN" w:eastAsia="zh-CN"/>
        </w:rPr>
        <w:t>包括但不限于征地款、土地补偿费、设施补偿费、安置费、青苗补偿费等</w:t>
      </w:r>
      <w:r>
        <w:rPr>
          <w:rFonts w:hint="eastAsia" w:ascii="仿宋" w:hAnsi="仿宋" w:eastAsia="仿宋" w:cs="仿宋_GB2312"/>
          <w:kern w:val="0"/>
          <w:sz w:val="24"/>
          <w:szCs w:val="24"/>
          <w:lang w:val="en-US" w:eastAsia="zh-CN"/>
        </w:rPr>
        <w:t>）属项目业主单位所有。如政府部门有要求建设农具房的，承租方需无条件配合，其农具房征收补偿款和其他补偿费按有关法规政策的规定执行。</w:t>
      </w:r>
    </w:p>
    <w:p>
      <w:pPr>
        <w:keepNext w:val="0"/>
        <w:keepLines w:val="0"/>
        <w:pageBreakBefore w:val="0"/>
        <w:widowControl/>
        <w:shd w:val="clear" w:color="auto" w:fill="FFFFFF"/>
        <w:kinsoku/>
        <w:wordWrap/>
        <w:overflowPunct/>
        <w:topLinePunct w:val="0"/>
        <w:autoSpaceDE/>
        <w:bidi w:val="0"/>
        <w:spacing w:line="400" w:lineRule="exact"/>
        <w:ind w:firstLine="560" w:firstLineChars="200"/>
        <w:jc w:val="left"/>
        <w:textAlignment w:val="auto"/>
        <w:rPr>
          <w:rFonts w:hint="eastAsia" w:ascii="仿宋" w:hAnsi="仿宋" w:eastAsia="仿宋" w:cs="仿宋_GB2312"/>
          <w:kern w:val="0"/>
          <w:sz w:val="24"/>
          <w:szCs w:val="24"/>
        </w:rPr>
      </w:pPr>
      <w:r>
        <w:rPr>
          <w:rFonts w:hint="eastAsia" w:ascii="仿宋" w:hAnsi="仿宋" w:eastAsia="仿宋" w:cs="仿宋_GB2312"/>
          <w:kern w:val="0"/>
          <w:sz w:val="24"/>
          <w:szCs w:val="24"/>
        </w:rPr>
        <w:t>（五）</w:t>
      </w:r>
      <w:r>
        <w:rPr>
          <w:rFonts w:hint="eastAsia" w:ascii="仿宋" w:hAnsi="仿宋" w:eastAsia="仿宋"/>
          <w:sz w:val="24"/>
          <w:szCs w:val="24"/>
        </w:rPr>
        <w:t>合同</w:t>
      </w:r>
      <w:r>
        <w:rPr>
          <w:rFonts w:hint="eastAsia" w:ascii="仿宋" w:hAnsi="仿宋" w:eastAsia="仿宋" w:cs="仿宋_GB2312"/>
          <w:kern w:val="0"/>
          <w:sz w:val="24"/>
          <w:szCs w:val="24"/>
        </w:rPr>
        <w:t>期内，如因法律规定的不可抗力致使本合同难以履行时，本合同可以变更或解除，双方互不承担违约责任。遭受不可抗力事件的一方应自行在条件允许下采取一切合理措施以减少这一事件造成的损失。</w:t>
      </w:r>
    </w:p>
    <w:p>
      <w:pPr>
        <w:keepNext w:val="0"/>
        <w:keepLines w:val="0"/>
        <w:pageBreakBefore w:val="0"/>
        <w:kinsoku/>
        <w:wordWrap/>
        <w:overflowPunct/>
        <w:topLinePunct w:val="0"/>
        <w:autoSpaceDE/>
        <w:bidi w:val="0"/>
        <w:adjustRightInd w:val="0"/>
        <w:spacing w:line="400" w:lineRule="exact"/>
        <w:ind w:firstLine="562" w:firstLineChars="200"/>
        <w:textAlignment w:val="auto"/>
        <w:rPr>
          <w:rFonts w:hint="eastAsia" w:ascii="仿宋_GB2312" w:eastAsia="仿宋_GB2312"/>
          <w:sz w:val="24"/>
          <w:szCs w:val="24"/>
        </w:rPr>
      </w:pPr>
      <w:r>
        <w:rPr>
          <w:rFonts w:hint="eastAsia" w:ascii="仿宋_GB2312" w:hAnsi="仿宋" w:eastAsia="仿宋_GB2312" w:cs="Arial"/>
          <w:b/>
          <w:kern w:val="0"/>
          <w:sz w:val="24"/>
          <w:szCs w:val="24"/>
        </w:rPr>
        <w:t>第</w:t>
      </w:r>
      <w:r>
        <w:rPr>
          <w:rFonts w:hint="eastAsia" w:ascii="仿宋_GB2312" w:hAnsi="仿宋" w:eastAsia="仿宋_GB2312" w:cs="Arial"/>
          <w:b/>
          <w:kern w:val="0"/>
          <w:sz w:val="24"/>
          <w:szCs w:val="24"/>
          <w:lang w:eastAsia="zh-CN"/>
        </w:rPr>
        <w:t>八</w:t>
      </w:r>
      <w:r>
        <w:rPr>
          <w:rFonts w:hint="eastAsia" w:ascii="仿宋_GB2312" w:hAnsi="仿宋" w:eastAsia="仿宋_GB2312" w:cs="Arial"/>
          <w:b/>
          <w:kern w:val="0"/>
          <w:sz w:val="24"/>
          <w:szCs w:val="24"/>
        </w:rPr>
        <w:t xml:space="preserve">条  </w:t>
      </w:r>
      <w:r>
        <w:rPr>
          <w:rFonts w:hint="eastAsia" w:ascii="仿宋_GB2312" w:eastAsia="仿宋_GB2312"/>
          <w:sz w:val="24"/>
          <w:szCs w:val="24"/>
        </w:rPr>
        <w:t>本合同履行过程中如发生纠纷，可依法向租赁标的所在地人民法院提起诉讼解决。</w:t>
      </w:r>
    </w:p>
    <w:p>
      <w:pPr>
        <w:keepNext w:val="0"/>
        <w:keepLines w:val="0"/>
        <w:pageBreakBefore w:val="0"/>
        <w:kinsoku/>
        <w:wordWrap/>
        <w:overflowPunct/>
        <w:topLinePunct w:val="0"/>
        <w:autoSpaceDE/>
        <w:bidi w:val="0"/>
        <w:adjustRightInd w:val="0"/>
        <w:spacing w:line="400" w:lineRule="exact"/>
        <w:ind w:firstLine="562" w:firstLineChars="200"/>
        <w:textAlignment w:val="auto"/>
        <w:rPr>
          <w:rFonts w:hint="eastAsia" w:ascii="仿宋_GB2312" w:eastAsia="仿宋_GB2312"/>
          <w:b/>
          <w:bCs/>
          <w:sz w:val="24"/>
          <w:szCs w:val="24"/>
          <w:lang w:val="en-US" w:eastAsia="zh-CN"/>
        </w:rPr>
      </w:pPr>
      <w:r>
        <w:rPr>
          <w:rFonts w:hint="eastAsia" w:ascii="仿宋_GB2312" w:eastAsia="仿宋_GB2312"/>
          <w:b/>
          <w:bCs/>
          <w:sz w:val="24"/>
          <w:szCs w:val="24"/>
          <w:lang w:eastAsia="zh-CN"/>
        </w:rPr>
        <w:t>第九条</w:t>
      </w:r>
      <w:r>
        <w:rPr>
          <w:rFonts w:hint="eastAsia" w:ascii="仿宋_GB2312" w:eastAsia="仿宋_GB2312"/>
          <w:b/>
          <w:bCs/>
          <w:sz w:val="24"/>
          <w:szCs w:val="24"/>
          <w:lang w:val="en-US" w:eastAsia="zh-CN"/>
        </w:rPr>
        <w:t xml:space="preserve">  其他约定事项：</w:t>
      </w:r>
    </w:p>
    <w:p>
      <w:pPr>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（一）</w:t>
      </w:r>
      <w:r>
        <w:rPr>
          <w:rFonts w:hint="eastAsia" w:ascii="仿宋" w:hAnsi="仿宋" w:eastAsia="仿宋" w:cs="仿宋"/>
          <w:sz w:val="24"/>
          <w:u w:val="single"/>
          <w:lang w:eastAsia="zh-CN"/>
        </w:rPr>
        <w:t>本项目</w:t>
      </w:r>
      <w:r>
        <w:rPr>
          <w:rFonts w:hint="eastAsia" w:ascii="仿宋" w:hAnsi="仿宋" w:eastAsia="仿宋" w:cs="仿宋"/>
          <w:sz w:val="24"/>
          <w:highlight w:val="none"/>
          <w:u w:val="single"/>
        </w:rPr>
        <w:t>标的物交付标准以现状</w:t>
      </w:r>
      <w:r>
        <w:rPr>
          <w:rFonts w:hint="eastAsia" w:ascii="仿宋" w:hAnsi="仿宋" w:eastAsia="仿宋" w:cs="仿宋"/>
          <w:sz w:val="24"/>
          <w:highlight w:val="none"/>
          <w:u w:val="single"/>
          <w:lang w:eastAsia="zh-CN"/>
        </w:rPr>
        <w:t>为准</w:t>
      </w:r>
      <w:r>
        <w:rPr>
          <w:rFonts w:hint="eastAsia" w:ascii="仿宋" w:hAnsi="仿宋" w:eastAsia="仿宋" w:cs="仿宋"/>
          <w:sz w:val="24"/>
          <w:highlight w:val="none"/>
          <w:u w:val="single"/>
        </w:rPr>
        <w:t>（</w:t>
      </w:r>
      <w:r>
        <w:rPr>
          <w:rFonts w:hint="eastAsia" w:ascii="仿宋" w:hAnsi="仿宋" w:eastAsia="仿宋" w:cs="仿宋"/>
          <w:sz w:val="24"/>
          <w:u w:val="single"/>
        </w:rPr>
        <w:t>不提供水、电等附属设施</w:t>
      </w:r>
      <w:r>
        <w:rPr>
          <w:rFonts w:hint="eastAsia" w:ascii="仿宋" w:hAnsi="仿宋" w:eastAsia="仿宋" w:cs="仿宋"/>
          <w:sz w:val="24"/>
          <w:highlight w:val="none"/>
          <w:u w:val="single"/>
        </w:rPr>
        <w:t>）</w:t>
      </w:r>
      <w:r>
        <w:rPr>
          <w:rFonts w:hint="eastAsia" w:ascii="仿宋" w:hAnsi="仿宋" w:eastAsia="仿宋" w:cs="仿宋"/>
          <w:sz w:val="24"/>
          <w:highlight w:val="none"/>
          <w:u w:val="single"/>
          <w:lang w:eastAsia="zh-CN"/>
        </w:rPr>
        <w:t>，无</w:t>
      </w:r>
      <w:r>
        <w:rPr>
          <w:rFonts w:hint="eastAsia" w:ascii="仿宋" w:hAnsi="仿宋" w:eastAsia="仿宋" w:cs="仿宋"/>
          <w:sz w:val="24"/>
          <w:highlight w:val="none"/>
          <w:u w:val="single"/>
        </w:rPr>
        <w:t>免租期。（具体交付日期以</w:t>
      </w:r>
      <w:r>
        <w:rPr>
          <w:rFonts w:hint="eastAsia" w:ascii="仿宋" w:hAnsi="仿宋" w:eastAsia="仿宋" w:cs="仿宋"/>
          <w:sz w:val="24"/>
          <w:u w:val="single"/>
        </w:rPr>
        <w:t>合同约定为准）</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（二）</w:t>
      </w:r>
      <w:r>
        <w:rPr>
          <w:rFonts w:hint="eastAsia" w:ascii="仿宋" w:hAnsi="仿宋" w:eastAsia="仿宋" w:cs="仿宋"/>
          <w:sz w:val="24"/>
          <w:u w:val="single"/>
          <w:lang w:eastAsia="zh-CN"/>
        </w:rPr>
        <w:t>本项目标的物资产交易面积为</w:t>
      </w:r>
      <w:r>
        <w:rPr>
          <w:rFonts w:hint="eastAsia" w:ascii="仿宋" w:hAnsi="仿宋" w:eastAsia="仿宋" w:cs="仿宋"/>
          <w:sz w:val="24"/>
          <w:u w:val="single"/>
          <w:lang w:val="en-US" w:eastAsia="zh-CN"/>
        </w:rPr>
        <w:t>7.6407亩</w:t>
      </w:r>
      <w:r>
        <w:rPr>
          <w:rFonts w:hint="eastAsia" w:ascii="仿宋" w:hAnsi="仿宋" w:eastAsia="仿宋" w:cs="仿宋"/>
          <w:sz w:val="24"/>
          <w:u w:val="single"/>
          <w:lang w:eastAsia="zh-CN"/>
        </w:rPr>
        <w:t>，</w:t>
      </w:r>
      <w:r>
        <w:rPr>
          <w:rFonts w:hint="eastAsia" w:ascii="仿宋" w:hAnsi="仿宋" w:eastAsia="仿宋" w:cs="仿宋"/>
          <w:sz w:val="24"/>
          <w:highlight w:val="none"/>
          <w:u w:val="single"/>
          <w:lang w:eastAsia="zh-CN"/>
        </w:rPr>
        <w:t>四</w:t>
      </w:r>
      <w:r>
        <w:rPr>
          <w:rFonts w:hint="eastAsia" w:ascii="仿宋" w:hAnsi="仿宋" w:eastAsia="仿宋" w:cs="仿宋"/>
          <w:sz w:val="24"/>
          <w:highlight w:val="none"/>
          <w:u w:val="single"/>
        </w:rPr>
        <w:t>至界限以附图为准(详见附图)</w:t>
      </w:r>
      <w:r>
        <w:rPr>
          <w:rFonts w:hint="eastAsia" w:ascii="仿宋" w:hAnsi="仿宋" w:eastAsia="仿宋" w:cs="仿宋"/>
          <w:sz w:val="24"/>
          <w:highlight w:val="none"/>
          <w:u w:val="single"/>
          <w:lang w:val="en-US" w:eastAsia="zh-CN"/>
        </w:rPr>
        <w:t>。</w:t>
      </w:r>
      <w:r>
        <w:rPr>
          <w:rFonts w:hint="eastAsia" w:ascii="仿宋" w:hAnsi="仿宋" w:eastAsia="仿宋" w:cs="仿宋"/>
          <w:sz w:val="24"/>
          <w:u w:val="single"/>
        </w:rPr>
        <w:t>标的物的面积以本方案列明为准，竞投意向人自行前往标的物现场核实，报名参加竞投即视为其核实确认标的</w:t>
      </w:r>
      <w:r>
        <w:rPr>
          <w:rFonts w:hint="eastAsia" w:ascii="仿宋" w:hAnsi="仿宋" w:eastAsia="仿宋" w:cs="仿宋"/>
          <w:sz w:val="24"/>
          <w:u w:val="single"/>
          <w:lang w:eastAsia="zh-CN"/>
        </w:rPr>
        <w:t>物</w:t>
      </w:r>
      <w:r>
        <w:rPr>
          <w:rFonts w:hint="eastAsia" w:ascii="仿宋" w:hAnsi="仿宋" w:eastAsia="仿宋" w:cs="仿宋"/>
          <w:sz w:val="24"/>
          <w:u w:val="single"/>
        </w:rPr>
        <w:t>的面积。任何与面积相关的费用计算均应以此面积为准。如租赁合同约定之面积与实际交付面积存在误差的，则</w:t>
      </w:r>
      <w:r>
        <w:rPr>
          <w:rFonts w:hint="eastAsia" w:ascii="仿宋" w:hAnsi="仿宋" w:eastAsia="仿宋" w:cs="仿宋"/>
          <w:sz w:val="24"/>
          <w:u w:val="single"/>
          <w:lang w:eastAsia="zh-CN"/>
        </w:rPr>
        <w:t>甲方</w:t>
      </w:r>
      <w:r>
        <w:rPr>
          <w:rFonts w:hint="eastAsia" w:ascii="仿宋" w:hAnsi="仿宋" w:eastAsia="仿宋" w:cs="仿宋"/>
          <w:sz w:val="24"/>
          <w:u w:val="single"/>
        </w:rPr>
        <w:t>不予退还租金，</w:t>
      </w:r>
      <w:r>
        <w:rPr>
          <w:rFonts w:hint="eastAsia" w:ascii="仿宋" w:hAnsi="仿宋" w:eastAsia="仿宋" w:cs="仿宋"/>
          <w:sz w:val="24"/>
          <w:u w:val="single"/>
          <w:lang w:eastAsia="zh-CN"/>
        </w:rPr>
        <w:t>乙方</w:t>
      </w:r>
      <w:r>
        <w:rPr>
          <w:rFonts w:hint="eastAsia" w:ascii="仿宋" w:hAnsi="仿宋" w:eastAsia="仿宋" w:cs="仿宋"/>
          <w:sz w:val="24"/>
          <w:u w:val="single"/>
        </w:rPr>
        <w:t>也不用多缴误差之租金数额。</w:t>
      </w:r>
      <w:r>
        <w:rPr>
          <w:rFonts w:hint="eastAsia" w:ascii="仿宋" w:hAnsi="仿宋" w:eastAsia="仿宋" w:cs="仿宋"/>
          <w:sz w:val="24"/>
          <w:u w:val="single"/>
          <w:lang w:eastAsia="zh-CN"/>
        </w:rPr>
        <w:t>乙方</w:t>
      </w:r>
      <w:r>
        <w:rPr>
          <w:rFonts w:hint="eastAsia" w:ascii="仿宋" w:hAnsi="仿宋" w:eastAsia="仿宋" w:cs="仿宋"/>
          <w:sz w:val="24"/>
          <w:u w:val="single"/>
        </w:rPr>
        <w:t>不得以此</w:t>
      </w:r>
      <w:r>
        <w:rPr>
          <w:rFonts w:hint="eastAsia" w:ascii="仿宋" w:hAnsi="仿宋" w:eastAsia="仿宋" w:cs="仿宋"/>
          <w:sz w:val="24"/>
          <w:u w:val="single"/>
          <w:lang w:eastAsia="zh-CN"/>
        </w:rPr>
        <w:t>为</w:t>
      </w:r>
      <w:r>
        <w:rPr>
          <w:rFonts w:hint="eastAsia" w:ascii="仿宋" w:hAnsi="仿宋" w:eastAsia="仿宋" w:cs="仿宋"/>
          <w:sz w:val="24"/>
          <w:u w:val="single"/>
        </w:rPr>
        <w:t>由解除合同，否则视为严重违约，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有权没收履约保证金。</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rPr>
      </w:pPr>
      <w:r>
        <w:rPr>
          <w:rFonts w:hint="eastAsia" w:ascii="仿宋" w:hAnsi="仿宋" w:eastAsia="仿宋" w:cs="仿宋"/>
          <w:sz w:val="24"/>
          <w:u w:val="single"/>
        </w:rPr>
        <w:t>（三）本项目标的</w:t>
      </w:r>
      <w:r>
        <w:rPr>
          <w:rFonts w:hint="eastAsia" w:ascii="仿宋" w:hAnsi="仿宋" w:eastAsia="仿宋" w:cs="仿宋"/>
          <w:sz w:val="24"/>
          <w:u w:val="single"/>
          <w:lang w:eastAsia="zh-CN"/>
        </w:rPr>
        <w:t>物</w:t>
      </w:r>
      <w:r>
        <w:rPr>
          <w:rFonts w:hint="eastAsia" w:ascii="仿宋" w:hAnsi="仿宋" w:eastAsia="仿宋" w:cs="仿宋"/>
          <w:sz w:val="24"/>
          <w:u w:val="single"/>
        </w:rPr>
        <w:t>不提供水、电等附属设施，如需增设或增容水、电等设施的由</w:t>
      </w:r>
      <w:r>
        <w:rPr>
          <w:rFonts w:hint="eastAsia" w:ascii="仿宋" w:hAnsi="仿宋" w:eastAsia="仿宋" w:cs="仿宋"/>
          <w:sz w:val="24"/>
          <w:u w:val="single"/>
          <w:lang w:eastAsia="zh-CN"/>
        </w:rPr>
        <w:t>乙方</w:t>
      </w:r>
      <w:r>
        <w:rPr>
          <w:rFonts w:hint="eastAsia" w:ascii="仿宋" w:hAnsi="仿宋" w:eastAsia="仿宋" w:cs="仿宋"/>
          <w:sz w:val="24"/>
          <w:u w:val="single"/>
        </w:rPr>
        <w:t>自行解决，一切费用由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承担。水、电</w:t>
      </w:r>
      <w:r>
        <w:rPr>
          <w:rFonts w:hint="eastAsia" w:ascii="仿宋" w:hAnsi="仿宋" w:eastAsia="仿宋" w:cs="仿宋"/>
          <w:sz w:val="24"/>
          <w:u w:val="single"/>
          <w:lang w:eastAsia="zh-CN"/>
        </w:rPr>
        <w:t>、</w:t>
      </w:r>
      <w:r>
        <w:rPr>
          <w:rFonts w:hint="eastAsia" w:ascii="仿宋" w:hAnsi="仿宋" w:eastAsia="仿宋" w:cs="仿宋"/>
          <w:sz w:val="24"/>
          <w:u w:val="single"/>
        </w:rPr>
        <w:t>申领牌照（如有）、政府部门收取的出租屋税费（如有）、垃圾费、罚款等因</w:t>
      </w:r>
      <w:r>
        <w:rPr>
          <w:rFonts w:hint="eastAsia" w:ascii="仿宋" w:hAnsi="仿宋" w:eastAsia="仿宋" w:cs="仿宋"/>
          <w:sz w:val="24"/>
          <w:u w:val="single"/>
          <w:lang w:eastAsia="zh-CN"/>
        </w:rPr>
        <w:t>乙方</w:t>
      </w:r>
      <w:r>
        <w:rPr>
          <w:rFonts w:hint="eastAsia" w:ascii="仿宋" w:hAnsi="仿宋" w:eastAsia="仿宋" w:cs="仿宋"/>
          <w:sz w:val="24"/>
          <w:u w:val="single"/>
        </w:rPr>
        <w:t>经营管理产生的有关费用均由</w:t>
      </w:r>
      <w:r>
        <w:rPr>
          <w:rFonts w:hint="eastAsia" w:ascii="仿宋" w:hAnsi="仿宋" w:eastAsia="仿宋" w:cs="仿宋"/>
          <w:sz w:val="24"/>
          <w:u w:val="single"/>
          <w:lang w:eastAsia="zh-CN"/>
        </w:rPr>
        <w:t>乙方</w:t>
      </w:r>
      <w:r>
        <w:rPr>
          <w:rFonts w:hint="eastAsia" w:ascii="仿宋" w:hAnsi="仿宋" w:eastAsia="仿宋" w:cs="仿宋"/>
          <w:sz w:val="24"/>
          <w:u w:val="single"/>
        </w:rPr>
        <w:t>自行前往有关单位（部门）缴纳。</w:t>
      </w:r>
      <w:r>
        <w:rPr>
          <w:rFonts w:hint="eastAsia" w:ascii="仿宋" w:hAnsi="仿宋" w:eastAsia="仿宋" w:cs="仿宋"/>
          <w:sz w:val="24"/>
          <w:u w:val="single"/>
          <w:lang w:eastAsia="zh-CN"/>
        </w:rPr>
        <w:t>本项目标的物的</w:t>
      </w:r>
      <w:r>
        <w:rPr>
          <w:rFonts w:hint="eastAsia" w:ascii="仿宋" w:hAnsi="仿宋" w:eastAsia="仿宋" w:cs="仿宋"/>
          <w:sz w:val="24"/>
          <w:u w:val="single"/>
          <w:lang w:val="en-US" w:eastAsia="zh-CN"/>
        </w:rPr>
        <w:t>所有农用设施包括但不限于水利、灌溉、排水、排洪、建设、维护均由乙方出资兴建及维护，</w:t>
      </w:r>
      <w:r>
        <w:rPr>
          <w:rFonts w:hint="eastAsia" w:ascii="仿宋" w:hAnsi="仿宋" w:eastAsia="仿宋" w:cs="仿宋"/>
          <w:sz w:val="24"/>
          <w:u w:val="single"/>
          <w:lang w:eastAsia="zh-CN"/>
        </w:rPr>
        <w:t>乙方</w:t>
      </w:r>
      <w:r>
        <w:rPr>
          <w:rFonts w:hint="eastAsia" w:ascii="仿宋" w:hAnsi="仿宋" w:eastAsia="仿宋" w:cs="仿宋"/>
          <w:sz w:val="24"/>
          <w:u w:val="single"/>
        </w:rPr>
        <w:t>承诺不因此悔约，否则承担违约责任。</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1"/>
        <w:rPr>
          <w:rFonts w:hint="eastAsia" w:ascii="仿宋" w:hAnsi="仿宋" w:eastAsia="仿宋" w:cs="仿宋"/>
          <w:sz w:val="24"/>
          <w:u w:val="single"/>
          <w:lang w:eastAsia="zh-CN"/>
        </w:rPr>
      </w:pPr>
      <w:r>
        <w:rPr>
          <w:rFonts w:hint="eastAsia" w:ascii="仿宋" w:hAnsi="仿宋" w:eastAsia="仿宋" w:cs="仿宋"/>
          <w:sz w:val="24"/>
          <w:u w:val="single"/>
        </w:rPr>
        <w:t>（四）</w:t>
      </w:r>
      <w:r>
        <w:rPr>
          <w:rFonts w:hint="eastAsia" w:ascii="仿宋" w:hAnsi="仿宋" w:eastAsia="仿宋" w:cs="仿宋"/>
          <w:sz w:val="24"/>
          <w:u w:val="single"/>
          <w:lang w:eastAsia="zh-CN"/>
        </w:rPr>
        <w:t>本项目标的物</w:t>
      </w:r>
      <w:r>
        <w:rPr>
          <w:rFonts w:hint="eastAsia" w:ascii="仿宋" w:hAnsi="仿宋" w:eastAsia="仿宋" w:cs="仿宋"/>
          <w:sz w:val="24"/>
          <w:u w:val="single"/>
        </w:rPr>
        <w:t>用途为</w:t>
      </w:r>
      <w:r>
        <w:rPr>
          <w:rFonts w:hint="eastAsia" w:ascii="仿宋" w:hAnsi="仿宋" w:eastAsia="仿宋" w:cs="仿宋"/>
          <w:sz w:val="24"/>
          <w:u w:val="single"/>
          <w:lang w:eastAsia="zh-CN"/>
        </w:rPr>
        <w:t>林地</w:t>
      </w:r>
      <w:r>
        <w:rPr>
          <w:rFonts w:hint="eastAsia" w:ascii="仿宋" w:hAnsi="仿宋" w:eastAsia="仿宋" w:cs="仿宋"/>
          <w:sz w:val="24"/>
          <w:u w:val="single"/>
        </w:rPr>
        <w:t>，</w:t>
      </w:r>
      <w:r>
        <w:rPr>
          <w:rFonts w:hint="eastAsia" w:ascii="仿宋" w:hAnsi="仿宋" w:eastAsia="仿宋" w:cs="仿宋"/>
          <w:sz w:val="24"/>
          <w:u w:val="single"/>
          <w:lang w:eastAsia="zh-CN"/>
        </w:rPr>
        <w:t>仅用</w:t>
      </w:r>
      <w:r>
        <w:rPr>
          <w:rFonts w:hint="eastAsia" w:ascii="仿宋" w:hAnsi="仿宋" w:eastAsia="仿宋" w:cs="仿宋"/>
          <w:sz w:val="24"/>
          <w:u w:val="single"/>
        </w:rPr>
        <w:t>作</w:t>
      </w:r>
      <w:r>
        <w:rPr>
          <w:rFonts w:hint="eastAsia" w:ascii="仿宋" w:hAnsi="仿宋" w:eastAsia="仿宋" w:cs="仿宋"/>
          <w:sz w:val="24"/>
          <w:u w:val="single"/>
          <w:lang w:eastAsia="zh-CN"/>
        </w:rPr>
        <w:t>林地</w:t>
      </w:r>
      <w:r>
        <w:rPr>
          <w:rFonts w:hint="eastAsia" w:ascii="仿宋" w:hAnsi="仿宋" w:eastAsia="仿宋" w:cs="仿宋"/>
          <w:sz w:val="24"/>
          <w:u w:val="single"/>
        </w:rPr>
        <w:t>种植</w:t>
      </w:r>
      <w:r>
        <w:rPr>
          <w:rFonts w:hint="eastAsia" w:ascii="仿宋" w:hAnsi="仿宋" w:eastAsia="仿宋" w:cs="仿宋"/>
          <w:sz w:val="24"/>
          <w:u w:val="single"/>
          <w:lang w:eastAsia="zh-CN"/>
        </w:rPr>
        <w:t>生产。乙方</w:t>
      </w:r>
      <w:r>
        <w:rPr>
          <w:rFonts w:hint="eastAsia" w:ascii="仿宋" w:hAnsi="仿宋" w:eastAsia="仿宋" w:cs="仿宋"/>
          <w:sz w:val="24"/>
          <w:u w:val="single"/>
        </w:rPr>
        <w:t>在租赁期内必须</w:t>
      </w:r>
      <w:r>
        <w:rPr>
          <w:rFonts w:hint="eastAsia" w:ascii="仿宋" w:hAnsi="仿宋" w:eastAsia="仿宋" w:cs="仿宋"/>
          <w:sz w:val="24"/>
          <w:u w:val="single"/>
          <w:lang w:eastAsia="zh-CN"/>
        </w:rPr>
        <w:t>严格遵守，</w:t>
      </w:r>
      <w:r>
        <w:rPr>
          <w:rFonts w:hint="eastAsia" w:ascii="仿宋" w:hAnsi="仿宋" w:eastAsia="仿宋" w:cs="仿宋"/>
          <w:sz w:val="24"/>
          <w:u w:val="single"/>
        </w:rPr>
        <w:t>不得私自变更</w:t>
      </w:r>
      <w:r>
        <w:rPr>
          <w:rFonts w:hint="eastAsia" w:ascii="仿宋" w:hAnsi="仿宋" w:eastAsia="仿宋" w:cs="仿宋"/>
          <w:sz w:val="24"/>
          <w:u w:val="single"/>
          <w:lang w:eastAsia="zh-CN"/>
        </w:rPr>
        <w:t>标的物</w:t>
      </w:r>
      <w:r>
        <w:rPr>
          <w:rFonts w:hint="eastAsia" w:ascii="仿宋" w:hAnsi="仿宋" w:eastAsia="仿宋" w:cs="仿宋"/>
          <w:sz w:val="24"/>
          <w:u w:val="single"/>
        </w:rPr>
        <w:t>用途</w:t>
      </w:r>
      <w:r>
        <w:rPr>
          <w:rFonts w:hint="eastAsia" w:ascii="仿宋" w:hAnsi="仿宋" w:eastAsia="仿宋" w:cs="仿宋"/>
          <w:sz w:val="24"/>
          <w:u w:val="single"/>
          <w:lang w:eastAsia="zh-CN"/>
        </w:rPr>
        <w:t>，否则视乙方严重违约。</w:t>
      </w:r>
      <w:r>
        <w:rPr>
          <w:rFonts w:hint="eastAsia" w:ascii="仿宋" w:hAnsi="仿宋" w:eastAsia="仿宋" w:cs="仿宋"/>
          <w:sz w:val="24"/>
          <w:highlight w:val="none"/>
          <w:u w:val="single"/>
        </w:rPr>
        <w:t>如</w:t>
      </w:r>
      <w:r>
        <w:rPr>
          <w:rFonts w:hint="eastAsia" w:ascii="仿宋" w:hAnsi="仿宋" w:eastAsia="仿宋" w:cs="仿宋"/>
          <w:sz w:val="24"/>
          <w:highlight w:val="none"/>
          <w:u w:val="single"/>
          <w:lang w:eastAsia="zh-CN"/>
        </w:rPr>
        <w:t>乙方</w:t>
      </w:r>
      <w:r>
        <w:rPr>
          <w:rFonts w:hint="eastAsia" w:ascii="仿宋" w:hAnsi="仿宋" w:eastAsia="仿宋" w:cs="仿宋"/>
          <w:sz w:val="24"/>
          <w:highlight w:val="none"/>
          <w:u w:val="single"/>
        </w:rPr>
        <w:t>在承租过程中擅自</w:t>
      </w:r>
      <w:r>
        <w:rPr>
          <w:rFonts w:hint="eastAsia" w:ascii="仿宋" w:hAnsi="仿宋" w:eastAsia="仿宋" w:cs="仿宋"/>
          <w:sz w:val="24"/>
          <w:highlight w:val="none"/>
          <w:u w:val="single"/>
          <w:lang w:eastAsia="zh-CN"/>
        </w:rPr>
        <w:t>改变用地性质、土地硬底化或</w:t>
      </w:r>
      <w:r>
        <w:rPr>
          <w:rFonts w:hint="eastAsia" w:ascii="仿宋" w:hAnsi="仿宋" w:eastAsia="仿宋" w:cs="仿宋"/>
          <w:sz w:val="24"/>
          <w:highlight w:val="none"/>
          <w:u w:val="single"/>
        </w:rPr>
        <w:t>增建、加建、扩建地上建筑物并经</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确认有</w:t>
      </w:r>
      <w:r>
        <w:rPr>
          <w:rFonts w:hint="eastAsia" w:ascii="仿宋" w:hAnsi="仿宋" w:eastAsia="仿宋" w:cs="仿宋"/>
          <w:sz w:val="24"/>
          <w:highlight w:val="none"/>
          <w:u w:val="single"/>
          <w:lang w:eastAsia="zh-CN"/>
        </w:rPr>
        <w:t>违规</w:t>
      </w:r>
      <w:r>
        <w:rPr>
          <w:rFonts w:hint="eastAsia" w:ascii="仿宋" w:hAnsi="仿宋" w:eastAsia="仿宋" w:cs="仿宋"/>
          <w:sz w:val="24"/>
          <w:highlight w:val="none"/>
          <w:u w:val="single"/>
        </w:rPr>
        <w:t>违法情况的，需由</w:t>
      </w:r>
      <w:r>
        <w:rPr>
          <w:rFonts w:hint="eastAsia" w:ascii="仿宋" w:hAnsi="仿宋" w:eastAsia="仿宋" w:cs="仿宋"/>
          <w:sz w:val="24"/>
          <w:highlight w:val="none"/>
          <w:u w:val="single"/>
          <w:lang w:eastAsia="zh-CN"/>
        </w:rPr>
        <w:t>乙方</w:t>
      </w:r>
      <w:r>
        <w:rPr>
          <w:rFonts w:hint="eastAsia" w:ascii="仿宋" w:hAnsi="仿宋" w:eastAsia="仿宋" w:cs="仿宋"/>
          <w:sz w:val="24"/>
          <w:highlight w:val="none"/>
          <w:u w:val="single"/>
        </w:rPr>
        <w:t>按照承租标的物原状恢复，直至</w:t>
      </w:r>
      <w:r>
        <w:rPr>
          <w:rFonts w:hint="eastAsia" w:ascii="仿宋" w:hAnsi="仿宋" w:eastAsia="仿宋" w:cs="仿宋"/>
          <w:sz w:val="24"/>
          <w:highlight w:val="none"/>
          <w:u w:val="single"/>
          <w:lang w:eastAsia="zh-CN"/>
        </w:rPr>
        <w:t>相关职能部门</w:t>
      </w:r>
      <w:r>
        <w:rPr>
          <w:rFonts w:hint="eastAsia" w:ascii="仿宋" w:hAnsi="仿宋" w:eastAsia="仿宋" w:cs="仿宋"/>
          <w:sz w:val="24"/>
          <w:highlight w:val="none"/>
          <w:u w:val="single"/>
        </w:rPr>
        <w:t>复审通过为止。期间产生的费用及法律责任由</w:t>
      </w:r>
      <w:r>
        <w:rPr>
          <w:rFonts w:hint="eastAsia" w:ascii="仿宋" w:hAnsi="仿宋" w:eastAsia="仿宋" w:cs="仿宋"/>
          <w:sz w:val="24"/>
          <w:highlight w:val="none"/>
          <w:u w:val="single"/>
          <w:lang w:eastAsia="zh-CN"/>
        </w:rPr>
        <w:t>乙方承担</w:t>
      </w:r>
      <w:r>
        <w:rPr>
          <w:rFonts w:hint="eastAsia" w:ascii="仿宋" w:hAnsi="仿宋" w:eastAsia="仿宋" w:cs="仿宋"/>
          <w:sz w:val="24"/>
          <w:highlight w:val="none"/>
          <w:u w:val="single"/>
        </w:rPr>
        <w:t>，对于上述问题，</w:t>
      </w:r>
      <w:r>
        <w:rPr>
          <w:rFonts w:hint="eastAsia" w:ascii="仿宋" w:hAnsi="仿宋" w:eastAsia="仿宋" w:cs="仿宋"/>
          <w:sz w:val="24"/>
          <w:u w:val="single"/>
          <w:lang w:eastAsia="zh-CN"/>
        </w:rPr>
        <w:t>甲方</w:t>
      </w:r>
      <w:r>
        <w:rPr>
          <w:rFonts w:hint="eastAsia" w:ascii="仿宋" w:hAnsi="仿宋" w:eastAsia="仿宋" w:cs="仿宋"/>
          <w:sz w:val="24"/>
          <w:u w:val="single"/>
        </w:rPr>
        <w:t>有权单方</w:t>
      </w:r>
      <w:r>
        <w:rPr>
          <w:rFonts w:hint="eastAsia" w:ascii="仿宋" w:hAnsi="仿宋" w:eastAsia="仿宋" w:cs="仿宋"/>
          <w:sz w:val="24"/>
          <w:u w:val="single"/>
          <w:lang w:eastAsia="zh-CN"/>
        </w:rPr>
        <w:t>解除合同、没收合同履约保证金，不予退回。合同履约保证金不足以弥补甲方损失的，甲方有权继续向乙方追偿。</w:t>
      </w:r>
    </w:p>
    <w:p>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1"/>
        <w:rPr>
          <w:rFonts w:hint="eastAsia" w:ascii="仿宋" w:hAnsi="仿宋" w:eastAsia="仿宋" w:cs="仿宋"/>
          <w:sz w:val="24"/>
          <w:u w:val="single"/>
          <w:lang w:eastAsia="zh-CN"/>
        </w:rPr>
      </w:pP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eastAsia="zh-CN"/>
        </w:rPr>
        <w:t>五</w:t>
      </w:r>
      <w:r>
        <w:rPr>
          <w:rFonts w:hint="eastAsia" w:ascii="仿宋" w:hAnsi="仿宋" w:eastAsia="仿宋" w:cs="仿宋"/>
          <w:b/>
          <w:bCs/>
          <w:color w:val="auto"/>
          <w:sz w:val="24"/>
          <w:u w:val="single"/>
        </w:rPr>
        <w:t>）本</w:t>
      </w:r>
      <w:r>
        <w:rPr>
          <w:rFonts w:hint="eastAsia" w:ascii="仿宋" w:hAnsi="仿宋" w:eastAsia="仿宋" w:cs="仿宋"/>
          <w:b/>
          <w:bCs/>
          <w:color w:val="auto"/>
          <w:sz w:val="24"/>
          <w:u w:val="single"/>
          <w:lang w:eastAsia="zh-CN"/>
        </w:rPr>
        <w:t>项目乙方</w:t>
      </w:r>
      <w:r>
        <w:rPr>
          <w:rFonts w:hint="eastAsia" w:ascii="仿宋" w:hAnsi="仿宋" w:eastAsia="仿宋" w:cs="仿宋"/>
          <w:b/>
          <w:bCs/>
          <w:color w:val="auto"/>
          <w:sz w:val="24"/>
          <w:u w:val="single"/>
        </w:rPr>
        <w:t>需配合</w:t>
      </w:r>
      <w:r>
        <w:rPr>
          <w:rFonts w:hint="eastAsia" w:ascii="仿宋" w:hAnsi="仿宋" w:eastAsia="仿宋" w:cs="仿宋"/>
          <w:b/>
          <w:bCs/>
          <w:color w:val="auto"/>
          <w:sz w:val="24"/>
          <w:highlight w:val="none"/>
          <w:u w:val="single"/>
          <w:lang w:eastAsia="zh-CN"/>
        </w:rPr>
        <w:t>另一项目“</w:t>
      </w:r>
      <w:r>
        <w:rPr>
          <w:rFonts w:hint="eastAsia" w:ascii="仿宋" w:hAnsi="仿宋" w:eastAsia="仿宋" w:cs="仿宋"/>
          <w:b/>
          <w:bCs/>
          <w:color w:val="auto"/>
          <w:sz w:val="24"/>
          <w:highlight w:val="none"/>
          <w:u w:val="single"/>
        </w:rPr>
        <w:t>珠村三社“长鹅头山地”</w:t>
      </w:r>
      <w:r>
        <w:rPr>
          <w:rFonts w:hint="eastAsia" w:ascii="仿宋" w:hAnsi="仿宋" w:eastAsia="仿宋" w:cs="仿宋"/>
          <w:b/>
          <w:bCs/>
          <w:color w:val="auto"/>
          <w:sz w:val="24"/>
          <w:highlight w:val="none"/>
          <w:u w:val="single"/>
          <w:lang w:eastAsia="zh-CN"/>
        </w:rPr>
        <w:t>租赁”</w:t>
      </w:r>
      <w:r>
        <w:rPr>
          <w:rFonts w:hint="eastAsia" w:ascii="仿宋" w:hAnsi="仿宋" w:eastAsia="仿宋" w:cs="仿宋"/>
          <w:b/>
          <w:bCs/>
          <w:color w:val="auto"/>
          <w:sz w:val="24"/>
          <w:u w:val="single"/>
        </w:rPr>
        <w:t>的</w:t>
      </w:r>
      <w:r>
        <w:rPr>
          <w:rFonts w:hint="eastAsia" w:ascii="仿宋" w:hAnsi="仿宋" w:eastAsia="仿宋" w:cs="仿宋"/>
          <w:b/>
          <w:bCs/>
          <w:color w:val="auto"/>
          <w:sz w:val="24"/>
          <w:u w:val="single"/>
          <w:lang w:eastAsia="zh-CN"/>
        </w:rPr>
        <w:t>承租方正常借道</w:t>
      </w:r>
      <w:r>
        <w:rPr>
          <w:rFonts w:hint="eastAsia" w:ascii="仿宋" w:hAnsi="仿宋" w:eastAsia="仿宋" w:cs="仿宋"/>
          <w:b/>
          <w:bCs/>
          <w:color w:val="auto"/>
          <w:sz w:val="24"/>
          <w:u w:val="single"/>
        </w:rPr>
        <w:t>通行</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highlight w:val="none"/>
          <w:u w:val="single"/>
          <w:lang w:eastAsia="zh-CN"/>
        </w:rPr>
        <w:t>本项目乙方与邻方须</w:t>
      </w:r>
      <w:r>
        <w:rPr>
          <w:rFonts w:hint="eastAsia" w:ascii="仿宋" w:hAnsi="仿宋" w:eastAsia="仿宋" w:cs="仿宋"/>
          <w:b/>
          <w:bCs/>
          <w:color w:val="auto"/>
          <w:sz w:val="24"/>
          <w:u w:val="single"/>
          <w:lang w:eastAsia="zh-CN"/>
        </w:rPr>
        <w:t>友好相处，积极沟通，</w:t>
      </w:r>
      <w:r>
        <w:rPr>
          <w:rFonts w:hint="eastAsia" w:ascii="仿宋" w:hAnsi="仿宋" w:eastAsia="仿宋" w:cs="仿宋"/>
          <w:b/>
          <w:bCs/>
          <w:color w:val="auto"/>
          <w:sz w:val="24"/>
          <w:u w:val="single"/>
        </w:rPr>
        <w:t>不得</w:t>
      </w:r>
      <w:r>
        <w:rPr>
          <w:rFonts w:hint="eastAsia" w:ascii="仿宋" w:hAnsi="仿宋" w:eastAsia="仿宋" w:cs="仿宋"/>
          <w:b/>
          <w:bCs/>
          <w:color w:val="auto"/>
          <w:sz w:val="24"/>
          <w:u w:val="single"/>
          <w:lang w:eastAsia="zh-CN"/>
        </w:rPr>
        <w:t>恶意</w:t>
      </w:r>
      <w:r>
        <w:rPr>
          <w:rFonts w:hint="eastAsia" w:ascii="仿宋" w:hAnsi="仿宋" w:eastAsia="仿宋" w:cs="仿宋"/>
          <w:b/>
          <w:bCs/>
          <w:color w:val="auto"/>
          <w:sz w:val="24"/>
          <w:u w:val="single"/>
        </w:rPr>
        <w:t>阻拦</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u w:val="single"/>
        </w:rPr>
        <w:t>同时不能占用他人承租地块或阻碍他人正常生产经营。</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六</w:t>
      </w:r>
      <w:r>
        <w:rPr>
          <w:rFonts w:hint="eastAsia" w:ascii="仿宋" w:hAnsi="仿宋" w:eastAsia="仿宋" w:cs="仿宋"/>
          <w:sz w:val="24"/>
          <w:u w:val="single"/>
        </w:rPr>
        <w:t>）</w:t>
      </w:r>
      <w:r>
        <w:rPr>
          <w:rFonts w:hint="eastAsia" w:ascii="仿宋" w:hAnsi="仿宋" w:eastAsia="仿宋" w:cs="仿宋"/>
          <w:sz w:val="24"/>
          <w:u w:val="single"/>
          <w:lang w:eastAsia="zh-CN"/>
        </w:rPr>
        <w:t>乙方</w:t>
      </w:r>
      <w:r>
        <w:rPr>
          <w:rFonts w:hint="eastAsia" w:ascii="仿宋" w:hAnsi="仿宋" w:eastAsia="仿宋" w:cs="仿宋"/>
          <w:sz w:val="24"/>
          <w:u w:val="single"/>
        </w:rPr>
        <w:t>在租赁期内必须守法经营，遵守村规民约。</w:t>
      </w:r>
      <w:r>
        <w:rPr>
          <w:rFonts w:hint="eastAsia" w:ascii="仿宋" w:hAnsi="仿宋" w:eastAsia="仿宋" w:cs="仿宋"/>
          <w:sz w:val="24"/>
          <w:u w:val="single"/>
          <w:lang w:eastAsia="zh-CN"/>
        </w:rPr>
        <w:t>乙方</w:t>
      </w:r>
      <w:r>
        <w:rPr>
          <w:rFonts w:hint="eastAsia" w:ascii="仿宋" w:hAnsi="仿宋" w:eastAsia="仿宋" w:cs="仿宋"/>
          <w:sz w:val="24"/>
          <w:u w:val="single"/>
        </w:rPr>
        <w:t>不得私自砍伐、故意毁坏标的</w:t>
      </w:r>
      <w:r>
        <w:rPr>
          <w:rFonts w:hint="eastAsia" w:ascii="仿宋" w:hAnsi="仿宋" w:eastAsia="仿宋" w:cs="仿宋"/>
          <w:sz w:val="24"/>
          <w:u w:val="single"/>
          <w:lang w:eastAsia="zh-CN"/>
        </w:rPr>
        <w:t>物</w:t>
      </w:r>
      <w:r>
        <w:rPr>
          <w:rFonts w:hint="eastAsia" w:ascii="仿宋" w:hAnsi="仿宋" w:eastAsia="仿宋" w:cs="仿宋"/>
          <w:sz w:val="24"/>
          <w:u w:val="single"/>
        </w:rPr>
        <w:t>内种植的树木</w:t>
      </w:r>
      <w:r>
        <w:rPr>
          <w:rFonts w:hint="eastAsia" w:ascii="仿宋" w:hAnsi="仿宋" w:eastAsia="仿宋" w:cs="仿宋"/>
          <w:sz w:val="24"/>
          <w:u w:val="single"/>
          <w:lang w:eastAsia="zh-CN"/>
        </w:rPr>
        <w:t>；不得破坏标的物及周边的生态环境；不得在标的物实施挖土、填土、构建建筑物等改变林地使用性质的行为；</w:t>
      </w:r>
      <w:r>
        <w:rPr>
          <w:rFonts w:hint="eastAsia" w:ascii="仿宋" w:hAnsi="仿宋" w:eastAsia="仿宋" w:cs="仿宋"/>
          <w:sz w:val="24"/>
          <w:u w:val="single"/>
        </w:rPr>
        <w:t>不得在标的</w:t>
      </w:r>
      <w:r>
        <w:rPr>
          <w:rFonts w:hint="eastAsia" w:ascii="仿宋" w:hAnsi="仿宋" w:eastAsia="仿宋" w:cs="仿宋"/>
          <w:sz w:val="24"/>
          <w:u w:val="single"/>
          <w:lang w:eastAsia="zh-CN"/>
        </w:rPr>
        <w:t>物</w:t>
      </w:r>
      <w:r>
        <w:rPr>
          <w:rFonts w:hint="eastAsia" w:ascii="仿宋" w:hAnsi="仿宋" w:eastAsia="仿宋" w:cs="仿宋"/>
          <w:sz w:val="24"/>
          <w:u w:val="single"/>
        </w:rPr>
        <w:t>从事涉嫌违反法律、法规的活动；不得利用标的</w:t>
      </w:r>
      <w:r>
        <w:rPr>
          <w:rFonts w:hint="eastAsia" w:ascii="仿宋" w:hAnsi="仿宋" w:eastAsia="仿宋" w:cs="仿宋"/>
          <w:sz w:val="24"/>
          <w:u w:val="single"/>
          <w:lang w:eastAsia="zh-CN"/>
        </w:rPr>
        <w:t>物</w:t>
      </w:r>
      <w:r>
        <w:rPr>
          <w:rFonts w:hint="eastAsia" w:ascii="仿宋" w:hAnsi="仿宋" w:eastAsia="仿宋" w:cs="仿宋"/>
          <w:sz w:val="24"/>
          <w:u w:val="single"/>
        </w:rPr>
        <w:t>非法生产、加工、储存、经营酸碱等强腐蚀性物品及易燃易爆剧毒等危险物品；不得经营或开设噪音扰民、污染、畜禽养殖（售卖）和“散乱污”等行业</w:t>
      </w:r>
      <w:r>
        <w:rPr>
          <w:rFonts w:hint="eastAsia" w:ascii="仿宋" w:hAnsi="仿宋" w:eastAsia="仿宋" w:cs="仿宋"/>
          <w:sz w:val="24"/>
          <w:u w:val="single"/>
          <w:lang w:eastAsia="zh-CN"/>
        </w:rPr>
        <w:t>；不得在标的物内使用明火；不得占用他人承租地块及堵塞公共区域（道路）；</w:t>
      </w:r>
      <w:r>
        <w:rPr>
          <w:rFonts w:hint="eastAsia" w:ascii="仿宋" w:hAnsi="仿宋" w:eastAsia="仿宋" w:cs="仿宋"/>
          <w:sz w:val="24"/>
          <w:u w:val="single"/>
        </w:rPr>
        <w:t>标的</w:t>
      </w:r>
      <w:r>
        <w:rPr>
          <w:rFonts w:hint="eastAsia" w:ascii="仿宋" w:hAnsi="仿宋" w:eastAsia="仿宋" w:cs="仿宋"/>
          <w:sz w:val="24"/>
          <w:u w:val="single"/>
          <w:lang w:eastAsia="zh-CN"/>
        </w:rPr>
        <w:t>物</w:t>
      </w:r>
      <w:r>
        <w:rPr>
          <w:rFonts w:hint="eastAsia" w:ascii="仿宋" w:hAnsi="仿宋" w:eastAsia="仿宋" w:cs="仿宋"/>
          <w:sz w:val="24"/>
          <w:u w:val="single"/>
        </w:rPr>
        <w:t>内现有的废置物、垃圾等清理及费用由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w:t>
      </w:r>
      <w:r>
        <w:rPr>
          <w:rFonts w:hint="eastAsia" w:ascii="仿宋" w:hAnsi="仿宋" w:eastAsia="仿宋" w:cs="仿宋"/>
          <w:sz w:val="24"/>
          <w:u w:val="single"/>
          <w:lang w:val="en-US" w:eastAsia="zh-CN"/>
        </w:rPr>
        <w:t>；</w:t>
      </w:r>
      <w:r>
        <w:rPr>
          <w:rFonts w:hint="eastAsia" w:ascii="仿宋" w:hAnsi="仿宋" w:eastAsia="仿宋" w:cs="仿宋"/>
          <w:sz w:val="24"/>
          <w:u w:val="single"/>
          <w:lang w:eastAsia="zh-CN"/>
        </w:rPr>
        <w:t>乙方必须对租赁地块整体环境卫生负责，不得堆放（倾倒）余泥渣土、垃圾等，否则视为乙方严重违约</w:t>
      </w:r>
      <w:r>
        <w:rPr>
          <w:rFonts w:hint="eastAsia" w:ascii="仿宋" w:hAnsi="仿宋" w:eastAsia="仿宋" w:cs="仿宋"/>
          <w:sz w:val="24"/>
          <w:u w:val="single"/>
        </w:rPr>
        <w:t>。</w:t>
      </w:r>
      <w:r>
        <w:rPr>
          <w:rFonts w:hint="eastAsia" w:ascii="仿宋" w:hAnsi="仿宋" w:eastAsia="仿宋" w:cs="仿宋"/>
          <w:sz w:val="24"/>
          <w:u w:val="single"/>
          <w:lang w:eastAsia="zh-CN"/>
        </w:rPr>
        <w:t>乙方必须遵守环保法、消防法及环保、消防部门相关规定要求合法经营。乙方</w:t>
      </w:r>
      <w:r>
        <w:rPr>
          <w:rFonts w:hint="eastAsia" w:ascii="仿宋" w:hAnsi="仿宋" w:eastAsia="仿宋" w:cs="仿宋"/>
          <w:sz w:val="24"/>
          <w:u w:val="single"/>
        </w:rPr>
        <w:t>如被政府行政执法部门发出违法行为改正通知书后未能按时按要求改正违法行为或涉嫌犯罪（被刑事立案）的，则视为</w:t>
      </w:r>
      <w:r>
        <w:rPr>
          <w:rFonts w:hint="eastAsia" w:ascii="仿宋" w:hAnsi="仿宋" w:eastAsia="仿宋" w:cs="仿宋"/>
          <w:sz w:val="24"/>
          <w:u w:val="single"/>
          <w:lang w:eastAsia="zh-CN"/>
        </w:rPr>
        <w:t>乙方</w:t>
      </w:r>
      <w:r>
        <w:rPr>
          <w:rFonts w:hint="eastAsia" w:ascii="仿宋" w:hAnsi="仿宋" w:eastAsia="仿宋" w:cs="仿宋"/>
          <w:sz w:val="24"/>
          <w:u w:val="single"/>
        </w:rPr>
        <w:t>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有权立即单方解除合同，收回标的</w:t>
      </w:r>
      <w:r>
        <w:rPr>
          <w:rFonts w:hint="eastAsia" w:ascii="仿宋" w:hAnsi="仿宋" w:eastAsia="仿宋" w:cs="仿宋"/>
          <w:sz w:val="24"/>
          <w:u w:val="single"/>
          <w:lang w:eastAsia="zh-CN"/>
        </w:rPr>
        <w:t>物</w:t>
      </w:r>
      <w:r>
        <w:rPr>
          <w:rFonts w:hint="eastAsia" w:ascii="仿宋" w:hAnsi="仿宋" w:eastAsia="仿宋" w:cs="仿宋"/>
          <w:sz w:val="24"/>
          <w:u w:val="single"/>
        </w:rPr>
        <w:t>，没收合同履约保证金，并有权要求</w:t>
      </w:r>
      <w:r>
        <w:rPr>
          <w:rFonts w:hint="eastAsia" w:ascii="仿宋" w:hAnsi="仿宋" w:eastAsia="仿宋" w:cs="仿宋"/>
          <w:sz w:val="24"/>
          <w:u w:val="single"/>
          <w:lang w:eastAsia="zh-CN"/>
        </w:rPr>
        <w:t>乙方</w:t>
      </w:r>
      <w:r>
        <w:rPr>
          <w:rFonts w:hint="eastAsia" w:ascii="仿宋" w:hAnsi="仿宋" w:eastAsia="仿宋" w:cs="仿宋"/>
          <w:sz w:val="24"/>
          <w:u w:val="single"/>
        </w:rPr>
        <w:t>付清拖欠租金（如有）等费用，若造成</w:t>
      </w:r>
      <w:r>
        <w:rPr>
          <w:rFonts w:hint="eastAsia" w:ascii="仿宋" w:hAnsi="仿宋" w:eastAsia="仿宋" w:cs="仿宋"/>
          <w:sz w:val="24"/>
          <w:u w:val="single"/>
          <w:lang w:eastAsia="zh-CN"/>
        </w:rPr>
        <w:t>甲方</w:t>
      </w:r>
      <w:r>
        <w:rPr>
          <w:rFonts w:hint="eastAsia" w:ascii="仿宋" w:hAnsi="仿宋" w:eastAsia="仿宋" w:cs="仿宋"/>
          <w:sz w:val="24"/>
          <w:u w:val="single"/>
        </w:rPr>
        <w:t>损失的，</w:t>
      </w:r>
      <w:r>
        <w:rPr>
          <w:rFonts w:hint="eastAsia" w:ascii="仿宋" w:hAnsi="仿宋" w:eastAsia="仿宋" w:cs="仿宋"/>
          <w:sz w:val="24"/>
          <w:u w:val="single"/>
          <w:lang w:eastAsia="zh-CN"/>
        </w:rPr>
        <w:t>乙方</w:t>
      </w:r>
      <w:r>
        <w:rPr>
          <w:rFonts w:hint="eastAsia" w:ascii="仿宋" w:hAnsi="仿宋" w:eastAsia="仿宋" w:cs="仿宋"/>
          <w:sz w:val="24"/>
          <w:u w:val="single"/>
        </w:rPr>
        <w:t>承担赔偿责任。</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七</w:t>
      </w:r>
      <w:r>
        <w:rPr>
          <w:rFonts w:hint="eastAsia" w:ascii="仿宋" w:hAnsi="仿宋" w:eastAsia="仿宋" w:cs="仿宋"/>
          <w:sz w:val="24"/>
          <w:u w:val="single"/>
        </w:rPr>
        <w:t>）在</w:t>
      </w:r>
      <w:r>
        <w:rPr>
          <w:rFonts w:hint="eastAsia" w:ascii="仿宋" w:hAnsi="仿宋" w:eastAsia="仿宋" w:cs="仿宋"/>
          <w:sz w:val="24"/>
          <w:u w:val="single"/>
          <w:lang w:eastAsia="zh-CN"/>
        </w:rPr>
        <w:t>租赁</w:t>
      </w:r>
      <w:r>
        <w:rPr>
          <w:rFonts w:hint="eastAsia" w:ascii="仿宋" w:hAnsi="仿宋" w:eastAsia="仿宋" w:cs="仿宋"/>
          <w:sz w:val="24"/>
          <w:u w:val="single"/>
        </w:rPr>
        <w:t>期内</w:t>
      </w:r>
      <w:r>
        <w:rPr>
          <w:rFonts w:hint="eastAsia" w:ascii="仿宋" w:hAnsi="仿宋" w:eastAsia="仿宋" w:cs="仿宋"/>
          <w:sz w:val="24"/>
          <w:u w:val="single"/>
          <w:lang w:eastAsia="zh-CN"/>
        </w:rPr>
        <w:t>乙方</w:t>
      </w:r>
      <w:r>
        <w:rPr>
          <w:rFonts w:hint="eastAsia" w:ascii="仿宋" w:hAnsi="仿宋" w:eastAsia="仿宋" w:cs="仿宋"/>
          <w:sz w:val="24"/>
          <w:u w:val="single"/>
        </w:rPr>
        <w:t>对</w:t>
      </w:r>
      <w:r>
        <w:rPr>
          <w:rFonts w:hint="eastAsia" w:ascii="仿宋" w:hAnsi="仿宋" w:eastAsia="仿宋" w:cs="仿宋"/>
          <w:sz w:val="24"/>
          <w:u w:val="single"/>
          <w:lang w:eastAsia="zh-CN"/>
        </w:rPr>
        <w:t>标的物</w:t>
      </w:r>
      <w:r>
        <w:rPr>
          <w:rFonts w:hint="eastAsia" w:ascii="仿宋" w:hAnsi="仿宋" w:eastAsia="仿宋" w:cs="仿宋"/>
          <w:sz w:val="24"/>
          <w:u w:val="single"/>
        </w:rPr>
        <w:t>只拥有使用权，有权支配</w:t>
      </w:r>
      <w:r>
        <w:rPr>
          <w:rFonts w:hint="eastAsia" w:ascii="仿宋" w:hAnsi="仿宋" w:eastAsia="仿宋" w:cs="仿宋"/>
          <w:sz w:val="24"/>
          <w:u w:val="single"/>
          <w:lang w:eastAsia="zh-CN"/>
        </w:rPr>
        <w:t>标的物</w:t>
      </w:r>
      <w:r>
        <w:rPr>
          <w:rFonts w:hint="eastAsia" w:ascii="仿宋" w:hAnsi="仿宋" w:eastAsia="仿宋" w:cs="仿宋"/>
          <w:sz w:val="24"/>
          <w:u w:val="single"/>
        </w:rPr>
        <w:t>的经营和收益，但不准丢荒弃耕，不准变卖土地，并保证原有果树的正常生长，如出现果树枯死的必须补种树苗。</w:t>
      </w:r>
      <w:r>
        <w:rPr>
          <w:rFonts w:hint="eastAsia" w:ascii="仿宋" w:hAnsi="仿宋" w:eastAsia="仿宋" w:cs="仿宋"/>
          <w:sz w:val="24"/>
          <w:u w:val="single"/>
          <w:lang w:eastAsia="zh-CN"/>
        </w:rPr>
        <w:t>乙方在进行农业生产</w:t>
      </w:r>
      <w:r>
        <w:rPr>
          <w:rFonts w:hint="eastAsia" w:ascii="仿宋" w:hAnsi="仿宋" w:eastAsia="仿宋" w:cs="仿宋"/>
          <w:sz w:val="24"/>
          <w:u w:val="single"/>
        </w:rPr>
        <w:t>期间，</w:t>
      </w:r>
      <w:r>
        <w:rPr>
          <w:rFonts w:hint="eastAsia" w:ascii="仿宋" w:hAnsi="仿宋" w:eastAsia="仿宋" w:cs="仿宋"/>
          <w:sz w:val="24"/>
          <w:u w:val="single"/>
          <w:lang w:eastAsia="zh-CN"/>
        </w:rPr>
        <w:t>不得</w:t>
      </w:r>
      <w:r>
        <w:rPr>
          <w:rFonts w:hint="eastAsia" w:ascii="仿宋" w:hAnsi="仿宋" w:eastAsia="仿宋" w:cs="仿宋"/>
          <w:sz w:val="24"/>
          <w:u w:val="single"/>
        </w:rPr>
        <w:t>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，如</w:t>
      </w:r>
      <w:r>
        <w:rPr>
          <w:rFonts w:hint="eastAsia" w:ascii="仿宋" w:hAnsi="仿宋" w:eastAsia="仿宋" w:cs="仿宋"/>
          <w:sz w:val="24"/>
          <w:u w:val="single"/>
          <w:lang w:eastAsia="zh-CN"/>
        </w:rPr>
        <w:t>乙方</w:t>
      </w:r>
      <w:r>
        <w:rPr>
          <w:rFonts w:hint="eastAsia" w:ascii="仿宋" w:hAnsi="仿宋" w:eastAsia="仿宋" w:cs="仿宋"/>
          <w:sz w:val="24"/>
          <w:u w:val="single"/>
        </w:rPr>
        <w:t>擅自喷洒</w:t>
      </w:r>
      <w:r>
        <w:rPr>
          <w:rFonts w:hint="eastAsia" w:ascii="仿宋" w:hAnsi="仿宋" w:eastAsia="仿宋" w:cs="仿宋"/>
          <w:sz w:val="24"/>
          <w:u w:val="single"/>
          <w:lang w:eastAsia="zh-CN"/>
        </w:rPr>
        <w:t>（使用）</w:t>
      </w:r>
      <w:r>
        <w:rPr>
          <w:rFonts w:hint="eastAsia" w:ascii="仿宋" w:hAnsi="仿宋" w:eastAsia="仿宋" w:cs="仿宋"/>
          <w:sz w:val="24"/>
          <w:u w:val="single"/>
        </w:rPr>
        <w:t>国家禁止使用的农药</w:t>
      </w:r>
      <w:r>
        <w:rPr>
          <w:rFonts w:hint="eastAsia" w:ascii="仿宋" w:hAnsi="仿宋" w:eastAsia="仿宋" w:cs="仿宋"/>
          <w:sz w:val="24"/>
          <w:u w:val="single"/>
          <w:lang w:eastAsia="zh-CN"/>
        </w:rPr>
        <w:t>、化肥，</w:t>
      </w:r>
      <w:r>
        <w:rPr>
          <w:rFonts w:hint="eastAsia" w:ascii="仿宋" w:hAnsi="仿宋" w:eastAsia="仿宋" w:cs="仿宋"/>
          <w:sz w:val="24"/>
          <w:u w:val="single"/>
        </w:rPr>
        <w:t>所产生的一切法律责任由</w:t>
      </w:r>
      <w:r>
        <w:rPr>
          <w:rFonts w:hint="eastAsia" w:ascii="仿宋" w:hAnsi="仿宋" w:eastAsia="仿宋" w:cs="仿宋"/>
          <w:sz w:val="24"/>
          <w:u w:val="single"/>
          <w:lang w:eastAsia="zh-CN"/>
        </w:rPr>
        <w:t>乙方</w:t>
      </w:r>
      <w:r>
        <w:rPr>
          <w:rFonts w:hint="eastAsia" w:ascii="仿宋" w:hAnsi="仿宋" w:eastAsia="仿宋" w:cs="仿宋"/>
          <w:sz w:val="24"/>
          <w:u w:val="single"/>
        </w:rPr>
        <w:t>承担，如造成</w:t>
      </w:r>
      <w:r>
        <w:rPr>
          <w:rFonts w:hint="eastAsia" w:ascii="仿宋" w:hAnsi="仿宋" w:eastAsia="仿宋" w:cs="仿宋"/>
          <w:sz w:val="24"/>
          <w:u w:val="single"/>
          <w:lang w:eastAsia="zh-CN"/>
        </w:rPr>
        <w:t>甲方</w:t>
      </w:r>
      <w:r>
        <w:rPr>
          <w:rFonts w:hint="eastAsia" w:ascii="仿宋" w:hAnsi="仿宋" w:eastAsia="仿宋" w:cs="仿宋"/>
          <w:sz w:val="24"/>
          <w:u w:val="single"/>
        </w:rPr>
        <w:t>损失的，</w:t>
      </w:r>
      <w:r>
        <w:rPr>
          <w:rFonts w:hint="eastAsia" w:ascii="仿宋" w:hAnsi="仿宋" w:eastAsia="仿宋" w:cs="仿宋"/>
          <w:sz w:val="24"/>
          <w:u w:val="single"/>
          <w:lang w:eastAsia="zh-CN"/>
        </w:rPr>
        <w:t>乙方</w:t>
      </w:r>
      <w:r>
        <w:rPr>
          <w:rFonts w:hint="eastAsia" w:ascii="仿宋" w:hAnsi="仿宋" w:eastAsia="仿宋" w:cs="仿宋"/>
          <w:sz w:val="24"/>
          <w:u w:val="single"/>
        </w:rPr>
        <w:t>还需承担</w:t>
      </w:r>
      <w:r>
        <w:rPr>
          <w:rFonts w:hint="eastAsia" w:ascii="仿宋" w:hAnsi="仿宋" w:eastAsia="仿宋" w:cs="仿宋"/>
          <w:sz w:val="24"/>
          <w:u w:val="single"/>
          <w:lang w:eastAsia="zh-CN"/>
        </w:rPr>
        <w:t>甲方</w:t>
      </w:r>
      <w:r>
        <w:rPr>
          <w:rFonts w:hint="eastAsia" w:ascii="仿宋" w:hAnsi="仿宋" w:eastAsia="仿宋" w:cs="仿宋"/>
          <w:sz w:val="24"/>
          <w:u w:val="single"/>
        </w:rPr>
        <w:t>的一切损失。</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八</w:t>
      </w:r>
      <w:r>
        <w:rPr>
          <w:rFonts w:hint="eastAsia" w:ascii="仿宋" w:hAnsi="仿宋" w:eastAsia="仿宋" w:cs="仿宋"/>
          <w:sz w:val="24"/>
          <w:u w:val="single"/>
        </w:rPr>
        <w:t>）本项目租金不含税，租赁合同所产生的一切税费（包括但不限于增值税、及其附加税费、房产税等）由</w:t>
      </w:r>
      <w:r>
        <w:rPr>
          <w:rFonts w:hint="eastAsia" w:ascii="仿宋" w:hAnsi="仿宋" w:eastAsia="仿宋" w:cs="仿宋"/>
          <w:sz w:val="24"/>
          <w:u w:val="single"/>
          <w:lang w:eastAsia="zh-CN"/>
        </w:rPr>
        <w:t>乙方</w:t>
      </w:r>
      <w:r>
        <w:rPr>
          <w:rFonts w:hint="eastAsia" w:ascii="仿宋" w:hAnsi="仿宋" w:eastAsia="仿宋" w:cs="仿宋"/>
          <w:sz w:val="24"/>
          <w:u w:val="single"/>
        </w:rPr>
        <w:t>承担。如</w:t>
      </w:r>
      <w:r>
        <w:rPr>
          <w:rFonts w:hint="eastAsia" w:ascii="仿宋" w:hAnsi="仿宋" w:eastAsia="仿宋" w:cs="仿宋"/>
          <w:sz w:val="24"/>
          <w:u w:val="single"/>
          <w:lang w:eastAsia="zh-CN"/>
        </w:rPr>
        <w:t>乙方</w:t>
      </w:r>
      <w:r>
        <w:rPr>
          <w:rFonts w:hint="eastAsia" w:ascii="仿宋" w:hAnsi="仿宋" w:eastAsia="仿宋" w:cs="仿宋"/>
          <w:sz w:val="24"/>
          <w:u w:val="single"/>
        </w:rPr>
        <w:t>需要开具发票或税务部门要求开具（含补开）发票的，则需向</w:t>
      </w:r>
      <w:r>
        <w:rPr>
          <w:rFonts w:hint="eastAsia" w:ascii="仿宋" w:hAnsi="仿宋" w:eastAsia="仿宋" w:cs="仿宋"/>
          <w:sz w:val="24"/>
          <w:u w:val="single"/>
          <w:lang w:eastAsia="zh-CN"/>
        </w:rPr>
        <w:t>甲方</w:t>
      </w:r>
      <w:r>
        <w:rPr>
          <w:rFonts w:hint="eastAsia" w:ascii="仿宋" w:hAnsi="仿宋" w:eastAsia="仿宋" w:cs="仿宋"/>
          <w:sz w:val="24"/>
          <w:u w:val="single"/>
        </w:rPr>
        <w:t>支付由此产生的所有税费，税费按发票票面税额和完税证明的实缴税金进行综合计算。</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九</w:t>
      </w:r>
      <w:r>
        <w:rPr>
          <w:rFonts w:hint="eastAsia" w:ascii="仿宋" w:hAnsi="仿宋" w:eastAsia="仿宋" w:cs="仿宋"/>
          <w:sz w:val="24"/>
          <w:u w:val="single"/>
        </w:rPr>
        <w:t>）本项目标的</w:t>
      </w:r>
      <w:r>
        <w:rPr>
          <w:rFonts w:hint="eastAsia" w:ascii="仿宋" w:hAnsi="仿宋" w:eastAsia="仿宋" w:cs="仿宋"/>
          <w:sz w:val="24"/>
          <w:u w:val="single"/>
          <w:lang w:eastAsia="zh-CN"/>
        </w:rPr>
        <w:t>物</w:t>
      </w:r>
      <w:r>
        <w:rPr>
          <w:rFonts w:hint="eastAsia" w:ascii="仿宋" w:hAnsi="仿宋" w:eastAsia="仿宋" w:cs="仿宋"/>
          <w:sz w:val="24"/>
          <w:u w:val="single"/>
        </w:rPr>
        <w:t>暂未取得政府部门颁发的物业产权证明、建设工程规划许可证等证件，标的</w:t>
      </w:r>
      <w:r>
        <w:rPr>
          <w:rFonts w:hint="eastAsia" w:ascii="仿宋" w:hAnsi="仿宋" w:eastAsia="仿宋" w:cs="仿宋"/>
          <w:sz w:val="24"/>
          <w:u w:val="single"/>
          <w:lang w:eastAsia="zh-CN"/>
        </w:rPr>
        <w:t>物</w:t>
      </w:r>
      <w:r>
        <w:rPr>
          <w:rFonts w:hint="eastAsia" w:ascii="仿宋" w:hAnsi="仿宋" w:eastAsia="仿宋" w:cs="仿宋"/>
          <w:sz w:val="24"/>
          <w:u w:val="single"/>
        </w:rPr>
        <w:t>之用途也未取得相关政府部门的经营许可（包括消防证照等），</w:t>
      </w:r>
      <w:r>
        <w:rPr>
          <w:rFonts w:hint="eastAsia" w:ascii="仿宋" w:hAnsi="仿宋" w:eastAsia="仿宋" w:cs="仿宋"/>
          <w:sz w:val="24"/>
          <w:u w:val="single"/>
          <w:lang w:eastAsia="zh-CN"/>
        </w:rPr>
        <w:t>乙方</w:t>
      </w:r>
      <w:r>
        <w:rPr>
          <w:rFonts w:hint="eastAsia" w:ascii="仿宋" w:hAnsi="仿宋" w:eastAsia="仿宋" w:cs="仿宋"/>
          <w:sz w:val="24"/>
          <w:u w:val="single"/>
        </w:rPr>
        <w:t>须自行办理本标的</w:t>
      </w:r>
      <w:r>
        <w:rPr>
          <w:rFonts w:hint="eastAsia" w:ascii="仿宋" w:hAnsi="仿宋" w:eastAsia="仿宋" w:cs="仿宋"/>
          <w:sz w:val="24"/>
          <w:u w:val="single"/>
          <w:lang w:eastAsia="zh-CN"/>
        </w:rPr>
        <w:t>物</w:t>
      </w:r>
      <w:r>
        <w:rPr>
          <w:rFonts w:hint="eastAsia" w:ascii="仿宋" w:hAnsi="仿宋" w:eastAsia="仿宋" w:cs="仿宋"/>
          <w:sz w:val="24"/>
          <w:u w:val="single"/>
        </w:rPr>
        <w:t>的相关经营许可等手续，由此产生的一切费用由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承担。如</w:t>
      </w:r>
      <w:r>
        <w:rPr>
          <w:rFonts w:hint="eastAsia" w:ascii="仿宋" w:hAnsi="仿宋" w:eastAsia="仿宋" w:cs="仿宋"/>
          <w:sz w:val="24"/>
          <w:u w:val="single"/>
          <w:lang w:eastAsia="zh-CN"/>
        </w:rPr>
        <w:t>乙方</w:t>
      </w:r>
      <w:r>
        <w:rPr>
          <w:rFonts w:hint="eastAsia" w:ascii="仿宋" w:hAnsi="仿宋" w:eastAsia="仿宋" w:cs="仿宋"/>
          <w:sz w:val="24"/>
          <w:u w:val="single"/>
        </w:rPr>
        <w:t>无法取得本标的</w:t>
      </w:r>
      <w:r>
        <w:rPr>
          <w:rFonts w:hint="eastAsia" w:ascii="仿宋" w:hAnsi="仿宋" w:eastAsia="仿宋" w:cs="仿宋"/>
          <w:sz w:val="24"/>
          <w:u w:val="single"/>
          <w:lang w:eastAsia="zh-CN"/>
        </w:rPr>
        <w:t>物</w:t>
      </w:r>
      <w:r>
        <w:rPr>
          <w:rFonts w:hint="eastAsia" w:ascii="仿宋" w:hAnsi="仿宋" w:eastAsia="仿宋" w:cs="仿宋"/>
          <w:sz w:val="24"/>
          <w:u w:val="single"/>
        </w:rPr>
        <w:t>之用途的相关营业证照、消防证照等相关经营许可手续的责任均由</w:t>
      </w:r>
      <w:r>
        <w:rPr>
          <w:rFonts w:hint="eastAsia" w:ascii="仿宋" w:hAnsi="仿宋" w:eastAsia="仿宋" w:cs="仿宋"/>
          <w:sz w:val="24"/>
          <w:u w:val="single"/>
          <w:lang w:eastAsia="zh-CN"/>
        </w:rPr>
        <w:t>乙方</w:t>
      </w:r>
      <w:r>
        <w:rPr>
          <w:rFonts w:hint="eastAsia" w:ascii="仿宋" w:hAnsi="仿宋" w:eastAsia="仿宋" w:cs="仿宋"/>
          <w:sz w:val="24"/>
          <w:u w:val="single"/>
        </w:rPr>
        <w:t>自行承担，</w:t>
      </w:r>
      <w:r>
        <w:rPr>
          <w:rFonts w:hint="eastAsia" w:ascii="仿宋" w:hAnsi="仿宋" w:eastAsia="仿宋" w:cs="仿宋"/>
          <w:sz w:val="24"/>
          <w:u w:val="single"/>
          <w:lang w:eastAsia="zh-CN"/>
        </w:rPr>
        <w:t>乙方</w:t>
      </w:r>
      <w:r>
        <w:rPr>
          <w:rFonts w:hint="eastAsia" w:ascii="仿宋" w:hAnsi="仿宋" w:eastAsia="仿宋" w:cs="仿宋"/>
          <w:sz w:val="24"/>
          <w:u w:val="single"/>
        </w:rPr>
        <w:t>不得以此为由解除租赁合同、拖欠租金等，否则视为</w:t>
      </w:r>
      <w:r>
        <w:rPr>
          <w:rFonts w:hint="eastAsia" w:ascii="仿宋" w:hAnsi="仿宋" w:eastAsia="仿宋" w:cs="仿宋"/>
          <w:sz w:val="24"/>
          <w:u w:val="single"/>
          <w:lang w:eastAsia="zh-CN"/>
        </w:rPr>
        <w:t>乙方</w:t>
      </w:r>
      <w:r>
        <w:rPr>
          <w:rFonts w:hint="eastAsia" w:ascii="仿宋" w:hAnsi="仿宋" w:eastAsia="仿宋" w:cs="仿宋"/>
          <w:sz w:val="24"/>
          <w:u w:val="single"/>
        </w:rPr>
        <w:t>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有权按照租赁合同追究</w:t>
      </w:r>
      <w:r>
        <w:rPr>
          <w:rFonts w:hint="eastAsia" w:ascii="仿宋" w:hAnsi="仿宋" w:eastAsia="仿宋" w:cs="仿宋"/>
          <w:sz w:val="24"/>
          <w:u w:val="single"/>
          <w:lang w:eastAsia="zh-CN"/>
        </w:rPr>
        <w:t>乙方</w:t>
      </w:r>
      <w:r>
        <w:rPr>
          <w:rFonts w:hint="eastAsia" w:ascii="仿宋" w:hAnsi="仿宋" w:eastAsia="仿宋" w:cs="仿宋"/>
          <w:sz w:val="24"/>
          <w:u w:val="single"/>
        </w:rPr>
        <w:t>的违约责任。如租赁合同因物业无证产权等原因被认定无效，</w:t>
      </w:r>
      <w:r>
        <w:rPr>
          <w:rFonts w:hint="eastAsia" w:ascii="仿宋" w:hAnsi="仿宋" w:eastAsia="仿宋" w:cs="仿宋"/>
          <w:sz w:val="24"/>
          <w:u w:val="single"/>
          <w:lang w:eastAsia="zh-CN"/>
        </w:rPr>
        <w:t>甲方</w:t>
      </w:r>
      <w:r>
        <w:rPr>
          <w:rFonts w:hint="eastAsia" w:ascii="仿宋" w:hAnsi="仿宋" w:eastAsia="仿宋" w:cs="仿宋"/>
          <w:sz w:val="24"/>
          <w:u w:val="single"/>
        </w:rPr>
        <w:t>仍有权要求</w:t>
      </w:r>
      <w:r>
        <w:rPr>
          <w:rFonts w:hint="eastAsia" w:ascii="仿宋" w:hAnsi="仿宋" w:eastAsia="仿宋" w:cs="仿宋"/>
          <w:sz w:val="24"/>
          <w:u w:val="single"/>
          <w:lang w:eastAsia="zh-CN"/>
        </w:rPr>
        <w:t>乙方</w:t>
      </w:r>
      <w:r>
        <w:rPr>
          <w:rFonts w:hint="eastAsia" w:ascii="仿宋" w:hAnsi="仿宋" w:eastAsia="仿宋" w:cs="仿宋"/>
          <w:sz w:val="24"/>
          <w:u w:val="single"/>
        </w:rPr>
        <w:t>支付标的</w:t>
      </w:r>
      <w:r>
        <w:rPr>
          <w:rFonts w:hint="eastAsia" w:ascii="仿宋" w:hAnsi="仿宋" w:eastAsia="仿宋" w:cs="仿宋"/>
          <w:sz w:val="24"/>
          <w:u w:val="single"/>
          <w:lang w:eastAsia="zh-CN"/>
        </w:rPr>
        <w:t>物</w:t>
      </w:r>
      <w:r>
        <w:rPr>
          <w:rFonts w:hint="eastAsia" w:ascii="仿宋" w:hAnsi="仿宋" w:eastAsia="仿宋" w:cs="仿宋"/>
          <w:sz w:val="24"/>
          <w:u w:val="single"/>
        </w:rPr>
        <w:t>使用费、管理费（如有）等，标的</w:t>
      </w:r>
      <w:r>
        <w:rPr>
          <w:rFonts w:hint="eastAsia" w:ascii="仿宋" w:hAnsi="仿宋" w:eastAsia="仿宋" w:cs="仿宋"/>
          <w:sz w:val="24"/>
          <w:u w:val="single"/>
          <w:lang w:eastAsia="zh-CN"/>
        </w:rPr>
        <w:t>物</w:t>
      </w:r>
      <w:r>
        <w:rPr>
          <w:rFonts w:hint="eastAsia" w:ascii="仿宋" w:hAnsi="仿宋" w:eastAsia="仿宋" w:cs="仿宋"/>
          <w:sz w:val="24"/>
          <w:u w:val="single"/>
        </w:rPr>
        <w:t>使用费的金额按租赁合同中有关租金的约定为标准计算。</w:t>
      </w:r>
    </w:p>
    <w:p>
      <w:pPr>
        <w:pStyle w:val="86"/>
        <w:spacing w:line="400" w:lineRule="exact"/>
        <w:ind w:firstLine="480" w:firstLineChars="200"/>
        <w:rPr>
          <w:rFonts w:hint="eastAsia" w:ascii="仿宋" w:hAnsi="仿宋" w:eastAsia="仿宋" w:cs="仿宋"/>
          <w:color w:val="auto"/>
          <w:sz w:val="24"/>
          <w:u w:val="single"/>
          <w:lang w:eastAsia="zh-CN"/>
        </w:rPr>
      </w:pPr>
      <w:r>
        <w:rPr>
          <w:rFonts w:hint="eastAsia" w:ascii="仿宋" w:hAnsi="仿宋" w:eastAsia="仿宋" w:cs="仿宋"/>
          <w:sz w:val="24"/>
          <w:u w:val="single"/>
        </w:rPr>
        <w:t>（</w:t>
      </w:r>
      <w:r>
        <w:rPr>
          <w:rFonts w:hint="eastAsia" w:ascii="仿宋" w:hAnsi="仿宋" w:eastAsia="仿宋" w:cs="仿宋"/>
          <w:sz w:val="24"/>
          <w:u w:val="single"/>
          <w:lang w:eastAsia="zh-CN"/>
        </w:rPr>
        <w:t>十</w:t>
      </w:r>
      <w:r>
        <w:rPr>
          <w:rFonts w:hint="eastAsia" w:ascii="仿宋" w:hAnsi="仿宋" w:eastAsia="仿宋" w:cs="仿宋"/>
          <w:sz w:val="24"/>
          <w:u w:val="single"/>
        </w:rPr>
        <w:t>）</w:t>
      </w:r>
      <w:r>
        <w:rPr>
          <w:rFonts w:hint="eastAsia" w:ascii="仿宋" w:hAnsi="仿宋" w:eastAsia="仿宋" w:cs="仿宋"/>
          <w:color w:val="auto"/>
          <w:sz w:val="24"/>
          <w:szCs w:val="24"/>
          <w:u w:val="single"/>
          <w:lang w:eastAsia="zh-CN"/>
        </w:rPr>
        <w:t>乙方在</w:t>
      </w:r>
      <w:r>
        <w:rPr>
          <w:rFonts w:hint="eastAsia" w:ascii="仿宋" w:hAnsi="仿宋" w:eastAsia="仿宋" w:cs="仿宋"/>
          <w:color w:val="auto"/>
          <w:sz w:val="24"/>
          <w:szCs w:val="24"/>
          <w:u w:val="single"/>
        </w:rPr>
        <w:t>接收</w:t>
      </w:r>
      <w:r>
        <w:rPr>
          <w:rFonts w:hint="eastAsia" w:ascii="仿宋" w:hAnsi="仿宋" w:eastAsia="仿宋" w:cs="仿宋"/>
          <w:color w:val="auto"/>
          <w:sz w:val="24"/>
          <w:szCs w:val="24"/>
          <w:u w:val="single"/>
          <w:lang w:eastAsia="zh-CN"/>
        </w:rPr>
        <w:t>本标的物</w:t>
      </w:r>
      <w:r>
        <w:rPr>
          <w:rFonts w:hint="eastAsia" w:ascii="仿宋" w:hAnsi="仿宋" w:eastAsia="仿宋" w:cs="仿宋"/>
          <w:color w:val="auto"/>
          <w:sz w:val="24"/>
          <w:szCs w:val="24"/>
          <w:u w:val="single"/>
        </w:rPr>
        <w:t>后，只可以按约</w:t>
      </w:r>
      <w:r>
        <w:rPr>
          <w:rFonts w:hint="eastAsia" w:ascii="仿宋" w:hAnsi="仿宋" w:eastAsia="仿宋" w:cs="仿宋"/>
          <w:color w:val="auto"/>
          <w:sz w:val="24"/>
          <w:szCs w:val="24"/>
          <w:u w:val="single"/>
          <w:lang w:eastAsia="zh-CN"/>
        </w:rPr>
        <w:t>定</w:t>
      </w:r>
      <w:r>
        <w:rPr>
          <w:rFonts w:hint="eastAsia" w:ascii="仿宋" w:hAnsi="仿宋" w:eastAsia="仿宋" w:cs="仿宋"/>
          <w:color w:val="auto"/>
          <w:sz w:val="24"/>
          <w:szCs w:val="24"/>
          <w:u w:val="single"/>
        </w:rPr>
        <w:t>使用该</w:t>
      </w:r>
      <w:r>
        <w:rPr>
          <w:rFonts w:hint="eastAsia" w:ascii="仿宋" w:hAnsi="仿宋" w:eastAsia="仿宋" w:cs="仿宋"/>
          <w:color w:val="auto"/>
          <w:sz w:val="24"/>
          <w:szCs w:val="24"/>
          <w:u w:val="single"/>
          <w:lang w:eastAsia="zh-CN"/>
        </w:rPr>
        <w:t>标的物</w:t>
      </w:r>
      <w:r>
        <w:rPr>
          <w:rFonts w:hint="eastAsia" w:ascii="仿宋" w:hAnsi="仿宋" w:eastAsia="仿宋" w:cs="仿宋"/>
          <w:color w:val="auto"/>
          <w:sz w:val="24"/>
          <w:szCs w:val="24"/>
          <w:u w:val="single"/>
        </w:rPr>
        <w:t>。</w:t>
      </w:r>
      <w:r>
        <w:rPr>
          <w:rFonts w:hint="eastAsia" w:ascii="仿宋" w:hAnsi="仿宋" w:eastAsia="仿宋" w:cs="仿宋"/>
          <w:color w:val="auto"/>
          <w:sz w:val="24"/>
          <w:szCs w:val="24"/>
          <w:u w:val="single"/>
          <w:lang w:eastAsia="zh-CN"/>
        </w:rPr>
        <w:t>乙方</w:t>
      </w:r>
      <w:r>
        <w:rPr>
          <w:rFonts w:hint="eastAsia" w:ascii="仿宋" w:hAnsi="仿宋" w:eastAsia="仿宋" w:cs="仿宋"/>
          <w:color w:val="auto"/>
          <w:sz w:val="24"/>
          <w:szCs w:val="24"/>
          <w:u w:val="single"/>
        </w:rPr>
        <w:t>不得以出售使用权方式或其他方式一次性收取次承租人或实际使用人在租赁期内的全部租金。</w:t>
      </w:r>
      <w:r>
        <w:rPr>
          <w:rFonts w:hint="eastAsia" w:ascii="仿宋" w:hAnsi="仿宋" w:eastAsia="仿宋" w:cs="仿宋"/>
          <w:color w:val="auto"/>
          <w:sz w:val="24"/>
          <w:szCs w:val="24"/>
          <w:u w:val="single"/>
          <w:lang w:eastAsia="zh-CN"/>
        </w:rPr>
        <w:t>乙方</w:t>
      </w:r>
      <w:r>
        <w:rPr>
          <w:rFonts w:hint="eastAsia" w:ascii="仿宋" w:hAnsi="仿宋" w:eastAsia="仿宋" w:cs="仿宋"/>
          <w:color w:val="auto"/>
          <w:sz w:val="24"/>
          <w:szCs w:val="24"/>
          <w:u w:val="single"/>
        </w:rPr>
        <w:t>不能以任何形式与任何第三方签署超出本合同约定租赁期限的合同、协议或其他书面文件，如经</w:t>
      </w:r>
      <w:r>
        <w:rPr>
          <w:rFonts w:hint="eastAsia" w:ascii="仿宋" w:hAnsi="仿宋" w:eastAsia="仿宋" w:cs="仿宋"/>
          <w:sz w:val="24"/>
          <w:u w:val="single"/>
          <w:lang w:eastAsia="zh-CN"/>
        </w:rPr>
        <w:t>甲方</w:t>
      </w:r>
      <w:r>
        <w:rPr>
          <w:rFonts w:hint="eastAsia" w:ascii="仿宋" w:hAnsi="仿宋" w:eastAsia="仿宋" w:cs="仿宋"/>
          <w:color w:val="auto"/>
          <w:sz w:val="24"/>
          <w:szCs w:val="24"/>
          <w:u w:val="single"/>
        </w:rPr>
        <w:t>发现有上述行为则视为</w:t>
      </w:r>
      <w:r>
        <w:rPr>
          <w:rFonts w:hint="eastAsia" w:ascii="仿宋" w:hAnsi="仿宋" w:eastAsia="仿宋" w:cs="仿宋"/>
          <w:color w:val="auto"/>
          <w:sz w:val="24"/>
          <w:szCs w:val="24"/>
          <w:u w:val="single"/>
          <w:lang w:eastAsia="zh-CN"/>
        </w:rPr>
        <w:t>乙方</w:t>
      </w:r>
      <w:r>
        <w:rPr>
          <w:rFonts w:hint="eastAsia" w:ascii="仿宋" w:hAnsi="仿宋" w:eastAsia="仿宋" w:cs="仿宋"/>
          <w:color w:val="auto"/>
          <w:sz w:val="24"/>
          <w:szCs w:val="24"/>
          <w:u w:val="single"/>
        </w:rPr>
        <w:t>根本违约。</w:t>
      </w:r>
      <w:r>
        <w:rPr>
          <w:rFonts w:hint="eastAsia" w:ascii="仿宋" w:hAnsi="仿宋" w:eastAsia="仿宋" w:cs="仿宋"/>
          <w:sz w:val="24"/>
          <w:u w:val="single"/>
          <w:lang w:eastAsia="zh-CN"/>
        </w:rPr>
        <w:t>甲方</w:t>
      </w:r>
      <w:r>
        <w:rPr>
          <w:rFonts w:hint="eastAsia" w:ascii="仿宋" w:hAnsi="仿宋" w:eastAsia="仿宋" w:cs="仿宋"/>
          <w:color w:val="auto"/>
          <w:sz w:val="24"/>
          <w:szCs w:val="24"/>
          <w:u w:val="single"/>
        </w:rPr>
        <w:t>有权终止合同、收回</w:t>
      </w:r>
      <w:r>
        <w:rPr>
          <w:rFonts w:hint="eastAsia" w:ascii="仿宋" w:hAnsi="仿宋" w:eastAsia="仿宋" w:cs="仿宋"/>
          <w:color w:val="auto"/>
          <w:sz w:val="24"/>
          <w:szCs w:val="24"/>
          <w:u w:val="single"/>
          <w:lang w:eastAsia="zh-CN"/>
        </w:rPr>
        <w:t>标的物</w:t>
      </w:r>
      <w:r>
        <w:rPr>
          <w:rFonts w:hint="eastAsia" w:ascii="仿宋" w:hAnsi="仿宋" w:eastAsia="仿宋" w:cs="仿宋"/>
          <w:color w:val="auto"/>
          <w:sz w:val="24"/>
          <w:szCs w:val="24"/>
          <w:u w:val="single"/>
        </w:rPr>
        <w:t>并没收合同履约保证金，造成</w:t>
      </w:r>
      <w:r>
        <w:rPr>
          <w:rFonts w:hint="eastAsia" w:ascii="仿宋" w:hAnsi="仿宋" w:eastAsia="仿宋" w:cs="仿宋"/>
          <w:sz w:val="24"/>
          <w:u w:val="single"/>
          <w:lang w:eastAsia="zh-CN"/>
        </w:rPr>
        <w:t>甲方</w:t>
      </w:r>
      <w:r>
        <w:rPr>
          <w:rFonts w:hint="eastAsia" w:ascii="仿宋" w:hAnsi="仿宋" w:eastAsia="仿宋" w:cs="仿宋"/>
          <w:color w:val="auto"/>
          <w:sz w:val="24"/>
          <w:szCs w:val="24"/>
          <w:u w:val="single"/>
        </w:rPr>
        <w:t>损失的，</w:t>
      </w:r>
      <w:r>
        <w:rPr>
          <w:rFonts w:hint="eastAsia" w:ascii="仿宋" w:hAnsi="仿宋" w:eastAsia="仿宋" w:cs="仿宋"/>
          <w:sz w:val="24"/>
          <w:u w:val="single"/>
          <w:lang w:eastAsia="zh-CN"/>
        </w:rPr>
        <w:t>甲方</w:t>
      </w:r>
      <w:r>
        <w:rPr>
          <w:rFonts w:hint="eastAsia" w:ascii="仿宋" w:hAnsi="仿宋" w:eastAsia="仿宋" w:cs="仿宋"/>
          <w:color w:val="auto"/>
          <w:sz w:val="24"/>
          <w:szCs w:val="24"/>
          <w:u w:val="single"/>
        </w:rPr>
        <w:t>保留追究权利。</w:t>
      </w:r>
    </w:p>
    <w:p>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一</w:t>
      </w:r>
      <w:r>
        <w:rPr>
          <w:rFonts w:hint="eastAsia" w:ascii="仿宋" w:hAnsi="仿宋" w:eastAsia="仿宋" w:cs="仿宋"/>
          <w:sz w:val="24"/>
          <w:u w:val="single"/>
        </w:rPr>
        <w:t>）自合同签订生效之日起，未经</w:t>
      </w:r>
      <w:r>
        <w:rPr>
          <w:rFonts w:hint="eastAsia" w:ascii="仿宋" w:hAnsi="仿宋" w:eastAsia="仿宋" w:cs="仿宋"/>
          <w:sz w:val="24"/>
          <w:u w:val="single"/>
          <w:lang w:eastAsia="zh-CN"/>
        </w:rPr>
        <w:t>甲方</w:t>
      </w:r>
      <w:r>
        <w:rPr>
          <w:rFonts w:hint="eastAsia" w:ascii="仿宋" w:hAnsi="仿宋" w:eastAsia="仿宋" w:cs="仿宋"/>
          <w:sz w:val="24"/>
          <w:u w:val="single"/>
        </w:rPr>
        <w:t>书面同意，</w:t>
      </w:r>
      <w:r>
        <w:rPr>
          <w:rFonts w:hint="eastAsia" w:ascii="仿宋" w:hAnsi="仿宋" w:eastAsia="仿宋" w:cs="仿宋"/>
          <w:sz w:val="24"/>
          <w:u w:val="single"/>
          <w:lang w:eastAsia="zh-CN"/>
        </w:rPr>
        <w:t>乙方</w:t>
      </w:r>
      <w:r>
        <w:rPr>
          <w:rFonts w:hint="eastAsia" w:ascii="仿宋" w:hAnsi="仿宋" w:eastAsia="仿宋" w:cs="仿宋"/>
          <w:sz w:val="24"/>
          <w:u w:val="single"/>
        </w:rPr>
        <w:t>不得私自对标的</w:t>
      </w:r>
      <w:r>
        <w:rPr>
          <w:rFonts w:hint="eastAsia" w:ascii="仿宋" w:hAnsi="仿宋" w:eastAsia="仿宋" w:cs="仿宋"/>
          <w:sz w:val="24"/>
          <w:u w:val="single"/>
          <w:lang w:eastAsia="zh-CN"/>
        </w:rPr>
        <w:t>物</w:t>
      </w:r>
      <w:r>
        <w:rPr>
          <w:rFonts w:hint="eastAsia" w:ascii="仿宋" w:hAnsi="仿宋" w:eastAsia="仿宋" w:cs="仿宋"/>
          <w:sz w:val="24"/>
          <w:u w:val="single"/>
        </w:rPr>
        <w:t>进行转租、转让、转包等行为，否则按违约处理。</w:t>
      </w:r>
    </w:p>
    <w:p>
      <w:pPr>
        <w:keepNext w:val="0"/>
        <w:keepLines w:val="0"/>
        <w:pageBreakBefore w:val="0"/>
        <w:widowControl/>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u w:val="single"/>
          <w:shd w:val="clear" w:color="auto" w:fill="FFFFFF"/>
          <w:lang w:eastAsia="zh-CN"/>
        </w:rPr>
      </w:pPr>
      <w:r>
        <w:rPr>
          <w:rFonts w:hint="eastAsia" w:ascii="仿宋" w:hAnsi="仿宋" w:eastAsia="仿宋" w:cs="仿宋"/>
          <w:color w:val="auto"/>
          <w:sz w:val="24"/>
          <w:highlight w:val="none"/>
          <w:u w:val="single"/>
        </w:rPr>
        <w:t>（十</w:t>
      </w:r>
      <w:r>
        <w:rPr>
          <w:rFonts w:hint="eastAsia" w:ascii="仿宋" w:hAnsi="仿宋" w:eastAsia="仿宋" w:cs="仿宋"/>
          <w:color w:val="auto"/>
          <w:sz w:val="24"/>
          <w:highlight w:val="none"/>
          <w:u w:val="single"/>
          <w:lang w:eastAsia="zh-CN"/>
        </w:rPr>
        <w:t>二</w:t>
      </w:r>
      <w:r>
        <w:rPr>
          <w:rFonts w:hint="eastAsia" w:ascii="仿宋" w:hAnsi="仿宋" w:eastAsia="仿宋" w:cs="仿宋"/>
          <w:color w:val="auto"/>
          <w:sz w:val="24"/>
          <w:highlight w:val="none"/>
          <w:u w:val="single"/>
        </w:rPr>
        <w:t>）</w:t>
      </w:r>
      <w:r>
        <w:rPr>
          <w:rFonts w:hint="eastAsia" w:ascii="仿宋" w:hAnsi="仿宋" w:eastAsia="仿宋" w:cs="仿宋"/>
          <w:sz w:val="24"/>
          <w:u w:val="single"/>
          <w:lang w:val="en-US" w:eastAsia="zh-CN"/>
        </w:rPr>
        <w:t>合同期内，如遇国家征收、征用该租赁物，“三旧”改造或村、社、连片自身发展建设改造需要，甲方应提前一个月通知乙方，乙方必须无条件服从，并按时搬迁，本合同自动终止，甲方、乙方双方互不承担违约责任。乙方逾期搬迁的，租赁物内属于乙方的设施物品的，视乙方自愿放弃，甲方有权自行处置，相关清理费用由乙方承担。政府支付除搬迁款外的所有补偿款、赔偿款（</w:t>
      </w:r>
      <w:r>
        <w:rPr>
          <w:rFonts w:hint="eastAsia" w:ascii="仿宋" w:hAnsi="仿宋" w:eastAsia="仿宋" w:cs="仿宋"/>
          <w:sz w:val="24"/>
          <w:u w:val="single"/>
          <w:lang w:val="zh-CN" w:eastAsia="zh-CN"/>
        </w:rPr>
        <w:t>包括但不限于征地款、土地补偿费、设施补偿费、安置费、青苗补偿费等</w:t>
      </w:r>
      <w:r>
        <w:rPr>
          <w:rFonts w:hint="eastAsia" w:ascii="仿宋" w:hAnsi="仿宋" w:eastAsia="仿宋" w:cs="仿宋"/>
          <w:sz w:val="24"/>
          <w:u w:val="single"/>
          <w:lang w:val="en-US" w:eastAsia="zh-CN"/>
        </w:rPr>
        <w:t>）属甲方所有。</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（十</w:t>
      </w:r>
      <w:r>
        <w:rPr>
          <w:rFonts w:hint="eastAsia" w:ascii="仿宋" w:hAnsi="仿宋" w:eastAsia="仿宋" w:cs="仿宋"/>
          <w:sz w:val="24"/>
          <w:u w:val="single"/>
          <w:lang w:eastAsia="zh-CN"/>
        </w:rPr>
        <w:t>三</w:t>
      </w:r>
      <w:r>
        <w:rPr>
          <w:rFonts w:hint="eastAsia" w:ascii="仿宋" w:hAnsi="仿宋" w:eastAsia="仿宋" w:cs="仿宋"/>
          <w:sz w:val="24"/>
          <w:u w:val="single"/>
        </w:rPr>
        <w:t>）合同期限届满后，本标的物</w:t>
      </w:r>
      <w:r>
        <w:rPr>
          <w:rFonts w:hint="eastAsia" w:ascii="仿宋" w:hAnsi="仿宋" w:eastAsia="仿宋" w:cs="仿宋"/>
          <w:sz w:val="24"/>
          <w:u w:val="single"/>
          <w:lang w:eastAsia="zh-CN"/>
        </w:rPr>
        <w:t>地</w:t>
      </w:r>
      <w:r>
        <w:rPr>
          <w:rFonts w:hint="eastAsia" w:ascii="仿宋" w:hAnsi="仿宋" w:eastAsia="仿宋" w:cs="仿宋"/>
          <w:sz w:val="24"/>
          <w:u w:val="single"/>
        </w:rPr>
        <w:t>上</w:t>
      </w:r>
      <w:r>
        <w:rPr>
          <w:rFonts w:hint="eastAsia" w:ascii="仿宋" w:hAnsi="仿宋" w:eastAsia="仿宋" w:cs="仿宋"/>
          <w:sz w:val="24"/>
          <w:u w:val="single"/>
          <w:lang w:eastAsia="zh-CN"/>
        </w:rPr>
        <w:t>附着物包括但不限于</w:t>
      </w:r>
      <w:r>
        <w:rPr>
          <w:rFonts w:hint="eastAsia" w:ascii="仿宋" w:hAnsi="仿宋" w:eastAsia="仿宋" w:cs="仿宋"/>
          <w:sz w:val="24"/>
          <w:u w:val="single"/>
        </w:rPr>
        <w:t>农作物、果树</w:t>
      </w:r>
      <w:r>
        <w:rPr>
          <w:rFonts w:hint="eastAsia" w:ascii="仿宋" w:hAnsi="仿宋" w:eastAsia="仿宋" w:cs="仿宋"/>
          <w:sz w:val="24"/>
          <w:u w:val="single"/>
          <w:lang w:eastAsia="zh-CN"/>
        </w:rPr>
        <w:t>、青苗等</w:t>
      </w:r>
      <w:r>
        <w:rPr>
          <w:rFonts w:hint="eastAsia" w:ascii="仿宋" w:hAnsi="仿宋" w:eastAsia="仿宋" w:cs="仿宋"/>
          <w:sz w:val="24"/>
          <w:u w:val="single"/>
        </w:rPr>
        <w:t>，全归</w:t>
      </w:r>
      <w:r>
        <w:rPr>
          <w:rFonts w:hint="eastAsia" w:ascii="仿宋" w:hAnsi="仿宋" w:eastAsia="仿宋" w:cs="仿宋"/>
          <w:sz w:val="24"/>
          <w:u w:val="single"/>
          <w:lang w:eastAsia="zh-CN"/>
        </w:rPr>
        <w:t>甲方</w:t>
      </w:r>
      <w:r>
        <w:rPr>
          <w:rFonts w:hint="eastAsia" w:ascii="仿宋" w:hAnsi="仿宋" w:eastAsia="仿宋" w:cs="仿宋"/>
          <w:sz w:val="24"/>
          <w:u w:val="single"/>
        </w:rPr>
        <w:t>所有。如</w:t>
      </w:r>
      <w:r>
        <w:rPr>
          <w:rFonts w:hint="eastAsia" w:ascii="仿宋" w:hAnsi="仿宋" w:eastAsia="仿宋" w:cs="仿宋"/>
          <w:sz w:val="24"/>
          <w:u w:val="single"/>
          <w:lang w:eastAsia="zh-CN"/>
        </w:rPr>
        <w:t>乙方</w:t>
      </w:r>
      <w:r>
        <w:rPr>
          <w:rFonts w:hint="eastAsia" w:ascii="仿宋" w:hAnsi="仿宋" w:eastAsia="仿宋" w:cs="仿宋"/>
          <w:sz w:val="24"/>
          <w:u w:val="single"/>
        </w:rPr>
        <w:t>未能重新竞得本项目标的</w:t>
      </w:r>
      <w:r>
        <w:rPr>
          <w:rFonts w:hint="eastAsia" w:ascii="仿宋" w:hAnsi="仿宋" w:eastAsia="仿宋" w:cs="仿宋"/>
          <w:sz w:val="24"/>
          <w:u w:val="single"/>
          <w:lang w:eastAsia="zh-CN"/>
        </w:rPr>
        <w:t>物</w:t>
      </w:r>
      <w:r>
        <w:rPr>
          <w:rFonts w:hint="eastAsia" w:ascii="仿宋" w:hAnsi="仿宋" w:eastAsia="仿宋" w:cs="仿宋"/>
          <w:sz w:val="24"/>
          <w:u w:val="single"/>
        </w:rPr>
        <w:t>的，则其应当提前搬迁并在合同期限届满之日将标的</w:t>
      </w:r>
      <w:r>
        <w:rPr>
          <w:rFonts w:hint="eastAsia" w:ascii="仿宋" w:hAnsi="仿宋" w:eastAsia="仿宋" w:cs="仿宋"/>
          <w:sz w:val="24"/>
          <w:u w:val="single"/>
          <w:lang w:eastAsia="zh-CN"/>
        </w:rPr>
        <w:t>物</w:t>
      </w:r>
      <w:r>
        <w:rPr>
          <w:rFonts w:hint="eastAsia" w:ascii="仿宋" w:hAnsi="仿宋" w:eastAsia="仿宋" w:cs="仿宋"/>
          <w:sz w:val="24"/>
          <w:u w:val="single"/>
        </w:rPr>
        <w:t>交还给</w:t>
      </w:r>
      <w:r>
        <w:rPr>
          <w:rFonts w:hint="eastAsia" w:ascii="仿宋" w:hAnsi="仿宋" w:eastAsia="仿宋" w:cs="仿宋"/>
          <w:sz w:val="24"/>
          <w:u w:val="single"/>
          <w:lang w:eastAsia="zh-CN"/>
        </w:rPr>
        <w:t>甲方</w:t>
      </w:r>
      <w:r>
        <w:rPr>
          <w:rFonts w:hint="eastAsia" w:ascii="仿宋" w:hAnsi="仿宋" w:eastAsia="仿宋" w:cs="仿宋"/>
          <w:sz w:val="24"/>
          <w:u w:val="single"/>
        </w:rPr>
        <w:t>。如租赁合同因法定或约定事由须解除、终止的，</w:t>
      </w:r>
      <w:r>
        <w:rPr>
          <w:rFonts w:hint="eastAsia" w:ascii="仿宋" w:hAnsi="仿宋" w:eastAsia="仿宋" w:cs="仿宋"/>
          <w:sz w:val="24"/>
          <w:u w:val="single"/>
          <w:lang w:eastAsia="zh-CN"/>
        </w:rPr>
        <w:t>甲方</w:t>
      </w:r>
      <w:r>
        <w:rPr>
          <w:rFonts w:hint="eastAsia" w:ascii="仿宋" w:hAnsi="仿宋" w:eastAsia="仿宋" w:cs="仿宋"/>
          <w:sz w:val="24"/>
          <w:u w:val="single"/>
        </w:rPr>
        <w:t>应至少提前一个月通知</w:t>
      </w:r>
      <w:r>
        <w:rPr>
          <w:rFonts w:hint="eastAsia" w:ascii="仿宋" w:hAnsi="仿宋" w:eastAsia="仿宋" w:cs="仿宋"/>
          <w:sz w:val="24"/>
          <w:u w:val="single"/>
          <w:lang w:eastAsia="zh-CN"/>
        </w:rPr>
        <w:t>乙方</w:t>
      </w:r>
      <w:r>
        <w:rPr>
          <w:rFonts w:hint="eastAsia" w:ascii="仿宋" w:hAnsi="仿宋" w:eastAsia="仿宋" w:cs="仿宋"/>
          <w:sz w:val="24"/>
          <w:u w:val="single"/>
        </w:rPr>
        <w:t>，且</w:t>
      </w:r>
      <w:r>
        <w:rPr>
          <w:rFonts w:hint="eastAsia" w:ascii="仿宋" w:hAnsi="仿宋" w:eastAsia="仿宋" w:cs="仿宋"/>
          <w:sz w:val="24"/>
          <w:u w:val="single"/>
          <w:lang w:eastAsia="zh-CN"/>
        </w:rPr>
        <w:t>乙方</w:t>
      </w:r>
      <w:r>
        <w:rPr>
          <w:rFonts w:hint="eastAsia" w:ascii="仿宋" w:hAnsi="仿宋" w:eastAsia="仿宋" w:cs="仿宋"/>
          <w:sz w:val="24"/>
          <w:u w:val="single"/>
        </w:rPr>
        <w:t>应在合同终止之日前搬迁完毕并将标的</w:t>
      </w:r>
      <w:r>
        <w:rPr>
          <w:rFonts w:hint="eastAsia" w:ascii="仿宋" w:hAnsi="仿宋" w:eastAsia="仿宋" w:cs="仿宋"/>
          <w:sz w:val="24"/>
          <w:u w:val="single"/>
          <w:lang w:eastAsia="zh-CN"/>
        </w:rPr>
        <w:t>物</w:t>
      </w:r>
      <w:r>
        <w:rPr>
          <w:rFonts w:hint="eastAsia" w:ascii="仿宋" w:hAnsi="仿宋" w:eastAsia="仿宋" w:cs="仿宋"/>
          <w:sz w:val="24"/>
          <w:u w:val="single"/>
        </w:rPr>
        <w:t>交还给</w:t>
      </w:r>
      <w:r>
        <w:rPr>
          <w:rFonts w:hint="eastAsia" w:ascii="仿宋" w:hAnsi="仿宋" w:eastAsia="仿宋" w:cs="仿宋"/>
          <w:sz w:val="24"/>
          <w:u w:val="single"/>
          <w:lang w:eastAsia="zh-CN"/>
        </w:rPr>
        <w:t>甲方</w:t>
      </w:r>
      <w:r>
        <w:rPr>
          <w:rFonts w:hint="eastAsia" w:ascii="仿宋" w:hAnsi="仿宋" w:eastAsia="仿宋" w:cs="仿宋"/>
          <w:sz w:val="24"/>
          <w:u w:val="single"/>
        </w:rPr>
        <w:t>。如</w:t>
      </w:r>
      <w:r>
        <w:rPr>
          <w:rFonts w:hint="eastAsia" w:ascii="仿宋" w:hAnsi="仿宋" w:eastAsia="仿宋" w:cs="仿宋"/>
          <w:sz w:val="24"/>
          <w:u w:val="single"/>
          <w:lang w:eastAsia="zh-CN"/>
        </w:rPr>
        <w:t>乙方</w:t>
      </w:r>
      <w:r>
        <w:rPr>
          <w:rFonts w:hint="eastAsia" w:ascii="仿宋" w:hAnsi="仿宋" w:eastAsia="仿宋" w:cs="仿宋"/>
          <w:sz w:val="24"/>
          <w:u w:val="single"/>
        </w:rPr>
        <w:t>逾期搬迁的，视为</w:t>
      </w:r>
      <w:r>
        <w:rPr>
          <w:rFonts w:hint="eastAsia" w:ascii="仿宋" w:hAnsi="仿宋" w:eastAsia="仿宋" w:cs="仿宋"/>
          <w:sz w:val="24"/>
          <w:u w:val="single"/>
          <w:lang w:eastAsia="zh-CN"/>
        </w:rPr>
        <w:t>乙方</w:t>
      </w:r>
      <w:r>
        <w:rPr>
          <w:rFonts w:hint="eastAsia" w:ascii="仿宋" w:hAnsi="仿宋" w:eastAsia="仿宋" w:cs="仿宋"/>
          <w:sz w:val="24"/>
          <w:u w:val="single"/>
        </w:rPr>
        <w:t>放弃标的</w:t>
      </w:r>
      <w:r>
        <w:rPr>
          <w:rFonts w:hint="eastAsia" w:ascii="仿宋" w:hAnsi="仿宋" w:eastAsia="仿宋" w:cs="仿宋"/>
          <w:sz w:val="24"/>
          <w:u w:val="single"/>
          <w:lang w:eastAsia="zh-CN"/>
        </w:rPr>
        <w:t>物中所有附着物</w:t>
      </w:r>
      <w:r>
        <w:rPr>
          <w:rFonts w:hint="eastAsia" w:ascii="仿宋" w:hAnsi="仿宋" w:eastAsia="仿宋" w:cs="仿宋"/>
          <w:sz w:val="24"/>
          <w:u w:val="single"/>
        </w:rPr>
        <w:t>等的所有权，</w:t>
      </w:r>
      <w:r>
        <w:rPr>
          <w:rFonts w:hint="eastAsia" w:ascii="仿宋" w:hAnsi="仿宋" w:eastAsia="仿宋" w:cs="仿宋"/>
          <w:sz w:val="24"/>
          <w:u w:val="single"/>
          <w:lang w:eastAsia="zh-CN"/>
        </w:rPr>
        <w:t>甲方</w:t>
      </w:r>
      <w:r>
        <w:rPr>
          <w:rFonts w:hint="eastAsia" w:ascii="仿宋" w:hAnsi="仿宋" w:eastAsia="仿宋" w:cs="仿宋"/>
          <w:sz w:val="24"/>
          <w:u w:val="single"/>
        </w:rPr>
        <w:t>有权自行处置，相关费用由</w:t>
      </w:r>
      <w:r>
        <w:rPr>
          <w:rFonts w:hint="eastAsia" w:ascii="仿宋" w:hAnsi="仿宋" w:eastAsia="仿宋" w:cs="仿宋"/>
          <w:sz w:val="24"/>
          <w:u w:val="single"/>
          <w:lang w:eastAsia="zh-CN"/>
        </w:rPr>
        <w:t>乙方</w:t>
      </w:r>
      <w:r>
        <w:rPr>
          <w:rFonts w:hint="eastAsia" w:ascii="仿宋" w:hAnsi="仿宋" w:eastAsia="仿宋" w:cs="仿宋"/>
          <w:sz w:val="24"/>
          <w:u w:val="single"/>
        </w:rPr>
        <w:t>承担。</w:t>
      </w:r>
      <w:r>
        <w:rPr>
          <w:rFonts w:hint="eastAsia" w:ascii="仿宋" w:hAnsi="仿宋" w:eastAsia="仿宋" w:cs="仿宋"/>
          <w:sz w:val="24"/>
          <w:u w:val="single"/>
          <w:lang w:eastAsia="zh-CN"/>
        </w:rPr>
        <w:t>乙方</w:t>
      </w:r>
      <w:r>
        <w:rPr>
          <w:rFonts w:hint="eastAsia" w:ascii="仿宋" w:hAnsi="仿宋" w:eastAsia="仿宋" w:cs="仿宋"/>
          <w:sz w:val="24"/>
          <w:u w:val="single"/>
        </w:rPr>
        <w:t>的租赁租金、水电费等费用计付至实际交还标的</w:t>
      </w:r>
      <w:r>
        <w:rPr>
          <w:rFonts w:hint="eastAsia" w:ascii="仿宋" w:hAnsi="仿宋" w:eastAsia="仿宋" w:cs="仿宋"/>
          <w:sz w:val="24"/>
          <w:u w:val="single"/>
          <w:lang w:eastAsia="zh-CN"/>
        </w:rPr>
        <w:t>物</w:t>
      </w:r>
      <w:r>
        <w:rPr>
          <w:rFonts w:hint="eastAsia" w:ascii="仿宋" w:hAnsi="仿宋" w:eastAsia="仿宋" w:cs="仿宋"/>
          <w:sz w:val="24"/>
          <w:u w:val="single"/>
        </w:rPr>
        <w:t>之日，按合同约定的租金等费用的标准计算。</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eastAsia="zh-CN"/>
        </w:rPr>
        <w:t>十四</w:t>
      </w:r>
      <w:r>
        <w:rPr>
          <w:rFonts w:hint="eastAsia" w:ascii="仿宋" w:hAnsi="仿宋" w:eastAsia="仿宋" w:cs="仿宋"/>
          <w:sz w:val="24"/>
          <w:u w:val="single"/>
        </w:rPr>
        <w:t>）</w:t>
      </w:r>
      <w:r>
        <w:rPr>
          <w:rFonts w:hint="eastAsia" w:ascii="仿宋" w:hAnsi="仿宋" w:eastAsia="仿宋" w:cs="仿宋"/>
          <w:sz w:val="24"/>
          <w:u w:val="single"/>
          <w:lang w:eastAsia="zh-CN"/>
        </w:rPr>
        <w:t>乙方</w:t>
      </w:r>
      <w:r>
        <w:rPr>
          <w:rFonts w:hint="eastAsia" w:ascii="仿宋" w:hAnsi="仿宋" w:eastAsia="仿宋" w:cs="仿宋"/>
          <w:sz w:val="24"/>
          <w:u w:val="single"/>
        </w:rPr>
        <w:t>的通信地址以签订的租赁合同上提供的地址为确认的、可寄达地址。如</w:t>
      </w:r>
      <w:r>
        <w:rPr>
          <w:rFonts w:hint="eastAsia" w:ascii="仿宋" w:hAnsi="仿宋" w:eastAsia="仿宋" w:cs="仿宋"/>
          <w:sz w:val="24"/>
          <w:u w:val="single"/>
          <w:lang w:eastAsia="zh-CN"/>
        </w:rPr>
        <w:t>乙方</w:t>
      </w:r>
      <w:r>
        <w:rPr>
          <w:rFonts w:hint="eastAsia" w:ascii="仿宋" w:hAnsi="仿宋" w:eastAsia="仿宋" w:cs="仿宋"/>
          <w:sz w:val="24"/>
          <w:u w:val="single"/>
        </w:rPr>
        <w:t>变更地址或联系方式，须及时以书面并盖章或签名的方式告知</w:t>
      </w:r>
      <w:r>
        <w:rPr>
          <w:rFonts w:hint="eastAsia" w:ascii="仿宋" w:hAnsi="仿宋" w:eastAsia="仿宋" w:cs="仿宋"/>
          <w:sz w:val="24"/>
          <w:u w:val="single"/>
          <w:lang w:eastAsia="zh-CN"/>
        </w:rPr>
        <w:t>甲方</w:t>
      </w:r>
      <w:r>
        <w:rPr>
          <w:rFonts w:hint="eastAsia" w:ascii="仿宋" w:hAnsi="仿宋" w:eastAsia="仿宋" w:cs="仿宋"/>
          <w:sz w:val="24"/>
          <w:u w:val="single"/>
        </w:rPr>
        <w:t>，否则视为未变更地址或联系方式；有关履行租赁合同相关事宜的通知、信函、文件、司法文书等，</w:t>
      </w:r>
      <w:r>
        <w:rPr>
          <w:rFonts w:hint="eastAsia" w:ascii="仿宋" w:hAnsi="仿宋" w:eastAsia="仿宋" w:cs="仿宋"/>
          <w:sz w:val="24"/>
          <w:u w:val="single"/>
          <w:lang w:eastAsia="zh-CN"/>
        </w:rPr>
        <w:t>甲方</w:t>
      </w:r>
      <w:r>
        <w:rPr>
          <w:rFonts w:hint="eastAsia" w:ascii="仿宋" w:hAnsi="仿宋" w:eastAsia="仿宋" w:cs="仿宋"/>
          <w:sz w:val="24"/>
          <w:u w:val="single"/>
        </w:rPr>
        <w:t>有权按照上述确认地址或联系方式以快递或者挂号信等形式告知。如非因</w:t>
      </w:r>
      <w:r>
        <w:rPr>
          <w:rFonts w:hint="eastAsia" w:ascii="仿宋" w:hAnsi="仿宋" w:eastAsia="仿宋" w:cs="仿宋"/>
          <w:sz w:val="24"/>
          <w:u w:val="single"/>
          <w:lang w:eastAsia="zh-CN"/>
        </w:rPr>
        <w:t>甲方</w:t>
      </w:r>
      <w:r>
        <w:rPr>
          <w:rFonts w:hint="eastAsia" w:ascii="仿宋" w:hAnsi="仿宋" w:eastAsia="仿宋" w:cs="仿宋"/>
          <w:sz w:val="24"/>
          <w:u w:val="single"/>
        </w:rPr>
        <w:t>原因导致邮件退回，则邮件退回之日则视为已送达</w:t>
      </w:r>
      <w:r>
        <w:rPr>
          <w:rFonts w:hint="eastAsia" w:ascii="仿宋" w:hAnsi="仿宋" w:eastAsia="仿宋" w:cs="仿宋"/>
          <w:sz w:val="24"/>
          <w:u w:val="single"/>
          <w:lang w:eastAsia="zh-CN"/>
        </w:rPr>
        <w:t>乙方</w:t>
      </w:r>
      <w:r>
        <w:rPr>
          <w:rFonts w:hint="eastAsia" w:ascii="仿宋" w:hAnsi="仿宋" w:eastAsia="仿宋" w:cs="仿宋"/>
          <w:sz w:val="24"/>
          <w:u w:val="single"/>
        </w:rPr>
        <w:t>。</w:t>
      </w:r>
    </w:p>
    <w:p>
      <w:pPr>
        <w:widowControl/>
        <w:adjustRightIn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u w:val="single"/>
          <w:lang w:eastAsia="zh-CN"/>
        </w:rPr>
        <w:t>（十五）乙方</w:t>
      </w:r>
      <w:r>
        <w:rPr>
          <w:rFonts w:hint="eastAsia" w:ascii="仿宋" w:hAnsi="仿宋" w:eastAsia="仿宋" w:cs="仿宋"/>
          <w:sz w:val="24"/>
          <w:u w:val="single"/>
        </w:rPr>
        <w:t>违反租赁合同及本项目交易中的任何文件的所有约定条款，均构成</w:t>
      </w:r>
      <w:r>
        <w:rPr>
          <w:rFonts w:hint="eastAsia" w:ascii="仿宋" w:hAnsi="仿宋" w:eastAsia="仿宋" w:cs="仿宋"/>
          <w:sz w:val="24"/>
          <w:u w:val="single"/>
          <w:lang w:eastAsia="zh-CN"/>
        </w:rPr>
        <w:t>乙方</w:t>
      </w:r>
      <w:r>
        <w:rPr>
          <w:rFonts w:hint="eastAsia" w:ascii="仿宋" w:hAnsi="仿宋" w:eastAsia="仿宋" w:cs="仿宋"/>
          <w:sz w:val="24"/>
          <w:u w:val="single"/>
        </w:rPr>
        <w:t>严重违约，</w:t>
      </w:r>
      <w:r>
        <w:rPr>
          <w:rFonts w:hint="eastAsia" w:ascii="仿宋" w:hAnsi="仿宋" w:eastAsia="仿宋" w:cs="仿宋"/>
          <w:sz w:val="24"/>
          <w:u w:val="single"/>
          <w:lang w:eastAsia="zh-CN"/>
        </w:rPr>
        <w:t>甲方</w:t>
      </w:r>
      <w:r>
        <w:rPr>
          <w:rFonts w:hint="eastAsia" w:ascii="仿宋" w:hAnsi="仿宋" w:eastAsia="仿宋" w:cs="仿宋"/>
          <w:sz w:val="24"/>
          <w:u w:val="single"/>
        </w:rPr>
        <w:t>有权立即单方解除租赁合同、没收合同履约保证金、</w:t>
      </w:r>
      <w:r>
        <w:rPr>
          <w:rFonts w:hint="eastAsia" w:ascii="仿宋" w:hAnsi="仿宋" w:eastAsia="仿宋" w:cs="仿宋"/>
          <w:sz w:val="24"/>
          <w:u w:val="single"/>
          <w:lang w:eastAsia="zh-CN"/>
        </w:rPr>
        <w:t>无偿收回地块（包括地上附着物等）、</w:t>
      </w:r>
      <w:r>
        <w:rPr>
          <w:rFonts w:hint="eastAsia" w:ascii="仿宋" w:hAnsi="仿宋" w:eastAsia="仿宋" w:cs="仿宋"/>
          <w:sz w:val="24"/>
          <w:u w:val="single"/>
        </w:rPr>
        <w:t>要求</w:t>
      </w:r>
      <w:r>
        <w:rPr>
          <w:rFonts w:hint="eastAsia" w:ascii="仿宋" w:hAnsi="仿宋" w:eastAsia="仿宋" w:cs="仿宋"/>
          <w:sz w:val="24"/>
          <w:u w:val="single"/>
          <w:lang w:eastAsia="zh-CN"/>
        </w:rPr>
        <w:t>乙方</w:t>
      </w:r>
      <w:r>
        <w:rPr>
          <w:rFonts w:hint="eastAsia" w:ascii="仿宋" w:hAnsi="仿宋" w:eastAsia="仿宋" w:cs="仿宋"/>
          <w:sz w:val="24"/>
          <w:u w:val="single"/>
        </w:rPr>
        <w:t>立即恢复标的物原状、追究</w:t>
      </w:r>
      <w:r>
        <w:rPr>
          <w:rFonts w:hint="eastAsia" w:ascii="仿宋" w:hAnsi="仿宋" w:eastAsia="仿宋" w:cs="仿宋"/>
          <w:sz w:val="24"/>
          <w:u w:val="single"/>
          <w:lang w:eastAsia="zh-CN"/>
        </w:rPr>
        <w:t>乙方</w:t>
      </w:r>
      <w:r>
        <w:rPr>
          <w:rFonts w:hint="eastAsia" w:ascii="仿宋" w:hAnsi="仿宋" w:eastAsia="仿宋" w:cs="仿宋"/>
          <w:sz w:val="24"/>
          <w:u w:val="single"/>
        </w:rPr>
        <w:t>违约责任、赔偿</w:t>
      </w:r>
      <w:r>
        <w:rPr>
          <w:rFonts w:hint="eastAsia" w:ascii="仿宋" w:hAnsi="仿宋" w:eastAsia="仿宋" w:cs="仿宋"/>
          <w:sz w:val="24"/>
          <w:u w:val="single"/>
          <w:lang w:eastAsia="zh-CN"/>
        </w:rPr>
        <w:t>甲方</w:t>
      </w:r>
      <w:r>
        <w:rPr>
          <w:rFonts w:hint="eastAsia" w:ascii="仿宋" w:hAnsi="仿宋" w:eastAsia="仿宋" w:cs="仿宋"/>
          <w:sz w:val="24"/>
          <w:u w:val="single"/>
        </w:rPr>
        <w:t>损失等。</w:t>
      </w:r>
    </w:p>
    <w:p>
      <w:pPr>
        <w:widowControl/>
        <w:adjustRightInd w:val="0"/>
        <w:spacing w:line="40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十六</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甲方</w:t>
      </w:r>
      <w:r>
        <w:rPr>
          <w:rFonts w:hint="eastAsia" w:ascii="仿宋" w:hAnsi="仿宋" w:eastAsia="仿宋" w:cs="仿宋"/>
          <w:color w:val="auto"/>
          <w:sz w:val="24"/>
          <w:u w:val="single"/>
        </w:rPr>
        <w:t>为实现本合同债权向</w:t>
      </w:r>
      <w:r>
        <w:rPr>
          <w:rFonts w:hint="eastAsia" w:ascii="仿宋" w:hAnsi="仿宋" w:eastAsia="仿宋" w:cs="仿宋"/>
          <w:color w:val="auto"/>
          <w:sz w:val="24"/>
          <w:u w:val="single"/>
          <w:lang w:eastAsia="zh-CN"/>
        </w:rPr>
        <w:t>乙方</w:t>
      </w:r>
      <w:r>
        <w:rPr>
          <w:rFonts w:hint="eastAsia" w:ascii="仿宋" w:hAnsi="仿宋" w:eastAsia="仿宋" w:cs="仿宋"/>
          <w:color w:val="auto"/>
          <w:sz w:val="24"/>
          <w:u w:val="single"/>
        </w:rPr>
        <w:t>进行追偿</w:t>
      </w:r>
      <w:r>
        <w:rPr>
          <w:rFonts w:hint="eastAsia" w:ascii="仿宋" w:hAnsi="仿宋" w:eastAsia="仿宋" w:cs="仿宋"/>
          <w:color w:val="auto"/>
          <w:sz w:val="24"/>
          <w:u w:val="single"/>
          <w:lang w:eastAsia="zh-CN"/>
        </w:rPr>
        <w:t>或追缴</w:t>
      </w:r>
      <w:r>
        <w:rPr>
          <w:rFonts w:hint="eastAsia" w:ascii="仿宋" w:hAnsi="仿宋" w:eastAsia="仿宋" w:cs="仿宋"/>
          <w:color w:val="auto"/>
          <w:sz w:val="24"/>
          <w:u w:val="single"/>
        </w:rPr>
        <w:t>所</w:t>
      </w:r>
      <w:r>
        <w:rPr>
          <w:rFonts w:hint="eastAsia" w:ascii="仿宋" w:hAnsi="仿宋" w:eastAsia="仿宋" w:cs="仿宋"/>
          <w:color w:val="auto"/>
          <w:sz w:val="24"/>
          <w:u w:val="single"/>
          <w:lang w:eastAsia="zh-CN"/>
        </w:rPr>
        <w:t>产</w:t>
      </w:r>
      <w:r>
        <w:rPr>
          <w:rFonts w:hint="eastAsia" w:ascii="仿宋" w:hAnsi="仿宋" w:eastAsia="仿宋" w:cs="仿宋"/>
          <w:color w:val="auto"/>
          <w:sz w:val="24"/>
          <w:u w:val="single"/>
        </w:rPr>
        <w:t>生的费用（包括但不限于律师费、评估费、鉴定费、公证费、诉讼费、保全费、担保费等），概由</w:t>
      </w:r>
      <w:r>
        <w:rPr>
          <w:rFonts w:hint="eastAsia" w:ascii="仿宋" w:hAnsi="仿宋" w:eastAsia="仿宋" w:cs="仿宋"/>
          <w:color w:val="auto"/>
          <w:sz w:val="24"/>
          <w:u w:val="single"/>
          <w:lang w:eastAsia="zh-CN"/>
        </w:rPr>
        <w:t>乙方</w:t>
      </w:r>
      <w:r>
        <w:rPr>
          <w:rFonts w:hint="eastAsia" w:ascii="仿宋" w:hAnsi="仿宋" w:eastAsia="仿宋" w:cs="仿宋"/>
          <w:color w:val="auto"/>
          <w:sz w:val="24"/>
          <w:u w:val="single"/>
        </w:rPr>
        <w:t>承担。</w:t>
      </w:r>
    </w:p>
    <w:p>
      <w:pPr>
        <w:keepNext w:val="0"/>
        <w:keepLines w:val="0"/>
        <w:pageBreakBefore w:val="0"/>
        <w:kinsoku/>
        <w:wordWrap/>
        <w:overflowPunct/>
        <w:topLinePunct w:val="0"/>
        <w:autoSpaceDE/>
        <w:bidi w:val="0"/>
        <w:adjustRightInd w:val="0"/>
        <w:spacing w:line="400" w:lineRule="exact"/>
        <w:ind w:firstLine="562" w:firstLineChars="200"/>
        <w:textAlignment w:val="auto"/>
        <w:rPr>
          <w:rFonts w:hint="eastAsia" w:ascii="仿宋_GB2312" w:eastAsia="仿宋_GB2312"/>
          <w:b/>
          <w:bCs/>
          <w:sz w:val="24"/>
          <w:szCs w:val="24"/>
          <w:lang w:val="en-US" w:eastAsia="zh-CN"/>
        </w:rPr>
      </w:pPr>
      <w:r>
        <w:rPr>
          <w:rFonts w:hint="eastAsia" w:ascii="仿宋" w:hAnsi="仿宋" w:eastAsia="仿宋" w:cs="仿宋"/>
          <w:sz w:val="24"/>
          <w:u w:val="single"/>
        </w:rPr>
        <w:t>（十</w:t>
      </w:r>
      <w:r>
        <w:rPr>
          <w:rFonts w:hint="eastAsia" w:ascii="仿宋" w:hAnsi="仿宋" w:eastAsia="仿宋" w:cs="仿宋"/>
          <w:sz w:val="24"/>
          <w:u w:val="single"/>
          <w:lang w:eastAsia="zh-CN"/>
        </w:rPr>
        <w:t>七</w:t>
      </w:r>
      <w:r>
        <w:rPr>
          <w:rFonts w:hint="eastAsia" w:ascii="仿宋" w:hAnsi="仿宋" w:eastAsia="仿宋" w:cs="仿宋"/>
          <w:sz w:val="24"/>
          <w:u w:val="single"/>
        </w:rPr>
        <w:t>）竞得人（</w:t>
      </w:r>
      <w:r>
        <w:rPr>
          <w:rFonts w:hint="eastAsia" w:ascii="仿宋" w:hAnsi="仿宋" w:eastAsia="仿宋" w:cs="仿宋"/>
          <w:sz w:val="24"/>
          <w:u w:val="single"/>
          <w:lang w:eastAsia="zh-CN"/>
        </w:rPr>
        <w:t>乙方</w:t>
      </w:r>
      <w:r>
        <w:rPr>
          <w:rFonts w:hint="eastAsia" w:ascii="仿宋" w:hAnsi="仿宋" w:eastAsia="仿宋" w:cs="仿宋"/>
          <w:sz w:val="24"/>
          <w:u w:val="single"/>
        </w:rPr>
        <w:t>）清楚并接受以上“其他需要约定的事项”的全部内容，且承诺不因此悔约，否则承担违约责任。</w:t>
      </w:r>
      <w:r>
        <w:rPr>
          <w:rFonts w:hint="eastAsia" w:ascii="仿宋" w:hAnsi="仿宋" w:eastAsia="仿宋" w:cs="仿宋"/>
          <w:sz w:val="24"/>
          <w:szCs w:val="24"/>
          <w:u w:val="single"/>
        </w:rPr>
        <w:t>。</w:t>
      </w:r>
    </w:p>
    <w:p>
      <w:pPr>
        <w:keepNext w:val="0"/>
        <w:keepLines w:val="0"/>
        <w:pageBreakBefore w:val="0"/>
        <w:kinsoku/>
        <w:wordWrap/>
        <w:overflowPunct/>
        <w:topLinePunct w:val="0"/>
        <w:autoSpaceDE/>
        <w:bidi w:val="0"/>
        <w:adjustRightInd w:val="0"/>
        <w:spacing w:line="400" w:lineRule="exact"/>
        <w:ind w:firstLine="562" w:firstLineChars="200"/>
        <w:textAlignment w:val="auto"/>
        <w:rPr>
          <w:rFonts w:hint="eastAsia" w:ascii="仿宋" w:hAnsi="仿宋" w:eastAsia="仿宋"/>
          <w:b/>
          <w:sz w:val="24"/>
          <w:szCs w:val="24"/>
        </w:rPr>
      </w:pPr>
    </w:p>
    <w:p>
      <w:pPr>
        <w:keepNext w:val="0"/>
        <w:keepLines w:val="0"/>
        <w:pageBreakBefore w:val="0"/>
        <w:kinsoku/>
        <w:wordWrap/>
        <w:overflowPunct/>
        <w:topLinePunct w:val="0"/>
        <w:autoSpaceDE/>
        <w:bidi w:val="0"/>
        <w:adjustRightInd w:val="0"/>
        <w:spacing w:line="400" w:lineRule="exact"/>
        <w:ind w:firstLine="562" w:firstLineChars="200"/>
        <w:textAlignment w:val="auto"/>
        <w:rPr>
          <w:rFonts w:ascii="仿宋" w:hAnsi="仿宋" w:eastAsia="仿宋"/>
          <w:b/>
          <w:sz w:val="24"/>
          <w:szCs w:val="24"/>
        </w:rPr>
      </w:pPr>
      <w:r>
        <w:rPr>
          <w:rFonts w:hint="eastAsia" w:ascii="仿宋" w:hAnsi="仿宋" w:eastAsia="仿宋"/>
          <w:b/>
          <w:sz w:val="24"/>
          <w:szCs w:val="24"/>
        </w:rPr>
        <w:t>第</w:t>
      </w:r>
      <w:r>
        <w:rPr>
          <w:rFonts w:hint="eastAsia" w:ascii="仿宋" w:hAnsi="仿宋" w:eastAsia="仿宋"/>
          <w:b/>
          <w:sz w:val="24"/>
          <w:szCs w:val="24"/>
          <w:lang w:eastAsia="zh-CN"/>
        </w:rPr>
        <w:t>十</w:t>
      </w:r>
      <w:r>
        <w:rPr>
          <w:rFonts w:hint="eastAsia" w:ascii="仿宋" w:hAnsi="仿宋" w:eastAsia="仿宋"/>
          <w:b/>
          <w:sz w:val="24"/>
          <w:szCs w:val="24"/>
        </w:rPr>
        <w:t>条  补充协议规定</w:t>
      </w:r>
    </w:p>
    <w:p>
      <w:pPr>
        <w:keepNext w:val="0"/>
        <w:keepLines w:val="0"/>
        <w:pageBreakBefore w:val="0"/>
        <w:widowControl/>
        <w:shd w:val="clear" w:color="auto" w:fill="FFFFFF"/>
        <w:kinsoku/>
        <w:wordWrap/>
        <w:overflowPunct/>
        <w:topLinePunct w:val="0"/>
        <w:autoSpaceDE/>
        <w:bidi w:val="0"/>
        <w:spacing w:line="400" w:lineRule="exact"/>
        <w:ind w:firstLine="560" w:firstLineChars="200"/>
        <w:textAlignment w:val="auto"/>
        <w:rPr>
          <w:rFonts w:ascii="仿宋" w:hAnsi="仿宋" w:eastAsia="仿宋"/>
          <w:sz w:val="24"/>
          <w:szCs w:val="24"/>
        </w:rPr>
      </w:pPr>
      <w:r>
        <w:rPr>
          <w:rFonts w:hint="eastAsia" w:ascii="仿宋" w:hAnsi="仿宋" w:eastAsia="仿宋"/>
          <w:sz w:val="24"/>
          <w:szCs w:val="24"/>
        </w:rPr>
        <w:t>本合同未尽事宜，经甲乙双方协商一致可签订补充协议。但必须按照天河区农村集体资产交易管理相关规定进行民主表决并公示后才能生效。补充协议与本合同具有同等法律效力。</w:t>
      </w:r>
    </w:p>
    <w:p>
      <w:pPr>
        <w:keepNext w:val="0"/>
        <w:keepLines w:val="0"/>
        <w:pageBreakBefore w:val="0"/>
        <w:kinsoku/>
        <w:wordWrap/>
        <w:overflowPunct/>
        <w:topLinePunct w:val="0"/>
        <w:autoSpaceDE/>
        <w:bidi w:val="0"/>
        <w:adjustRightInd w:val="0"/>
        <w:spacing w:line="400" w:lineRule="exact"/>
        <w:ind w:firstLine="562" w:firstLineChars="200"/>
        <w:jc w:val="left"/>
        <w:textAlignment w:val="auto"/>
        <w:rPr>
          <w:rFonts w:ascii="仿宋" w:hAnsi="仿宋" w:eastAsia="仿宋" w:cs="宋体"/>
          <w:sz w:val="24"/>
          <w:szCs w:val="24"/>
        </w:rPr>
      </w:pPr>
      <w:r>
        <w:rPr>
          <w:rFonts w:hint="eastAsia" w:ascii="仿宋" w:hAnsi="仿宋" w:eastAsia="仿宋" w:cs="仿宋_GB2312"/>
          <w:b/>
          <w:kern w:val="0"/>
          <w:sz w:val="24"/>
          <w:szCs w:val="24"/>
        </w:rPr>
        <w:t>第十</w:t>
      </w:r>
      <w:r>
        <w:rPr>
          <w:rFonts w:hint="eastAsia" w:ascii="仿宋" w:hAnsi="仿宋" w:eastAsia="仿宋" w:cs="仿宋_GB2312"/>
          <w:b/>
          <w:kern w:val="0"/>
          <w:sz w:val="24"/>
          <w:szCs w:val="24"/>
          <w:lang w:eastAsia="zh-CN"/>
        </w:rPr>
        <w:t>一</w:t>
      </w:r>
      <w:r>
        <w:rPr>
          <w:rFonts w:hint="eastAsia" w:ascii="仿宋" w:hAnsi="仿宋" w:eastAsia="仿宋" w:cs="仿宋_GB2312"/>
          <w:b/>
          <w:kern w:val="0"/>
          <w:sz w:val="24"/>
          <w:szCs w:val="24"/>
        </w:rPr>
        <w:t xml:space="preserve">条  </w:t>
      </w:r>
      <w:r>
        <w:rPr>
          <w:rFonts w:hint="eastAsia" w:ascii="仿宋" w:hAnsi="仿宋" w:eastAsia="仿宋"/>
          <w:sz w:val="24"/>
          <w:szCs w:val="24"/>
        </w:rPr>
        <w:t>本合同履行过程中如发生纠纷，</w:t>
      </w:r>
      <w:r>
        <w:rPr>
          <w:rFonts w:hint="eastAsia" w:ascii="仿宋" w:hAnsi="仿宋" w:eastAsia="仿宋" w:cs="宋体"/>
          <w:sz w:val="24"/>
          <w:szCs w:val="24"/>
        </w:rPr>
        <w:t>可依据合同约定途径解决；没有约定的，可选择以下方式</w:t>
      </w:r>
      <w:r>
        <w:rPr>
          <w:rFonts w:hint="eastAsia" w:ascii="仿宋" w:hAnsi="仿宋" w:eastAsia="仿宋" w:cs="宋体"/>
          <w:sz w:val="24"/>
          <w:szCs w:val="24"/>
          <w:u w:val="single"/>
        </w:rPr>
        <w:t>（二）</w:t>
      </w:r>
      <w:r>
        <w:rPr>
          <w:rFonts w:hint="eastAsia" w:ascii="仿宋" w:hAnsi="仿宋" w:eastAsia="仿宋" w:cs="宋体"/>
          <w:sz w:val="24"/>
          <w:szCs w:val="24"/>
        </w:rPr>
        <w:t>解决；</w:t>
      </w:r>
    </w:p>
    <w:p>
      <w:pPr>
        <w:keepNext w:val="0"/>
        <w:keepLines w:val="0"/>
        <w:pageBreakBefore w:val="0"/>
        <w:numPr>
          <w:ilvl w:val="0"/>
          <w:numId w:val="6"/>
        </w:numPr>
        <w:kinsoku/>
        <w:wordWrap/>
        <w:overflowPunct/>
        <w:topLinePunct w:val="0"/>
        <w:autoSpaceDE/>
        <w:bidi w:val="0"/>
        <w:adjustRightInd w:val="0"/>
        <w:spacing w:line="400" w:lineRule="exact"/>
        <w:ind w:firstLine="560" w:firstLineChars="200"/>
        <w:jc w:val="left"/>
        <w:textAlignment w:val="auto"/>
        <w:rPr>
          <w:rFonts w:ascii="仿宋" w:hAnsi="仿宋" w:eastAsia="仿宋" w:cs="宋体"/>
          <w:sz w:val="24"/>
          <w:szCs w:val="24"/>
        </w:rPr>
      </w:pPr>
      <w:r>
        <w:rPr>
          <w:rFonts w:hint="eastAsia" w:ascii="仿宋" w:hAnsi="仿宋" w:eastAsia="仿宋" w:cs="宋体"/>
          <w:sz w:val="24"/>
          <w:szCs w:val="24"/>
        </w:rPr>
        <w:t>依法向中国广州仲裁委员会申请仲裁；</w:t>
      </w:r>
    </w:p>
    <w:p>
      <w:pPr>
        <w:keepNext w:val="0"/>
        <w:keepLines w:val="0"/>
        <w:pageBreakBefore w:val="0"/>
        <w:widowControl/>
        <w:kinsoku/>
        <w:wordWrap/>
        <w:overflowPunct/>
        <w:topLinePunct w:val="0"/>
        <w:autoSpaceDE/>
        <w:bidi w:val="0"/>
        <w:adjustRightInd w:val="0"/>
        <w:spacing w:line="400" w:lineRule="exact"/>
        <w:ind w:firstLine="560" w:firstLineChars="200"/>
        <w:jc w:val="left"/>
        <w:textAlignment w:val="auto"/>
        <w:rPr>
          <w:rFonts w:ascii="仿宋" w:hAnsi="仿宋" w:eastAsia="仿宋" w:cs="宋体"/>
          <w:sz w:val="24"/>
          <w:szCs w:val="24"/>
        </w:rPr>
      </w:pPr>
      <w:r>
        <w:rPr>
          <w:rFonts w:hint="eastAsia" w:ascii="仿宋" w:hAnsi="仿宋" w:eastAsia="仿宋" w:cs="宋体"/>
          <w:sz w:val="24"/>
          <w:szCs w:val="24"/>
        </w:rPr>
        <w:t>（二）依法向租赁标的所在地人民法院提起诉讼。</w:t>
      </w:r>
    </w:p>
    <w:p>
      <w:pPr>
        <w:keepNext w:val="0"/>
        <w:keepLines w:val="0"/>
        <w:pageBreakBefore w:val="0"/>
        <w:kinsoku/>
        <w:wordWrap/>
        <w:overflowPunct/>
        <w:topLinePunct w:val="0"/>
        <w:autoSpaceDE/>
        <w:bidi w:val="0"/>
        <w:adjustRightInd w:val="0"/>
        <w:spacing w:line="400" w:lineRule="exact"/>
        <w:ind w:firstLine="562" w:firstLineChars="200"/>
        <w:jc w:val="left"/>
        <w:textAlignment w:val="auto"/>
        <w:rPr>
          <w:rFonts w:ascii="仿宋" w:hAnsi="仿宋" w:eastAsia="仿宋"/>
          <w:sz w:val="24"/>
          <w:szCs w:val="24"/>
        </w:rPr>
      </w:pPr>
      <w:r>
        <w:rPr>
          <w:rFonts w:hint="eastAsia" w:ascii="仿宋" w:hAnsi="仿宋" w:eastAsia="仿宋"/>
          <w:b/>
          <w:sz w:val="24"/>
          <w:szCs w:val="24"/>
        </w:rPr>
        <w:t xml:space="preserve">第十一条  </w:t>
      </w:r>
      <w:r>
        <w:rPr>
          <w:rFonts w:hint="eastAsia" w:ascii="仿宋" w:hAnsi="仿宋" w:eastAsia="仿宋" w:cs="宋体"/>
          <w:sz w:val="24"/>
          <w:szCs w:val="24"/>
        </w:rPr>
        <w:t>前述第</w:t>
      </w:r>
      <w:r>
        <w:rPr>
          <w:rFonts w:hint="eastAsia" w:ascii="仿宋" w:hAnsi="仿宋" w:eastAsia="仿宋" w:cs="宋体"/>
          <w:sz w:val="24"/>
          <w:szCs w:val="24"/>
          <w:lang w:eastAsia="zh-CN"/>
        </w:rPr>
        <w:t>九</w:t>
      </w:r>
      <w:r>
        <w:rPr>
          <w:rFonts w:hint="eastAsia" w:ascii="仿宋" w:hAnsi="仿宋" w:eastAsia="仿宋" w:cs="宋体"/>
          <w:sz w:val="24"/>
          <w:szCs w:val="24"/>
        </w:rPr>
        <w:t>条“其他约定事项”内容与本合同其他条款内容相冲突的，以第</w:t>
      </w:r>
      <w:r>
        <w:rPr>
          <w:rFonts w:hint="eastAsia" w:ascii="仿宋" w:hAnsi="仿宋" w:eastAsia="仿宋" w:cs="宋体"/>
          <w:sz w:val="24"/>
          <w:szCs w:val="24"/>
          <w:lang w:eastAsia="zh-CN"/>
        </w:rPr>
        <w:t>九</w:t>
      </w:r>
      <w:r>
        <w:rPr>
          <w:rFonts w:hint="eastAsia" w:ascii="仿宋" w:hAnsi="仿宋" w:eastAsia="仿宋" w:cs="宋体"/>
          <w:sz w:val="24"/>
          <w:szCs w:val="24"/>
        </w:rPr>
        <w:t>条约定的内容为准。</w:t>
      </w:r>
    </w:p>
    <w:p>
      <w:pPr>
        <w:keepNext w:val="0"/>
        <w:keepLines w:val="0"/>
        <w:pageBreakBefore w:val="0"/>
        <w:widowControl/>
        <w:kinsoku/>
        <w:wordWrap/>
        <w:overflowPunct/>
        <w:topLinePunct w:val="0"/>
        <w:autoSpaceDE/>
        <w:bidi w:val="0"/>
        <w:spacing w:line="400" w:lineRule="exact"/>
        <w:ind w:right="420" w:rightChars="200" w:firstLine="562" w:firstLineChars="200"/>
        <w:jc w:val="left"/>
        <w:textAlignment w:val="auto"/>
        <w:rPr>
          <w:rFonts w:ascii="仿宋" w:hAnsi="仿宋" w:eastAsia="仿宋" w:cs="宋体"/>
          <w:kern w:val="0"/>
          <w:sz w:val="24"/>
          <w:szCs w:val="24"/>
        </w:rPr>
      </w:pPr>
      <w:r>
        <w:rPr>
          <w:rFonts w:hint="eastAsia" w:ascii="仿宋" w:hAnsi="仿宋" w:eastAsia="仿宋"/>
          <w:b/>
          <w:sz w:val="24"/>
          <w:szCs w:val="24"/>
        </w:rPr>
        <w:t xml:space="preserve">第十二条  </w:t>
      </w:r>
      <w:r>
        <w:rPr>
          <w:rFonts w:hint="eastAsia" w:ascii="仿宋" w:hAnsi="仿宋" w:eastAsia="仿宋" w:cs="宋体"/>
          <w:kern w:val="0"/>
          <w:sz w:val="24"/>
          <w:szCs w:val="24"/>
        </w:rPr>
        <w:t>本合同一式</w:t>
      </w:r>
      <w:r>
        <w:rPr>
          <w:rFonts w:hint="eastAsia" w:ascii="仿宋" w:hAnsi="仿宋" w:eastAsia="仿宋" w:cs="宋体"/>
          <w:kern w:val="0"/>
          <w:sz w:val="24"/>
          <w:szCs w:val="24"/>
          <w:u w:val="single"/>
          <w:lang w:eastAsia="zh-CN"/>
        </w:rPr>
        <w:t>伍</w:t>
      </w:r>
      <w:r>
        <w:rPr>
          <w:rFonts w:hint="eastAsia" w:ascii="仿宋" w:hAnsi="仿宋" w:eastAsia="仿宋" w:cs="宋体"/>
          <w:kern w:val="0"/>
          <w:sz w:val="24"/>
          <w:szCs w:val="24"/>
        </w:rPr>
        <w:t>份，甲乙双方各执</w:t>
      </w:r>
      <w:r>
        <w:rPr>
          <w:rFonts w:hint="eastAsia" w:ascii="仿宋" w:hAnsi="仿宋" w:eastAsia="仿宋" w:cs="宋体"/>
          <w:kern w:val="0"/>
          <w:sz w:val="24"/>
          <w:szCs w:val="24"/>
          <w:u w:val="single"/>
          <w:lang w:eastAsia="zh-CN"/>
        </w:rPr>
        <w:t>两</w:t>
      </w:r>
      <w:r>
        <w:rPr>
          <w:rFonts w:hint="eastAsia" w:ascii="仿宋" w:hAnsi="仿宋" w:eastAsia="仿宋" w:cs="宋体"/>
          <w:kern w:val="0"/>
          <w:sz w:val="24"/>
          <w:szCs w:val="24"/>
        </w:rPr>
        <w:t>份，交易服务机构</w:t>
      </w:r>
      <w:r>
        <w:rPr>
          <w:rFonts w:hint="eastAsia" w:ascii="仿宋" w:hAnsi="仿宋" w:eastAsia="仿宋" w:cs="宋体"/>
          <w:kern w:val="0"/>
          <w:sz w:val="24"/>
          <w:szCs w:val="24"/>
          <w:u w:val="single"/>
          <w:lang w:eastAsia="zh-CN"/>
        </w:rPr>
        <w:t>壹</w:t>
      </w:r>
      <w:r>
        <w:rPr>
          <w:rFonts w:hint="eastAsia" w:ascii="仿宋" w:hAnsi="仿宋" w:eastAsia="仿宋" w:cs="宋体"/>
          <w:kern w:val="0"/>
          <w:sz w:val="24"/>
          <w:szCs w:val="24"/>
        </w:rPr>
        <w:t>份，每份合同具同等法律效力。合同自双方签字盖章之日起生效。</w:t>
      </w:r>
    </w:p>
    <w:p>
      <w:pPr>
        <w:adjustRightInd w:val="0"/>
        <w:spacing w:line="560" w:lineRule="exact"/>
        <w:jc w:val="left"/>
        <w:rPr>
          <w:rFonts w:ascii="仿宋" w:hAnsi="仿宋" w:eastAsia="仿宋" w:cs="仿宋_GB2312"/>
          <w:sz w:val="28"/>
          <w:szCs w:val="28"/>
        </w:rPr>
      </w:pPr>
      <w:bookmarkStart w:id="36" w:name="OLE_LINK1"/>
      <w:bookmarkStart w:id="37" w:name="OLE_LINK2"/>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p>
    <w:p>
      <w:pPr>
        <w:adjustRightInd w:val="0"/>
        <w:spacing w:line="560" w:lineRule="exact"/>
        <w:jc w:val="left"/>
        <w:rPr>
          <w:rFonts w:ascii="仿宋" w:hAnsi="仿宋" w:eastAsia="仿宋" w:cs="仿宋_GB2312"/>
          <w:sz w:val="28"/>
          <w:szCs w:val="28"/>
        </w:rPr>
      </w:pPr>
      <w:bookmarkStart w:id="38" w:name="_GoBack"/>
      <w:bookmarkEnd w:id="38"/>
    </w:p>
    <w:tbl>
      <w:tblPr>
        <w:tblStyle w:val="58"/>
        <w:tblW w:w="9060" w:type="dxa"/>
        <w:tblInd w:w="0" w:type="dxa"/>
        <w:tblLayout w:type="fixed"/>
        <w:tblCellMar>
          <w:top w:w="0" w:type="dxa"/>
          <w:left w:w="108" w:type="dxa"/>
          <w:bottom w:w="0" w:type="dxa"/>
          <w:right w:w="108" w:type="dxa"/>
        </w:tblCellMar>
      </w:tblPr>
      <w:tblGrid>
        <w:gridCol w:w="4530"/>
        <w:gridCol w:w="4530"/>
      </w:tblGrid>
      <w:tr>
        <w:tblPrEx>
          <w:tblLayout w:type="fixed"/>
          <w:tblCellMar>
            <w:top w:w="0" w:type="dxa"/>
            <w:left w:w="108" w:type="dxa"/>
            <w:bottom w:w="0" w:type="dxa"/>
            <w:right w:w="108" w:type="dxa"/>
          </w:tblCellMar>
        </w:tblPrEx>
        <w:trPr>
          <w:trHeight w:val="893" w:hRule="atLeast"/>
        </w:trPr>
        <w:tc>
          <w:tcPr>
            <w:tcW w:w="906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合同签署人</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甲方</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乙方</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单位名称（盖章）：</w:t>
            </w:r>
            <w:r>
              <w:rPr>
                <w:rFonts w:hint="eastAsia" w:ascii="仿宋" w:hAnsi="仿宋" w:eastAsia="仿宋"/>
                <w:sz w:val="24"/>
              </w:rPr>
              <w:t xml:space="preserve"> </w:t>
            </w:r>
            <w:r>
              <w:rPr>
                <w:rFonts w:hint="eastAsia" w:ascii="仿宋" w:hAnsi="仿宋" w:eastAsia="仿宋" w:cs="仿宋"/>
                <w:sz w:val="24"/>
              </w:rPr>
              <w:t>广州市天河区珠吉街珠村第二股份合作经济社</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单位名称（盖章）：</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地址：</w:t>
            </w:r>
            <w:r>
              <w:rPr>
                <w:rFonts w:hint="eastAsia" w:ascii="仿宋" w:hAnsi="仿宋" w:eastAsia="仿宋"/>
                <w:sz w:val="24"/>
              </w:rPr>
              <w:t xml:space="preserve"> </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地址：</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法定代表人（签名）：</w:t>
            </w:r>
            <w:r>
              <w:rPr>
                <w:rFonts w:hint="eastAsia" w:ascii="仿宋" w:hAnsi="仿宋" w:eastAsia="仿宋"/>
                <w:sz w:val="24"/>
              </w:rPr>
              <w:t xml:space="preserve"> </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法定代表人（签名）：</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sz w:val="24"/>
              </w:rPr>
            </w:pPr>
            <w:r>
              <w:rPr>
                <w:rFonts w:hint="eastAsia" w:ascii="仿宋" w:hAnsi="仿宋" w:eastAsia="仿宋" w:cs="宋体"/>
                <w:kern w:val="0"/>
                <w:sz w:val="24"/>
              </w:rPr>
              <w:t>法定代表人身份证号码：</w:t>
            </w:r>
            <w:r>
              <w:rPr>
                <w:rFonts w:hint="eastAsia" w:ascii="仿宋" w:hAnsi="仿宋" w:eastAsia="仿宋"/>
                <w:sz w:val="24"/>
              </w:rPr>
              <w:t xml:space="preserve"> </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sz w:val="24"/>
              </w:rPr>
            </w:pPr>
            <w:r>
              <w:rPr>
                <w:rFonts w:hint="eastAsia" w:ascii="仿宋" w:hAnsi="仿宋" w:eastAsia="仿宋" w:cs="宋体"/>
                <w:kern w:val="0"/>
                <w:sz w:val="24"/>
              </w:rPr>
              <w:t>法定代表人身份证号码：</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联系电话：</w:t>
            </w:r>
            <w:r>
              <w:rPr>
                <w:rFonts w:hint="eastAsia" w:ascii="仿宋" w:hAnsi="仿宋" w:eastAsia="仿宋"/>
                <w:sz w:val="24"/>
              </w:rPr>
              <w:t xml:space="preserve"> </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联系电话：</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1000" w:hRule="atLeast"/>
        </w:trPr>
        <w:tc>
          <w:tcPr>
            <w:tcW w:w="453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签订日期：</w:t>
            </w:r>
            <w:r>
              <w:rPr>
                <w:rFonts w:hint="eastAsia" w:ascii="仿宋" w:hAnsi="仿宋" w:eastAsia="仿宋"/>
                <w:sz w:val="24"/>
              </w:rPr>
              <w:t xml:space="preserve"> </w:t>
            </w:r>
          </w:p>
        </w:tc>
        <w:tc>
          <w:tcPr>
            <w:tcW w:w="4530" w:type="dxa"/>
            <w:tcBorders>
              <w:top w:val="single" w:color="000000" w:sz="4" w:space="0"/>
              <w:left w:val="nil"/>
              <w:bottom w:val="single" w:color="000000" w:sz="4" w:space="0"/>
              <w:right w:val="single" w:color="000000" w:sz="4" w:space="0"/>
            </w:tcBorders>
            <w:vAlign w:val="center"/>
          </w:tcPr>
          <w:p>
            <w:pPr>
              <w:widowControl/>
              <w:spacing w:line="360" w:lineRule="auto"/>
              <w:rPr>
                <w:rFonts w:ascii="仿宋" w:hAnsi="仿宋" w:eastAsia="仿宋" w:cs="宋体"/>
                <w:kern w:val="0"/>
                <w:sz w:val="24"/>
              </w:rPr>
            </w:pPr>
            <w:r>
              <w:rPr>
                <w:rFonts w:hint="eastAsia" w:ascii="仿宋" w:hAnsi="仿宋" w:eastAsia="仿宋" w:cs="宋体"/>
                <w:kern w:val="0"/>
                <w:sz w:val="24"/>
              </w:rPr>
              <w:t>签订日期：</w:t>
            </w:r>
            <w:r>
              <w:rPr>
                <w:rFonts w:hint="eastAsia" w:ascii="仿宋" w:hAnsi="仿宋" w:eastAsia="仿宋"/>
                <w:sz w:val="24"/>
              </w:rPr>
              <w:t xml:space="preserve"> </w:t>
            </w:r>
          </w:p>
        </w:tc>
      </w:tr>
      <w:tr>
        <w:tblPrEx>
          <w:tblLayout w:type="fixed"/>
          <w:tblCellMar>
            <w:top w:w="0" w:type="dxa"/>
            <w:left w:w="108" w:type="dxa"/>
            <w:bottom w:w="0" w:type="dxa"/>
            <w:right w:w="108" w:type="dxa"/>
          </w:tblCellMar>
        </w:tblPrEx>
        <w:trPr>
          <w:trHeight w:val="1038" w:hRule="atLeast"/>
        </w:trPr>
        <w:tc>
          <w:tcPr>
            <w:tcW w:w="906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仿宋" w:hAnsi="仿宋" w:eastAsia="仿宋" w:cs="宋体"/>
                <w:b/>
                <w:bCs/>
                <w:kern w:val="0"/>
                <w:sz w:val="24"/>
              </w:rPr>
            </w:pPr>
            <w:r>
              <w:rPr>
                <w:rFonts w:hint="eastAsia" w:ascii="仿宋" w:hAnsi="仿宋" w:eastAsia="仿宋" w:cs="宋体"/>
                <w:b/>
                <w:bCs/>
                <w:kern w:val="0"/>
                <w:sz w:val="24"/>
              </w:rPr>
              <w:t>合同见证人</w:t>
            </w:r>
          </w:p>
        </w:tc>
      </w:tr>
      <w:tr>
        <w:tblPrEx>
          <w:tblLayout w:type="fixed"/>
          <w:tblCellMar>
            <w:top w:w="0" w:type="dxa"/>
            <w:left w:w="108" w:type="dxa"/>
            <w:bottom w:w="0" w:type="dxa"/>
            <w:right w:w="108" w:type="dxa"/>
          </w:tblCellMar>
        </w:tblPrEx>
        <w:trPr>
          <w:trHeight w:val="2747" w:hRule="atLeast"/>
        </w:trPr>
        <w:tc>
          <w:tcPr>
            <w:tcW w:w="9060" w:type="dxa"/>
            <w:gridSpan w:val="2"/>
            <w:tcBorders>
              <w:top w:val="single" w:color="000000" w:sz="4" w:space="0"/>
              <w:left w:val="single" w:color="000000" w:sz="4" w:space="0"/>
              <w:bottom w:val="single" w:color="000000" w:sz="4" w:space="0"/>
              <w:right w:val="single" w:color="000000" w:sz="4" w:space="0"/>
            </w:tcBorders>
          </w:tcPr>
          <w:p>
            <w:pPr>
              <w:widowControl/>
              <w:spacing w:line="360" w:lineRule="auto"/>
              <w:rPr>
                <w:rFonts w:ascii="仿宋" w:hAnsi="仿宋" w:eastAsia="仿宋" w:cs="宋体"/>
                <w:kern w:val="0"/>
                <w:sz w:val="24"/>
              </w:rPr>
            </w:pPr>
            <w:r>
              <w:rPr>
                <w:rFonts w:hint="eastAsia" w:ascii="仿宋" w:hAnsi="仿宋" w:eastAsia="仿宋" w:cs="宋体"/>
                <w:kern w:val="0"/>
                <w:sz w:val="24"/>
              </w:rPr>
              <w:t>签名：</w:t>
            </w:r>
          </w:p>
          <w:p>
            <w:pPr>
              <w:widowControl/>
              <w:spacing w:line="360" w:lineRule="auto"/>
              <w:rPr>
                <w:rFonts w:ascii="仿宋" w:hAnsi="仿宋" w:eastAsia="仿宋" w:cs="宋体"/>
                <w:kern w:val="0"/>
                <w:sz w:val="24"/>
              </w:rPr>
            </w:pPr>
          </w:p>
          <w:p>
            <w:pPr>
              <w:widowControl/>
              <w:spacing w:line="360" w:lineRule="auto"/>
              <w:rPr>
                <w:rFonts w:ascii="仿宋" w:hAnsi="仿宋" w:eastAsia="仿宋" w:cs="宋体"/>
                <w:kern w:val="0"/>
                <w:sz w:val="24"/>
              </w:rPr>
            </w:pPr>
          </w:p>
          <w:p>
            <w:pPr>
              <w:widowControl/>
              <w:spacing w:line="360" w:lineRule="auto"/>
              <w:rPr>
                <w:rFonts w:ascii="仿宋" w:hAnsi="仿宋" w:eastAsia="仿宋" w:cs="宋体"/>
                <w:kern w:val="0"/>
                <w:sz w:val="24"/>
              </w:rPr>
            </w:pPr>
          </w:p>
          <w:p>
            <w:pPr>
              <w:widowControl/>
              <w:spacing w:line="360" w:lineRule="auto"/>
              <w:rPr>
                <w:rFonts w:ascii="仿宋" w:hAnsi="仿宋" w:eastAsia="仿宋" w:cs="宋体"/>
                <w:kern w:val="0"/>
                <w:sz w:val="24"/>
              </w:rPr>
            </w:pPr>
          </w:p>
          <w:p>
            <w:pPr>
              <w:widowControl/>
              <w:spacing w:line="360" w:lineRule="auto"/>
              <w:rPr>
                <w:rFonts w:ascii="仿宋" w:hAnsi="仿宋" w:eastAsia="仿宋" w:cs="宋体"/>
                <w:kern w:val="0"/>
                <w:sz w:val="24"/>
              </w:rPr>
            </w:pPr>
            <w:r>
              <w:rPr>
                <w:rFonts w:hint="eastAsia" w:ascii="仿宋" w:hAnsi="仿宋" w:eastAsia="仿宋" w:cs="宋体"/>
                <w:kern w:val="0"/>
                <w:sz w:val="24"/>
              </w:rPr>
              <w:t>日期：</w:t>
            </w:r>
          </w:p>
        </w:tc>
      </w:tr>
      <w:bookmarkEnd w:id="36"/>
      <w:bookmarkEnd w:id="37"/>
    </w:tbl>
    <w:p>
      <w:pPr>
        <w:adjustRightInd w:val="0"/>
        <w:spacing w:line="460" w:lineRule="exact"/>
        <w:ind w:firstLine="480" w:firstLineChars="200"/>
        <w:jc w:val="left"/>
        <w:rPr>
          <w:rFonts w:ascii="仿宋" w:hAnsi="仿宋" w:eastAsia="仿宋" w:cs="仿宋_GB2312"/>
          <w:sz w:val="24"/>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ind w:firstLine="560" w:firstLineChars="200"/>
        <w:jc w:val="left"/>
        <w:rPr>
          <w:rFonts w:ascii="仿宋" w:hAnsi="仿宋" w:eastAsia="仿宋" w:cs="仿宋_GB2312"/>
          <w:sz w:val="28"/>
          <w:szCs w:val="28"/>
        </w:rPr>
      </w:pPr>
    </w:p>
    <w:p>
      <w:pPr>
        <w:adjustRightInd w:val="0"/>
        <w:spacing w:line="460" w:lineRule="exact"/>
        <w:jc w:val="left"/>
        <w:rPr>
          <w:rFonts w:ascii="仿宋" w:hAnsi="仿宋" w:eastAsia="仿宋" w:cs="仿宋_GB2312"/>
          <w:sz w:val="24"/>
          <w:szCs w:val="24"/>
        </w:rPr>
      </w:pPr>
      <w:r>
        <w:rPr>
          <w:rFonts w:hint="eastAsia" w:ascii="仿宋" w:hAnsi="仿宋" w:eastAsia="仿宋" w:cs="仿宋_GB2312"/>
          <w:sz w:val="24"/>
          <w:szCs w:val="24"/>
          <w:lang w:eastAsia="zh-CN"/>
        </w:rPr>
        <w:t>四至界限图</w:t>
      </w:r>
      <w:r>
        <w:rPr>
          <w:rFonts w:hint="eastAsia" w:ascii="仿宋" w:hAnsi="仿宋" w:eastAsia="仿宋" w:cs="仿宋_GB2312"/>
          <w:sz w:val="24"/>
          <w:szCs w:val="24"/>
        </w:rPr>
        <w:t>：</w:t>
      </w:r>
    </w:p>
    <w:p>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902960" cy="8385175"/>
            <wp:effectExtent l="0" t="0" r="10160" b="12065"/>
            <wp:docPr id="3" name="图片 3" descr="测绘成果报告书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测绘成果报告书 (5)"/>
                    <pic:cNvPicPr>
                      <a:picLocks noChangeAspect="1"/>
                    </pic:cNvPicPr>
                  </pic:nvPicPr>
                  <pic:blipFill>
                    <a:blip r:embed="rId9"/>
                    <a:stretch>
                      <a:fillRect/>
                    </a:stretch>
                  </pic:blipFill>
                  <pic:spPr>
                    <a:xfrm>
                      <a:off x="0" y="0"/>
                      <a:ext cx="5902960" cy="8385175"/>
                    </a:xfrm>
                    <a:prstGeom prst="rect">
                      <a:avLst/>
                    </a:prstGeom>
                  </pic:spPr>
                </pic:pic>
              </a:graphicData>
            </a:graphic>
          </wp:inline>
        </w:drawing>
      </w:r>
    </w:p>
    <w:p>
      <w:pPr>
        <w:rPr>
          <w:rFonts w:hint="eastAsia" w:ascii="仿宋" w:hAnsi="仿宋" w:eastAsia="仿宋" w:cs="仿宋"/>
          <w:sz w:val="24"/>
          <w:lang w:eastAsia="zh-CN"/>
        </w:rPr>
      </w:pPr>
    </w:p>
    <w:p>
      <w:pPr>
        <w:rPr>
          <w:rFonts w:hint="eastAsia" w:ascii="仿宋" w:hAnsi="仿宋" w:eastAsia="仿宋" w:cs="仿宋"/>
          <w:sz w:val="24"/>
          <w:lang w:eastAsia="zh-CN"/>
        </w:rPr>
      </w:pPr>
      <w:r>
        <w:rPr>
          <w:rFonts w:hint="eastAsia" w:ascii="仿宋" w:hAnsi="仿宋" w:eastAsia="仿宋" w:cs="仿宋"/>
          <w:sz w:val="24"/>
          <w:lang w:eastAsia="zh-CN"/>
        </w:rPr>
        <w:t>标的物实物图：</w:t>
      </w:r>
    </w:p>
    <w:p>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900420" cy="4352925"/>
            <wp:effectExtent l="0" t="0" r="12700" b="5715"/>
            <wp:docPr id="4" name="图片 4" descr="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
                    <pic:cNvPicPr>
                      <a:picLocks noChangeAspect="1"/>
                    </pic:cNvPicPr>
                  </pic:nvPicPr>
                  <pic:blipFill>
                    <a:blip r:embed="rId10"/>
                    <a:stretch>
                      <a:fillRect/>
                    </a:stretch>
                  </pic:blipFill>
                  <pic:spPr>
                    <a:xfrm>
                      <a:off x="0" y="0"/>
                      <a:ext cx="5900420" cy="4352925"/>
                    </a:xfrm>
                    <a:prstGeom prst="rect">
                      <a:avLst/>
                    </a:prstGeom>
                  </pic:spPr>
                </pic:pic>
              </a:graphicData>
            </a:graphic>
          </wp:inline>
        </w:drawing>
      </w:r>
    </w:p>
    <w:p>
      <w:pPr>
        <w:rPr>
          <w:rFonts w:hint="eastAsia" w:ascii="仿宋" w:hAnsi="仿宋" w:eastAsia="仿宋" w:cs="仿宋"/>
          <w:sz w:val="24"/>
          <w:lang w:eastAsia="zh-CN"/>
        </w:rPr>
      </w:pPr>
    </w:p>
    <w:p>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900420" cy="4201795"/>
            <wp:effectExtent l="0" t="0" r="12700" b="4445"/>
            <wp:docPr id="7" name="图片 7" descr="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
                    <pic:cNvPicPr>
                      <a:picLocks noChangeAspect="1"/>
                    </pic:cNvPicPr>
                  </pic:nvPicPr>
                  <pic:blipFill>
                    <a:blip r:embed="rId11"/>
                    <a:stretch>
                      <a:fillRect/>
                    </a:stretch>
                  </pic:blipFill>
                  <pic:spPr>
                    <a:xfrm>
                      <a:off x="0" y="0"/>
                      <a:ext cx="5900420" cy="4201795"/>
                    </a:xfrm>
                    <a:prstGeom prst="rect">
                      <a:avLst/>
                    </a:prstGeom>
                  </pic:spPr>
                </pic:pic>
              </a:graphicData>
            </a:graphic>
          </wp:inline>
        </w:drawing>
      </w:r>
      <w:r>
        <w:rPr>
          <w:rFonts w:hint="eastAsia" w:ascii="仿宋" w:hAnsi="仿宋" w:eastAsia="仿宋" w:cs="仿宋"/>
          <w:sz w:val="24"/>
          <w:lang w:eastAsia="zh-CN"/>
        </w:rPr>
        <w:drawing>
          <wp:inline distT="0" distB="0" distL="114300" distR="114300">
            <wp:extent cx="5900420" cy="4271010"/>
            <wp:effectExtent l="0" t="0" r="12700" b="11430"/>
            <wp:docPr id="6" name="图片 6" descr="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三"/>
                    <pic:cNvPicPr>
                      <a:picLocks noChangeAspect="1"/>
                    </pic:cNvPicPr>
                  </pic:nvPicPr>
                  <pic:blipFill>
                    <a:blip r:embed="rId12"/>
                    <a:stretch>
                      <a:fillRect/>
                    </a:stretch>
                  </pic:blipFill>
                  <pic:spPr>
                    <a:xfrm>
                      <a:off x="0" y="0"/>
                      <a:ext cx="5900420" cy="4271010"/>
                    </a:xfrm>
                    <a:prstGeom prst="rect">
                      <a:avLst/>
                    </a:prstGeom>
                  </pic:spPr>
                </pic:pic>
              </a:graphicData>
            </a:graphic>
          </wp:inline>
        </w:drawing>
      </w:r>
    </w:p>
    <w:p>
      <w:pPr>
        <w:rPr>
          <w:rFonts w:hint="eastAsia" w:ascii="仿宋" w:hAnsi="仿宋" w:eastAsia="仿宋" w:cs="仿宋"/>
          <w:sz w:val="24"/>
          <w:lang w:eastAsia="zh-CN"/>
        </w:rPr>
      </w:pPr>
    </w:p>
    <w:p>
      <w:pPr>
        <w:rPr>
          <w:rFonts w:hint="eastAsia" w:ascii="仿宋" w:hAnsi="仿宋" w:eastAsia="仿宋" w:cs="仿宋"/>
          <w:sz w:val="24"/>
          <w:lang w:eastAsia="zh-CN"/>
        </w:rPr>
      </w:pPr>
      <w:r>
        <w:rPr>
          <w:rFonts w:hint="eastAsia" w:ascii="仿宋" w:hAnsi="仿宋" w:eastAsia="仿宋" w:cs="仿宋"/>
          <w:sz w:val="24"/>
          <w:lang w:eastAsia="zh-CN"/>
        </w:rPr>
        <w:drawing>
          <wp:inline distT="0" distB="0" distL="114300" distR="114300">
            <wp:extent cx="5900420" cy="4079875"/>
            <wp:effectExtent l="0" t="0" r="12700" b="4445"/>
            <wp:docPr id="5" name="图片 5" descr="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四"/>
                    <pic:cNvPicPr>
                      <a:picLocks noChangeAspect="1"/>
                    </pic:cNvPicPr>
                  </pic:nvPicPr>
                  <pic:blipFill>
                    <a:blip r:embed="rId13"/>
                    <a:stretch>
                      <a:fillRect/>
                    </a:stretch>
                  </pic:blipFill>
                  <pic:spPr>
                    <a:xfrm>
                      <a:off x="0" y="0"/>
                      <a:ext cx="5900420" cy="4079875"/>
                    </a:xfrm>
                    <a:prstGeom prst="rect">
                      <a:avLst/>
                    </a:prstGeom>
                  </pic:spPr>
                </pic:pic>
              </a:graphicData>
            </a:graphic>
          </wp:inline>
        </w:drawing>
      </w:r>
    </w:p>
    <w:p>
      <w:pPr>
        <w:rPr>
          <w:rFonts w:hint="eastAsia" w:ascii="仿宋" w:hAnsi="仿宋" w:eastAsia="仿宋" w:cs="仿宋"/>
          <w:sz w:val="24"/>
          <w:lang w:eastAsia="zh-CN"/>
        </w:rPr>
      </w:pPr>
    </w:p>
    <w:p>
      <w:pPr>
        <w:rPr>
          <w:rFonts w:hint="eastAsia" w:ascii="仿宋" w:hAnsi="仿宋" w:eastAsia="仿宋" w:cs="仿宋"/>
          <w:sz w:val="24"/>
          <w:lang w:eastAsia="zh-CN"/>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甲方确认签名：                           乙方确认签名：</w:t>
      </w:r>
    </w:p>
    <w:sectPr>
      <w:footerReference r:id="rId7" w:type="first"/>
      <w:footerReference r:id="rId6" w:type="default"/>
      <w:pgSz w:w="11906" w:h="16838"/>
      <w:pgMar w:top="1304" w:right="1304" w:bottom="1247" w:left="1304"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UI">
    <w:altName w:val="Microsoft JhengHei"/>
    <w:panose1 w:val="020B0604030504040204"/>
    <w:charset w:val="88"/>
    <w:family w:val="auto"/>
    <w:pitch w:val="default"/>
    <w:sig w:usb0="00000000" w:usb1="00000000" w:usb2="00000016" w:usb3="00000000" w:csb0="00100009" w:csb1="00000000"/>
  </w:font>
  <w:font w:name="Tahoma">
    <w:panose1 w:val="020B0604030504040204"/>
    <w:charset w:val="00"/>
    <w:family w:val="swiss"/>
    <w:pitch w:val="default"/>
    <w:sig w:usb0="E1002EFF" w:usb1="C000605B" w:usb2="00000029" w:usb3="00000000" w:csb0="200101FF" w:csb1="20280000"/>
  </w:font>
  <w:font w:name="Garamond">
    <w:altName w:val="MV Boli"/>
    <w:panose1 w:val="02020404030301010803"/>
    <w:charset w:val="00"/>
    <w:family w:val="roman"/>
    <w:pitch w:val="default"/>
    <w:sig w:usb0="00000000" w:usb1="00000000" w:usb2="00000000" w:usb3="00000000" w:csb0="0000009F" w:csb1="DFD70000"/>
  </w:font>
  <w:font w:name="长城仿宋">
    <w:altName w:val="仿宋"/>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Microsoft JhengHei">
    <w:panose1 w:val="020B0604030504040204"/>
    <w:charset w:val="88"/>
    <w:family w:val="auto"/>
    <w:pitch w:val="default"/>
    <w:sig w:usb0="00000087" w:usb1="28AF4000" w:usb2="00000016" w:usb3="00000000" w:csb0="00100009" w:csb1="00000000"/>
  </w:font>
  <w:font w:name="MV Boli">
    <w:panose1 w:val="02000500030200090000"/>
    <w:charset w:val="00"/>
    <w:family w:val="auto"/>
    <w:pitch w:val="default"/>
    <w:sig w:usb0="00000003" w:usb1="00000000" w:usb2="00000100" w:usb3="00000000" w:csb0="00000001" w:csb1="00000000"/>
  </w:font>
  <w:font w:name="方正小标宋_GBK">
    <w:altName w:val="微软雅黑"/>
    <w:panose1 w:val="03000509000000000000"/>
    <w:charset w:val="86"/>
    <w:family w:val="auto"/>
    <w:pitch w:val="default"/>
    <w:sig w:usb0="00000000" w:usb1="00000000" w:usb2="00000000" w:usb3="00000000" w:csb0="00040000" w:csb1="00000000"/>
  </w:font>
  <w:font w:name="Open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algun Gothic Semilight">
    <w:altName w:val="宋体"/>
    <w:panose1 w:val="020B0502040204020203"/>
    <w:charset w:val="86"/>
    <w:family w:val="swiss"/>
    <w:pitch w:val="default"/>
    <w:sig w:usb0="00000000" w:usb1="00000000" w:usb2="00000012" w:usb3="00000000" w:csb0="003E01BD" w:csb1="00000000"/>
  </w:font>
  <w:font w:name="华文仿宋">
    <w:altName w:val="仿宋"/>
    <w:panose1 w:val="02010600040101010101"/>
    <w:charset w:val="86"/>
    <w:family w:val="auto"/>
    <w:pitch w:val="default"/>
    <w:sig w:usb0="00000000" w:usb1="00000000" w:usb2="00000010" w:usb3="00000000" w:csb0="0004009F" w:csb1="00000000"/>
  </w:font>
  <w:font w:name="Arial Unicode MS">
    <w:altName w:val="Arial"/>
    <w:panose1 w:val="020B06040202020202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叶根友毛笔行书2.0版">
    <w:panose1 w:val="02010601030101010101"/>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p>
  <w:p>
    <w:pPr>
      <w:pStyle w:val="35"/>
      <w:ind w:firstLine="1710" w:firstLineChars="9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center" w:y="1"/>
      <w:rPr>
        <w:rStyle w:val="54"/>
      </w:rPr>
    </w:pPr>
    <w:r>
      <w:fldChar w:fldCharType="begin"/>
    </w:r>
    <w:r>
      <w:rPr>
        <w:rStyle w:val="54"/>
      </w:rPr>
      <w:instrText xml:space="preserve">PAGE  </w:instrText>
    </w:r>
    <w:r>
      <w:fldChar w:fldCharType="end"/>
    </w:r>
  </w:p>
  <w:p>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50495"/>
              <wp:effectExtent l="0" t="0" r="0" b="0"/>
              <wp:wrapNone/>
              <wp:docPr id="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7785" cy="150495"/>
                      </a:xfrm>
                      <a:prstGeom prst="rect">
                        <a:avLst/>
                      </a:prstGeom>
                      <a:noFill/>
                      <a:ln>
                        <a:noFill/>
                      </a:ln>
                    </wps:spPr>
                    <wps:txbx>
                      <w:txbxContent>
                        <w:p>
                          <w:pPr>
                            <w:pStyle w:val="35"/>
                            <w:rPr>
                              <w:rFonts w:eastAsia="仿宋"/>
                            </w:rPr>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1" o:spid="_x0000_s1026" o:spt="202" type="#_x0000_t202" style="position:absolute;left:0pt;margin-top:0pt;height:11.85pt;width:4.55pt;mso-position-horizontal:center;mso-position-horizontal-relative:margin;mso-wrap-style:none;z-index:251659264;mso-width-relative:page;mso-height-relative:page;" filled="f" stroked="f" coordsize="21600,21600" o:gfxdata="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cZ069EA&#10;AAACAQAADwAAAAAAAAABACAAAAAiAAAAZHJzL2Rvd25yZXYueG1sUEsBAhQAFAAAAAgAh07iQB1r&#10;mVftAQAAtAMAAA4AAAAAAAAAAQAgAAAAIAEAAGRycy9lMm9Eb2MueG1sUEsFBgAAAAAGAAYAWQEA&#10;AH8FAAAAAA==&#10;">
              <v:fill on="f" focussize="0,0"/>
              <v:stroke on="f"/>
              <v:imagedata o:title=""/>
              <o:lock v:ext="edit" aspectratio="f"/>
              <v:textbox inset="0mm,0mm,0mm,0mm" style="mso-fit-shape-to-text:t;">
                <w:txbxContent>
                  <w:p>
                    <w:pPr>
                      <w:pStyle w:val="35"/>
                      <w:rPr>
                        <w:rFonts w:eastAsia="仿宋"/>
                      </w:rPr>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p>
  <w:p>
    <w:pPr>
      <w:pStyle w:val="35"/>
      <w:ind w:firstLine="1710" w:firstLineChars="9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35"/>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ql5uc8AAAAFAQAA&#10;DwAAAAAAAAABACAAAAAiAAAAZHJzL2Rvd25yZXYueG1sUEsBAhQAFAAAAAgAh07iQPG47nnpAQAA&#10;twMAAA4AAAAAAAAAAQAgAAAAHgEAAGRycy9lMm9Eb2MueG1sUEsFBgAAAAAGAAYAWQEAAHkFAAAA&#10;AA==&#10;">
              <v:fill on="f" focussize="0,0"/>
              <v:stroke on="f"/>
              <v:imagedata o:title=""/>
              <o:lock v:ext="edit" aspectratio="f"/>
              <v:textbox inset="0mm,0mm,0mm,0mm" style="mso-fit-shape-to-text:t;">
                <w:txbxContent>
                  <w:p>
                    <w:pPr>
                      <w:pStyle w:val="35"/>
                      <w:rPr>
                        <w:rFonts w:eastAsia="仿宋"/>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ind w:right="34"/>
      <w:jc w:val="both"/>
      <w:rPr>
        <w:rFonts w:ascii="宋体" w:hAnsi="宋体"/>
        <w:position w:val="6"/>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8D4A78"/>
    <w:multiLevelType w:val="singleLevel"/>
    <w:tmpl w:val="B58D4A78"/>
    <w:lvl w:ilvl="0" w:tentative="0">
      <w:start w:val="1"/>
      <w:numFmt w:val="chineseCounting"/>
      <w:suff w:val="nothing"/>
      <w:lvlText w:val="（%1）"/>
      <w:lvlJc w:val="left"/>
      <w:rPr>
        <w:rFonts w:hint="eastAsia"/>
      </w:rPr>
    </w:lvl>
  </w:abstractNum>
  <w:abstractNum w:abstractNumId="1">
    <w:nsid w:val="D44F2ECB"/>
    <w:multiLevelType w:val="singleLevel"/>
    <w:tmpl w:val="D44F2ECB"/>
    <w:lvl w:ilvl="0" w:tentative="0">
      <w:start w:val="1"/>
      <w:numFmt w:val="chineseCounting"/>
      <w:suff w:val="nothing"/>
      <w:lvlText w:val="（%1）"/>
      <w:lvlJc w:val="left"/>
      <w:pPr>
        <w:ind w:left="0" w:firstLine="420"/>
      </w:pPr>
      <w:rPr>
        <w:rFonts w:hint="eastAsia"/>
      </w:rPr>
    </w:lvl>
  </w:abstractNum>
  <w:abstractNum w:abstractNumId="2">
    <w:nsid w:val="00000001"/>
    <w:multiLevelType w:val="multilevel"/>
    <w:tmpl w:val="00000001"/>
    <w:lvl w:ilvl="0" w:tentative="0">
      <w:start w:val="1"/>
      <w:numFmt w:val="chineseCountingThousand"/>
      <w:pStyle w:val="96"/>
      <w:lvlText w:val="%1"/>
      <w:lvlJc w:val="left"/>
      <w:pPr>
        <w:tabs>
          <w:tab w:val="left" w:pos="420"/>
        </w:tabs>
        <w:ind w:left="420" w:hanging="420"/>
      </w:pPr>
      <w:rPr>
        <w:rFonts w:hint="eastAsia"/>
        <w:b/>
        <w:i w:val="0"/>
        <w:sz w:val="28"/>
        <w:szCs w:val="28"/>
      </w:rPr>
    </w:lvl>
    <w:lvl w:ilvl="1" w:tentative="0">
      <w:start w:val="1"/>
      <w:numFmt w:val="none"/>
      <w:pStyle w:val="126"/>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pStyle w:val="82"/>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2965036"/>
    <w:multiLevelType w:val="singleLevel"/>
    <w:tmpl w:val="02965036"/>
    <w:lvl w:ilvl="0" w:tentative="0">
      <w:start w:val="2"/>
      <w:numFmt w:val="chineseCounting"/>
      <w:suff w:val="nothing"/>
      <w:lvlText w:val="（%1）"/>
      <w:lvlJc w:val="left"/>
      <w:rPr>
        <w:rFonts w:hint="eastAsia"/>
      </w:rPr>
    </w:lvl>
  </w:abstractNum>
  <w:abstractNum w:abstractNumId="4">
    <w:nsid w:val="33AB65B4"/>
    <w:multiLevelType w:val="singleLevel"/>
    <w:tmpl w:val="33AB65B4"/>
    <w:lvl w:ilvl="0" w:tentative="0">
      <w:start w:val="1"/>
      <w:numFmt w:val="chineseCounting"/>
      <w:suff w:val="nothing"/>
      <w:lvlText w:val="（%1）"/>
      <w:lvlJc w:val="left"/>
      <w:pPr>
        <w:ind w:left="0" w:firstLine="420"/>
      </w:pPr>
      <w:rPr>
        <w:rFonts w:hint="eastAsia"/>
      </w:rPr>
    </w:lvl>
  </w:abstractNum>
  <w:abstractNum w:abstractNumId="5">
    <w:nsid w:val="559C37A4"/>
    <w:multiLevelType w:val="singleLevel"/>
    <w:tmpl w:val="559C37A4"/>
    <w:lvl w:ilvl="0" w:tentative="0">
      <w:start w:val="1"/>
      <w:numFmt w:val="chineseCounting"/>
      <w:suff w:val="nothing"/>
      <w:lvlText w:val="（%1）"/>
      <w:lvlJc w:val="left"/>
      <w:rPr>
        <w:rFonts w:hint="eastAsia"/>
      </w:rPr>
    </w:lvl>
  </w:abstractNum>
  <w:num w:numId="1">
    <w:abstractNumId w:val="2"/>
  </w:num>
  <w:num w:numId="2">
    <w:abstractNumId w:val="5"/>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730"/>
    <w:rsid w:val="000023A1"/>
    <w:rsid w:val="00003D20"/>
    <w:rsid w:val="00004D03"/>
    <w:rsid w:val="000112B9"/>
    <w:rsid w:val="000143B4"/>
    <w:rsid w:val="0002539A"/>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2B7B"/>
    <w:rsid w:val="000A2F53"/>
    <w:rsid w:val="000A7121"/>
    <w:rsid w:val="000A71E0"/>
    <w:rsid w:val="000B03D6"/>
    <w:rsid w:val="000B05A8"/>
    <w:rsid w:val="000B08FF"/>
    <w:rsid w:val="000B53F1"/>
    <w:rsid w:val="000C0576"/>
    <w:rsid w:val="000C249B"/>
    <w:rsid w:val="000C2863"/>
    <w:rsid w:val="000C7F45"/>
    <w:rsid w:val="000D0E7E"/>
    <w:rsid w:val="000D61E2"/>
    <w:rsid w:val="000D62AB"/>
    <w:rsid w:val="000D6B8A"/>
    <w:rsid w:val="000E1D98"/>
    <w:rsid w:val="000E2D99"/>
    <w:rsid w:val="000E363B"/>
    <w:rsid w:val="000E559D"/>
    <w:rsid w:val="000E73DE"/>
    <w:rsid w:val="000F0332"/>
    <w:rsid w:val="000F0547"/>
    <w:rsid w:val="000F2B9E"/>
    <w:rsid w:val="000F71A7"/>
    <w:rsid w:val="00100D39"/>
    <w:rsid w:val="001046F8"/>
    <w:rsid w:val="00104A16"/>
    <w:rsid w:val="00106A94"/>
    <w:rsid w:val="00110562"/>
    <w:rsid w:val="00111554"/>
    <w:rsid w:val="001117D9"/>
    <w:rsid w:val="00111DFD"/>
    <w:rsid w:val="00115A00"/>
    <w:rsid w:val="00115BD6"/>
    <w:rsid w:val="00115DBF"/>
    <w:rsid w:val="00117A0A"/>
    <w:rsid w:val="00122DA4"/>
    <w:rsid w:val="00124283"/>
    <w:rsid w:val="00125623"/>
    <w:rsid w:val="00127BC3"/>
    <w:rsid w:val="001303B6"/>
    <w:rsid w:val="001315F0"/>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3208"/>
    <w:rsid w:val="0018558F"/>
    <w:rsid w:val="00186D59"/>
    <w:rsid w:val="00191980"/>
    <w:rsid w:val="00194B2E"/>
    <w:rsid w:val="001A0F18"/>
    <w:rsid w:val="001A12BC"/>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1F757D"/>
    <w:rsid w:val="002047D7"/>
    <w:rsid w:val="00204BD7"/>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06C"/>
    <w:rsid w:val="00250504"/>
    <w:rsid w:val="00251774"/>
    <w:rsid w:val="0025765E"/>
    <w:rsid w:val="00262AC1"/>
    <w:rsid w:val="00266449"/>
    <w:rsid w:val="00266A31"/>
    <w:rsid w:val="002703E2"/>
    <w:rsid w:val="00274F49"/>
    <w:rsid w:val="00284614"/>
    <w:rsid w:val="00284861"/>
    <w:rsid w:val="00285893"/>
    <w:rsid w:val="00285910"/>
    <w:rsid w:val="00292205"/>
    <w:rsid w:val="002951AE"/>
    <w:rsid w:val="002A05EB"/>
    <w:rsid w:val="002A09B0"/>
    <w:rsid w:val="002A23E7"/>
    <w:rsid w:val="002A46EF"/>
    <w:rsid w:val="002A66A1"/>
    <w:rsid w:val="002B31EA"/>
    <w:rsid w:val="002B5B7D"/>
    <w:rsid w:val="002C0878"/>
    <w:rsid w:val="002C4E42"/>
    <w:rsid w:val="002C4FB6"/>
    <w:rsid w:val="002C7861"/>
    <w:rsid w:val="002D0F41"/>
    <w:rsid w:val="002E042B"/>
    <w:rsid w:val="002E0C63"/>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6E70"/>
    <w:rsid w:val="00311F1D"/>
    <w:rsid w:val="003121A4"/>
    <w:rsid w:val="00313E91"/>
    <w:rsid w:val="003214BE"/>
    <w:rsid w:val="0032524E"/>
    <w:rsid w:val="00326036"/>
    <w:rsid w:val="0032686F"/>
    <w:rsid w:val="003319A7"/>
    <w:rsid w:val="00332E1D"/>
    <w:rsid w:val="00336671"/>
    <w:rsid w:val="00342754"/>
    <w:rsid w:val="00342BEF"/>
    <w:rsid w:val="00343CFB"/>
    <w:rsid w:val="003440E0"/>
    <w:rsid w:val="0034432E"/>
    <w:rsid w:val="003448F9"/>
    <w:rsid w:val="0034507F"/>
    <w:rsid w:val="003457B1"/>
    <w:rsid w:val="003503DE"/>
    <w:rsid w:val="003515C9"/>
    <w:rsid w:val="00353278"/>
    <w:rsid w:val="00355DC3"/>
    <w:rsid w:val="00362FAA"/>
    <w:rsid w:val="0036325E"/>
    <w:rsid w:val="00363486"/>
    <w:rsid w:val="003634BC"/>
    <w:rsid w:val="00366E75"/>
    <w:rsid w:val="00367C41"/>
    <w:rsid w:val="0037432B"/>
    <w:rsid w:val="00374CAC"/>
    <w:rsid w:val="00377F05"/>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483C"/>
    <w:rsid w:val="003C641E"/>
    <w:rsid w:val="003C763A"/>
    <w:rsid w:val="003D16AC"/>
    <w:rsid w:val="003D1C34"/>
    <w:rsid w:val="003D4316"/>
    <w:rsid w:val="003D559E"/>
    <w:rsid w:val="003D5F83"/>
    <w:rsid w:val="003D6BD7"/>
    <w:rsid w:val="003E080C"/>
    <w:rsid w:val="003E0964"/>
    <w:rsid w:val="003E5277"/>
    <w:rsid w:val="003E5563"/>
    <w:rsid w:val="003E6E8F"/>
    <w:rsid w:val="003F0630"/>
    <w:rsid w:val="003F1009"/>
    <w:rsid w:val="003F2E00"/>
    <w:rsid w:val="003F44F2"/>
    <w:rsid w:val="00400DED"/>
    <w:rsid w:val="004043E0"/>
    <w:rsid w:val="00405BFF"/>
    <w:rsid w:val="00406016"/>
    <w:rsid w:val="00406876"/>
    <w:rsid w:val="00407ADC"/>
    <w:rsid w:val="00410524"/>
    <w:rsid w:val="0041448C"/>
    <w:rsid w:val="0041472D"/>
    <w:rsid w:val="0041576E"/>
    <w:rsid w:val="00421749"/>
    <w:rsid w:val="00421BCB"/>
    <w:rsid w:val="00425A44"/>
    <w:rsid w:val="004265CB"/>
    <w:rsid w:val="00430D1B"/>
    <w:rsid w:val="00431568"/>
    <w:rsid w:val="004377AF"/>
    <w:rsid w:val="00443DCE"/>
    <w:rsid w:val="004459C8"/>
    <w:rsid w:val="00450DF0"/>
    <w:rsid w:val="00451BA3"/>
    <w:rsid w:val="00451EA2"/>
    <w:rsid w:val="0045248F"/>
    <w:rsid w:val="00461432"/>
    <w:rsid w:val="00462EB7"/>
    <w:rsid w:val="00465388"/>
    <w:rsid w:val="00466A70"/>
    <w:rsid w:val="00470230"/>
    <w:rsid w:val="00472B9D"/>
    <w:rsid w:val="004756D8"/>
    <w:rsid w:val="00481DE8"/>
    <w:rsid w:val="00481F48"/>
    <w:rsid w:val="00482364"/>
    <w:rsid w:val="004830F0"/>
    <w:rsid w:val="00487E16"/>
    <w:rsid w:val="00487F94"/>
    <w:rsid w:val="00491BBE"/>
    <w:rsid w:val="00493290"/>
    <w:rsid w:val="004A1F66"/>
    <w:rsid w:val="004A788D"/>
    <w:rsid w:val="004B7AE5"/>
    <w:rsid w:val="004C2416"/>
    <w:rsid w:val="004C3259"/>
    <w:rsid w:val="004C337D"/>
    <w:rsid w:val="004C4DCF"/>
    <w:rsid w:val="004C5FFE"/>
    <w:rsid w:val="004D5EC1"/>
    <w:rsid w:val="004D7437"/>
    <w:rsid w:val="004E00F7"/>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7E2E"/>
    <w:rsid w:val="00533758"/>
    <w:rsid w:val="005348F1"/>
    <w:rsid w:val="00535591"/>
    <w:rsid w:val="00541301"/>
    <w:rsid w:val="005427FC"/>
    <w:rsid w:val="00543574"/>
    <w:rsid w:val="00545F06"/>
    <w:rsid w:val="00551418"/>
    <w:rsid w:val="00555446"/>
    <w:rsid w:val="00555E2C"/>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F9D"/>
    <w:rsid w:val="005B0225"/>
    <w:rsid w:val="005B0B88"/>
    <w:rsid w:val="005B1BDB"/>
    <w:rsid w:val="005B6CB6"/>
    <w:rsid w:val="005C0258"/>
    <w:rsid w:val="005C05FA"/>
    <w:rsid w:val="005C2E27"/>
    <w:rsid w:val="005C3081"/>
    <w:rsid w:val="005C3731"/>
    <w:rsid w:val="005C4589"/>
    <w:rsid w:val="005D568F"/>
    <w:rsid w:val="005D58A8"/>
    <w:rsid w:val="005E1C38"/>
    <w:rsid w:val="005E4D71"/>
    <w:rsid w:val="005E5AFA"/>
    <w:rsid w:val="005F3DBC"/>
    <w:rsid w:val="005F4BA4"/>
    <w:rsid w:val="005F579D"/>
    <w:rsid w:val="005F584D"/>
    <w:rsid w:val="005F5BE5"/>
    <w:rsid w:val="005F7B2F"/>
    <w:rsid w:val="0060191C"/>
    <w:rsid w:val="00602B12"/>
    <w:rsid w:val="006053F4"/>
    <w:rsid w:val="00605CF9"/>
    <w:rsid w:val="00607A8B"/>
    <w:rsid w:val="00610E44"/>
    <w:rsid w:val="00611E45"/>
    <w:rsid w:val="00615201"/>
    <w:rsid w:val="00623AAD"/>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14CE"/>
    <w:rsid w:val="006A37BD"/>
    <w:rsid w:val="006A3888"/>
    <w:rsid w:val="006A47F5"/>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F2D85"/>
    <w:rsid w:val="006F3AB1"/>
    <w:rsid w:val="006F3C6B"/>
    <w:rsid w:val="006F5A09"/>
    <w:rsid w:val="006F5BC7"/>
    <w:rsid w:val="006F6D62"/>
    <w:rsid w:val="006F7EFB"/>
    <w:rsid w:val="0070095F"/>
    <w:rsid w:val="00702128"/>
    <w:rsid w:val="00704EA6"/>
    <w:rsid w:val="00705070"/>
    <w:rsid w:val="00705396"/>
    <w:rsid w:val="00705B78"/>
    <w:rsid w:val="00706CF5"/>
    <w:rsid w:val="00707EF6"/>
    <w:rsid w:val="007104DE"/>
    <w:rsid w:val="0071127D"/>
    <w:rsid w:val="00714E3A"/>
    <w:rsid w:val="00715C59"/>
    <w:rsid w:val="00715D38"/>
    <w:rsid w:val="00716086"/>
    <w:rsid w:val="0071617B"/>
    <w:rsid w:val="007200B1"/>
    <w:rsid w:val="0072026F"/>
    <w:rsid w:val="00721CEE"/>
    <w:rsid w:val="00723A19"/>
    <w:rsid w:val="007254D3"/>
    <w:rsid w:val="007256B5"/>
    <w:rsid w:val="00725A33"/>
    <w:rsid w:val="00726FDB"/>
    <w:rsid w:val="007276F1"/>
    <w:rsid w:val="00727952"/>
    <w:rsid w:val="00730076"/>
    <w:rsid w:val="0073287A"/>
    <w:rsid w:val="007346CC"/>
    <w:rsid w:val="0073623D"/>
    <w:rsid w:val="00736650"/>
    <w:rsid w:val="00736B4F"/>
    <w:rsid w:val="00743297"/>
    <w:rsid w:val="007434CE"/>
    <w:rsid w:val="00744A0D"/>
    <w:rsid w:val="00745D20"/>
    <w:rsid w:val="00746366"/>
    <w:rsid w:val="0074782E"/>
    <w:rsid w:val="00747DC5"/>
    <w:rsid w:val="00750285"/>
    <w:rsid w:val="0075084B"/>
    <w:rsid w:val="00750F16"/>
    <w:rsid w:val="00751DA7"/>
    <w:rsid w:val="007543E6"/>
    <w:rsid w:val="00754900"/>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C0878"/>
    <w:rsid w:val="007C152A"/>
    <w:rsid w:val="007C4C74"/>
    <w:rsid w:val="007D07B3"/>
    <w:rsid w:val="007D2BC9"/>
    <w:rsid w:val="007D3F4F"/>
    <w:rsid w:val="007D4595"/>
    <w:rsid w:val="007D4633"/>
    <w:rsid w:val="007D6759"/>
    <w:rsid w:val="007E188B"/>
    <w:rsid w:val="007E23B0"/>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1083"/>
    <w:rsid w:val="00814C04"/>
    <w:rsid w:val="0081557D"/>
    <w:rsid w:val="00817E06"/>
    <w:rsid w:val="008234E8"/>
    <w:rsid w:val="00823F3F"/>
    <w:rsid w:val="00824A4B"/>
    <w:rsid w:val="00824C24"/>
    <w:rsid w:val="00834BC6"/>
    <w:rsid w:val="00835532"/>
    <w:rsid w:val="00835BD6"/>
    <w:rsid w:val="00840DB0"/>
    <w:rsid w:val="00841044"/>
    <w:rsid w:val="00843E70"/>
    <w:rsid w:val="00851F7D"/>
    <w:rsid w:val="00855A88"/>
    <w:rsid w:val="0085743F"/>
    <w:rsid w:val="00860831"/>
    <w:rsid w:val="0086475B"/>
    <w:rsid w:val="008649B4"/>
    <w:rsid w:val="0086535B"/>
    <w:rsid w:val="00866390"/>
    <w:rsid w:val="008663A8"/>
    <w:rsid w:val="0087332C"/>
    <w:rsid w:val="00873F45"/>
    <w:rsid w:val="00877E7C"/>
    <w:rsid w:val="00881E37"/>
    <w:rsid w:val="00883668"/>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AB7"/>
    <w:rsid w:val="008D3AD0"/>
    <w:rsid w:val="008D3CAD"/>
    <w:rsid w:val="008E3665"/>
    <w:rsid w:val="008E4085"/>
    <w:rsid w:val="008E45AC"/>
    <w:rsid w:val="008F1CC8"/>
    <w:rsid w:val="008F26AB"/>
    <w:rsid w:val="008F3E00"/>
    <w:rsid w:val="008F45F5"/>
    <w:rsid w:val="008F4937"/>
    <w:rsid w:val="008F506E"/>
    <w:rsid w:val="00900A47"/>
    <w:rsid w:val="009019E6"/>
    <w:rsid w:val="00901C24"/>
    <w:rsid w:val="00906B00"/>
    <w:rsid w:val="009074C6"/>
    <w:rsid w:val="0091001D"/>
    <w:rsid w:val="00910BC0"/>
    <w:rsid w:val="00912962"/>
    <w:rsid w:val="009131C7"/>
    <w:rsid w:val="00915869"/>
    <w:rsid w:val="00916A6E"/>
    <w:rsid w:val="00920C30"/>
    <w:rsid w:val="00920DA5"/>
    <w:rsid w:val="00921F43"/>
    <w:rsid w:val="00922ED0"/>
    <w:rsid w:val="00924A9E"/>
    <w:rsid w:val="00924BCC"/>
    <w:rsid w:val="00925E0F"/>
    <w:rsid w:val="00927844"/>
    <w:rsid w:val="00927CEF"/>
    <w:rsid w:val="009315F5"/>
    <w:rsid w:val="00932B30"/>
    <w:rsid w:val="00933C97"/>
    <w:rsid w:val="00936168"/>
    <w:rsid w:val="00941001"/>
    <w:rsid w:val="00941691"/>
    <w:rsid w:val="00944093"/>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4FE"/>
    <w:rsid w:val="00970E35"/>
    <w:rsid w:val="00972076"/>
    <w:rsid w:val="00972EDD"/>
    <w:rsid w:val="00974302"/>
    <w:rsid w:val="00975304"/>
    <w:rsid w:val="00976BD2"/>
    <w:rsid w:val="00983B2D"/>
    <w:rsid w:val="00984080"/>
    <w:rsid w:val="00984A37"/>
    <w:rsid w:val="0098546B"/>
    <w:rsid w:val="00986806"/>
    <w:rsid w:val="00991BD9"/>
    <w:rsid w:val="00993047"/>
    <w:rsid w:val="00994AE7"/>
    <w:rsid w:val="00995ED8"/>
    <w:rsid w:val="009A1B77"/>
    <w:rsid w:val="009A284C"/>
    <w:rsid w:val="009A4174"/>
    <w:rsid w:val="009A58EC"/>
    <w:rsid w:val="009A5C91"/>
    <w:rsid w:val="009B0BA0"/>
    <w:rsid w:val="009B1CAE"/>
    <w:rsid w:val="009B360A"/>
    <w:rsid w:val="009B3853"/>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88F"/>
    <w:rsid w:val="009F3A09"/>
    <w:rsid w:val="009F3C0C"/>
    <w:rsid w:val="009F53BA"/>
    <w:rsid w:val="009F6EAB"/>
    <w:rsid w:val="009F780B"/>
    <w:rsid w:val="009F7A63"/>
    <w:rsid w:val="00A00BAA"/>
    <w:rsid w:val="00A030E4"/>
    <w:rsid w:val="00A05A48"/>
    <w:rsid w:val="00A06FC2"/>
    <w:rsid w:val="00A10211"/>
    <w:rsid w:val="00A12910"/>
    <w:rsid w:val="00A148BA"/>
    <w:rsid w:val="00A15455"/>
    <w:rsid w:val="00A15E05"/>
    <w:rsid w:val="00A15F2A"/>
    <w:rsid w:val="00A1721D"/>
    <w:rsid w:val="00A17701"/>
    <w:rsid w:val="00A21908"/>
    <w:rsid w:val="00A22415"/>
    <w:rsid w:val="00A249D7"/>
    <w:rsid w:val="00A26CBF"/>
    <w:rsid w:val="00A354A1"/>
    <w:rsid w:val="00A43C72"/>
    <w:rsid w:val="00A455A8"/>
    <w:rsid w:val="00A505A8"/>
    <w:rsid w:val="00A52697"/>
    <w:rsid w:val="00A527F7"/>
    <w:rsid w:val="00A54186"/>
    <w:rsid w:val="00A55930"/>
    <w:rsid w:val="00A62959"/>
    <w:rsid w:val="00A64656"/>
    <w:rsid w:val="00A656BE"/>
    <w:rsid w:val="00A67B2A"/>
    <w:rsid w:val="00A72123"/>
    <w:rsid w:val="00A7373D"/>
    <w:rsid w:val="00A75F88"/>
    <w:rsid w:val="00A77FC7"/>
    <w:rsid w:val="00A806D5"/>
    <w:rsid w:val="00A821F3"/>
    <w:rsid w:val="00A823BA"/>
    <w:rsid w:val="00A83133"/>
    <w:rsid w:val="00A84C7C"/>
    <w:rsid w:val="00A86D64"/>
    <w:rsid w:val="00A91A80"/>
    <w:rsid w:val="00A93103"/>
    <w:rsid w:val="00A93302"/>
    <w:rsid w:val="00A93B5F"/>
    <w:rsid w:val="00A97C63"/>
    <w:rsid w:val="00AA107A"/>
    <w:rsid w:val="00AA527A"/>
    <w:rsid w:val="00AA602B"/>
    <w:rsid w:val="00AA60E0"/>
    <w:rsid w:val="00AA7276"/>
    <w:rsid w:val="00AB3049"/>
    <w:rsid w:val="00AB54F5"/>
    <w:rsid w:val="00AB7DD8"/>
    <w:rsid w:val="00AC042C"/>
    <w:rsid w:val="00AC10A0"/>
    <w:rsid w:val="00AC442A"/>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61A0"/>
    <w:rsid w:val="00B0712F"/>
    <w:rsid w:val="00B128D1"/>
    <w:rsid w:val="00B145D7"/>
    <w:rsid w:val="00B17B31"/>
    <w:rsid w:val="00B21494"/>
    <w:rsid w:val="00B21C2E"/>
    <w:rsid w:val="00B221D0"/>
    <w:rsid w:val="00B22B07"/>
    <w:rsid w:val="00B232EF"/>
    <w:rsid w:val="00B25BC0"/>
    <w:rsid w:val="00B27343"/>
    <w:rsid w:val="00B3046A"/>
    <w:rsid w:val="00B30C40"/>
    <w:rsid w:val="00B3191B"/>
    <w:rsid w:val="00B31C9C"/>
    <w:rsid w:val="00B342B4"/>
    <w:rsid w:val="00B36AC2"/>
    <w:rsid w:val="00B40E2A"/>
    <w:rsid w:val="00B41F62"/>
    <w:rsid w:val="00B433DE"/>
    <w:rsid w:val="00B43D61"/>
    <w:rsid w:val="00B44535"/>
    <w:rsid w:val="00B47504"/>
    <w:rsid w:val="00B510D0"/>
    <w:rsid w:val="00B52B26"/>
    <w:rsid w:val="00B533AD"/>
    <w:rsid w:val="00B53C29"/>
    <w:rsid w:val="00B543ED"/>
    <w:rsid w:val="00B652BB"/>
    <w:rsid w:val="00B667C8"/>
    <w:rsid w:val="00B6727D"/>
    <w:rsid w:val="00B6761B"/>
    <w:rsid w:val="00B722D9"/>
    <w:rsid w:val="00B72F81"/>
    <w:rsid w:val="00B7324C"/>
    <w:rsid w:val="00B74A64"/>
    <w:rsid w:val="00B76434"/>
    <w:rsid w:val="00B77A14"/>
    <w:rsid w:val="00B86994"/>
    <w:rsid w:val="00B869F5"/>
    <w:rsid w:val="00B90F8E"/>
    <w:rsid w:val="00B91A89"/>
    <w:rsid w:val="00B937C7"/>
    <w:rsid w:val="00B93D7D"/>
    <w:rsid w:val="00B95F54"/>
    <w:rsid w:val="00B96BA4"/>
    <w:rsid w:val="00BA4A29"/>
    <w:rsid w:val="00BA5067"/>
    <w:rsid w:val="00BA6653"/>
    <w:rsid w:val="00BB0A00"/>
    <w:rsid w:val="00BB23D4"/>
    <w:rsid w:val="00BC31C4"/>
    <w:rsid w:val="00BC4BF3"/>
    <w:rsid w:val="00BC548A"/>
    <w:rsid w:val="00BC54E0"/>
    <w:rsid w:val="00BC58FE"/>
    <w:rsid w:val="00BD1544"/>
    <w:rsid w:val="00BD2CF4"/>
    <w:rsid w:val="00BD5E6D"/>
    <w:rsid w:val="00BD607E"/>
    <w:rsid w:val="00BE0581"/>
    <w:rsid w:val="00BE0E48"/>
    <w:rsid w:val="00BF314B"/>
    <w:rsid w:val="00BF32FF"/>
    <w:rsid w:val="00BF4873"/>
    <w:rsid w:val="00BF4E99"/>
    <w:rsid w:val="00BF5404"/>
    <w:rsid w:val="00BF5BDF"/>
    <w:rsid w:val="00BF5C50"/>
    <w:rsid w:val="00C05670"/>
    <w:rsid w:val="00C05F22"/>
    <w:rsid w:val="00C06F1D"/>
    <w:rsid w:val="00C10656"/>
    <w:rsid w:val="00C11763"/>
    <w:rsid w:val="00C12622"/>
    <w:rsid w:val="00C151B3"/>
    <w:rsid w:val="00C22487"/>
    <w:rsid w:val="00C22D13"/>
    <w:rsid w:val="00C24199"/>
    <w:rsid w:val="00C308F8"/>
    <w:rsid w:val="00C30D85"/>
    <w:rsid w:val="00C36D02"/>
    <w:rsid w:val="00C377DD"/>
    <w:rsid w:val="00C41ACC"/>
    <w:rsid w:val="00C4445E"/>
    <w:rsid w:val="00C446D5"/>
    <w:rsid w:val="00C46002"/>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676A"/>
    <w:rsid w:val="00CC7B1D"/>
    <w:rsid w:val="00CD1D83"/>
    <w:rsid w:val="00CD3B15"/>
    <w:rsid w:val="00CD4681"/>
    <w:rsid w:val="00CD4876"/>
    <w:rsid w:val="00CD54B6"/>
    <w:rsid w:val="00CD76A1"/>
    <w:rsid w:val="00CE1A35"/>
    <w:rsid w:val="00CE2F24"/>
    <w:rsid w:val="00CE3BFF"/>
    <w:rsid w:val="00CE3D04"/>
    <w:rsid w:val="00CE511E"/>
    <w:rsid w:val="00CE6B21"/>
    <w:rsid w:val="00CE73AE"/>
    <w:rsid w:val="00CE7D29"/>
    <w:rsid w:val="00CF01A1"/>
    <w:rsid w:val="00CF136E"/>
    <w:rsid w:val="00CF17A0"/>
    <w:rsid w:val="00CF465C"/>
    <w:rsid w:val="00CF7137"/>
    <w:rsid w:val="00D00EBE"/>
    <w:rsid w:val="00D018AB"/>
    <w:rsid w:val="00D0510E"/>
    <w:rsid w:val="00D06797"/>
    <w:rsid w:val="00D105E1"/>
    <w:rsid w:val="00D12372"/>
    <w:rsid w:val="00D22029"/>
    <w:rsid w:val="00D22340"/>
    <w:rsid w:val="00D22CD9"/>
    <w:rsid w:val="00D25EA5"/>
    <w:rsid w:val="00D26D19"/>
    <w:rsid w:val="00D27807"/>
    <w:rsid w:val="00D27907"/>
    <w:rsid w:val="00D300C4"/>
    <w:rsid w:val="00D3202B"/>
    <w:rsid w:val="00D32647"/>
    <w:rsid w:val="00D32C92"/>
    <w:rsid w:val="00D335DB"/>
    <w:rsid w:val="00D34AF7"/>
    <w:rsid w:val="00D35233"/>
    <w:rsid w:val="00D361AD"/>
    <w:rsid w:val="00D367E8"/>
    <w:rsid w:val="00D37085"/>
    <w:rsid w:val="00D421FF"/>
    <w:rsid w:val="00D43907"/>
    <w:rsid w:val="00D44985"/>
    <w:rsid w:val="00D45488"/>
    <w:rsid w:val="00D461FB"/>
    <w:rsid w:val="00D46C79"/>
    <w:rsid w:val="00D4750D"/>
    <w:rsid w:val="00D47FF2"/>
    <w:rsid w:val="00D51F41"/>
    <w:rsid w:val="00D5410F"/>
    <w:rsid w:val="00D54DAD"/>
    <w:rsid w:val="00D56DAB"/>
    <w:rsid w:val="00D57FF4"/>
    <w:rsid w:val="00D61AAB"/>
    <w:rsid w:val="00D7008E"/>
    <w:rsid w:val="00D70DD5"/>
    <w:rsid w:val="00D70ECA"/>
    <w:rsid w:val="00D714A6"/>
    <w:rsid w:val="00D71BE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DF4341"/>
    <w:rsid w:val="00E07EC5"/>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66B5"/>
    <w:rsid w:val="00E46CF4"/>
    <w:rsid w:val="00E472EA"/>
    <w:rsid w:val="00E50ECF"/>
    <w:rsid w:val="00E527E6"/>
    <w:rsid w:val="00E52B95"/>
    <w:rsid w:val="00E53514"/>
    <w:rsid w:val="00E56428"/>
    <w:rsid w:val="00E568D7"/>
    <w:rsid w:val="00E61313"/>
    <w:rsid w:val="00E635E3"/>
    <w:rsid w:val="00E650BA"/>
    <w:rsid w:val="00E71A96"/>
    <w:rsid w:val="00E7294B"/>
    <w:rsid w:val="00E77AD9"/>
    <w:rsid w:val="00E77D59"/>
    <w:rsid w:val="00E81D30"/>
    <w:rsid w:val="00E85074"/>
    <w:rsid w:val="00E85947"/>
    <w:rsid w:val="00E85967"/>
    <w:rsid w:val="00E86476"/>
    <w:rsid w:val="00E873D9"/>
    <w:rsid w:val="00E9251D"/>
    <w:rsid w:val="00E92821"/>
    <w:rsid w:val="00E94EE9"/>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C632A"/>
    <w:rsid w:val="00ED334D"/>
    <w:rsid w:val="00ED45EC"/>
    <w:rsid w:val="00ED6ED1"/>
    <w:rsid w:val="00EE2A2D"/>
    <w:rsid w:val="00EE303B"/>
    <w:rsid w:val="00EE491F"/>
    <w:rsid w:val="00EF18E3"/>
    <w:rsid w:val="00EF21BF"/>
    <w:rsid w:val="00EF52C5"/>
    <w:rsid w:val="00EF6CC1"/>
    <w:rsid w:val="00EF7502"/>
    <w:rsid w:val="00F00985"/>
    <w:rsid w:val="00F013E9"/>
    <w:rsid w:val="00F0243B"/>
    <w:rsid w:val="00F049E0"/>
    <w:rsid w:val="00F050CB"/>
    <w:rsid w:val="00F06C43"/>
    <w:rsid w:val="00F10149"/>
    <w:rsid w:val="00F23B15"/>
    <w:rsid w:val="00F248AB"/>
    <w:rsid w:val="00F2646B"/>
    <w:rsid w:val="00F310EA"/>
    <w:rsid w:val="00F314C8"/>
    <w:rsid w:val="00F3350C"/>
    <w:rsid w:val="00F37746"/>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A0D"/>
    <w:rsid w:val="00F80B40"/>
    <w:rsid w:val="00F830E9"/>
    <w:rsid w:val="00F858F4"/>
    <w:rsid w:val="00F86A8E"/>
    <w:rsid w:val="00F91D63"/>
    <w:rsid w:val="00F91DFE"/>
    <w:rsid w:val="00F923C0"/>
    <w:rsid w:val="00F95BD7"/>
    <w:rsid w:val="00F975CD"/>
    <w:rsid w:val="00FA0130"/>
    <w:rsid w:val="00FA02B0"/>
    <w:rsid w:val="00FA187B"/>
    <w:rsid w:val="00FA44D5"/>
    <w:rsid w:val="00FA7CE5"/>
    <w:rsid w:val="00FB0D88"/>
    <w:rsid w:val="00FB136F"/>
    <w:rsid w:val="00FB3BA7"/>
    <w:rsid w:val="00FB46AB"/>
    <w:rsid w:val="00FB6779"/>
    <w:rsid w:val="00FB6AE7"/>
    <w:rsid w:val="00FC0124"/>
    <w:rsid w:val="00FC0615"/>
    <w:rsid w:val="00FC5A17"/>
    <w:rsid w:val="00FD093A"/>
    <w:rsid w:val="00FD0D68"/>
    <w:rsid w:val="00FD0E94"/>
    <w:rsid w:val="00FD3299"/>
    <w:rsid w:val="00FD3C37"/>
    <w:rsid w:val="00FD62E3"/>
    <w:rsid w:val="00FE173B"/>
    <w:rsid w:val="00FE3260"/>
    <w:rsid w:val="00FE4471"/>
    <w:rsid w:val="00FE6A1B"/>
    <w:rsid w:val="00FF1206"/>
    <w:rsid w:val="00FF22CC"/>
    <w:rsid w:val="00FF2CB8"/>
    <w:rsid w:val="00FF3938"/>
    <w:rsid w:val="00FF5263"/>
    <w:rsid w:val="00FF5A9A"/>
    <w:rsid w:val="00FF7351"/>
    <w:rsid w:val="014F5647"/>
    <w:rsid w:val="01770ACE"/>
    <w:rsid w:val="01877531"/>
    <w:rsid w:val="01AB3074"/>
    <w:rsid w:val="01BF0828"/>
    <w:rsid w:val="021432A3"/>
    <w:rsid w:val="02266B0E"/>
    <w:rsid w:val="028E609A"/>
    <w:rsid w:val="02A126D1"/>
    <w:rsid w:val="02F910F8"/>
    <w:rsid w:val="03017284"/>
    <w:rsid w:val="033D73CF"/>
    <w:rsid w:val="036A3E93"/>
    <w:rsid w:val="03BB1D8D"/>
    <w:rsid w:val="03DF7C70"/>
    <w:rsid w:val="042F0A43"/>
    <w:rsid w:val="043D7B86"/>
    <w:rsid w:val="049250C0"/>
    <w:rsid w:val="050F4276"/>
    <w:rsid w:val="05710E8E"/>
    <w:rsid w:val="05B761BB"/>
    <w:rsid w:val="05E64AEE"/>
    <w:rsid w:val="06297395"/>
    <w:rsid w:val="063E6AA0"/>
    <w:rsid w:val="065656CE"/>
    <w:rsid w:val="0659234C"/>
    <w:rsid w:val="06A05089"/>
    <w:rsid w:val="06BB49EF"/>
    <w:rsid w:val="07131544"/>
    <w:rsid w:val="07C16D2C"/>
    <w:rsid w:val="08570F74"/>
    <w:rsid w:val="08A96618"/>
    <w:rsid w:val="08DA4AF1"/>
    <w:rsid w:val="08DE331E"/>
    <w:rsid w:val="0900493D"/>
    <w:rsid w:val="094D66C1"/>
    <w:rsid w:val="095F35D9"/>
    <w:rsid w:val="09825190"/>
    <w:rsid w:val="09962949"/>
    <w:rsid w:val="0A137633"/>
    <w:rsid w:val="0A7E258E"/>
    <w:rsid w:val="0AF04A1D"/>
    <w:rsid w:val="0B0F4EE1"/>
    <w:rsid w:val="0B130244"/>
    <w:rsid w:val="0B225F31"/>
    <w:rsid w:val="0B736652"/>
    <w:rsid w:val="0BAF3F63"/>
    <w:rsid w:val="0BC43829"/>
    <w:rsid w:val="0C30292C"/>
    <w:rsid w:val="0C395B1F"/>
    <w:rsid w:val="0C6F0BAB"/>
    <w:rsid w:val="0C71773E"/>
    <w:rsid w:val="0C8D1A15"/>
    <w:rsid w:val="0CD770CF"/>
    <w:rsid w:val="0CD834BF"/>
    <w:rsid w:val="0D210477"/>
    <w:rsid w:val="0D8873D2"/>
    <w:rsid w:val="0D9716F3"/>
    <w:rsid w:val="0E0E25C5"/>
    <w:rsid w:val="0E107F0F"/>
    <w:rsid w:val="0E625234"/>
    <w:rsid w:val="0E6F2503"/>
    <w:rsid w:val="0EB07759"/>
    <w:rsid w:val="0EB342A7"/>
    <w:rsid w:val="0ED96155"/>
    <w:rsid w:val="0EF10C19"/>
    <w:rsid w:val="0EF146D6"/>
    <w:rsid w:val="0F2E046E"/>
    <w:rsid w:val="0F30653F"/>
    <w:rsid w:val="0F895635"/>
    <w:rsid w:val="0F995292"/>
    <w:rsid w:val="0FF718F3"/>
    <w:rsid w:val="101A13FE"/>
    <w:rsid w:val="10A378E3"/>
    <w:rsid w:val="10BE68A6"/>
    <w:rsid w:val="10E0112C"/>
    <w:rsid w:val="111C2182"/>
    <w:rsid w:val="113D3AFE"/>
    <w:rsid w:val="11684ABE"/>
    <w:rsid w:val="116B7930"/>
    <w:rsid w:val="11A75CC7"/>
    <w:rsid w:val="11F9407D"/>
    <w:rsid w:val="12204F3D"/>
    <w:rsid w:val="124D531E"/>
    <w:rsid w:val="12CB70D6"/>
    <w:rsid w:val="12E216EF"/>
    <w:rsid w:val="12E4469A"/>
    <w:rsid w:val="13056641"/>
    <w:rsid w:val="13563392"/>
    <w:rsid w:val="139F7A20"/>
    <w:rsid w:val="1517741F"/>
    <w:rsid w:val="1524277E"/>
    <w:rsid w:val="16345060"/>
    <w:rsid w:val="163F00F2"/>
    <w:rsid w:val="17550F69"/>
    <w:rsid w:val="176B4DBB"/>
    <w:rsid w:val="17C74FCF"/>
    <w:rsid w:val="182E4A86"/>
    <w:rsid w:val="1857623B"/>
    <w:rsid w:val="187F4D3B"/>
    <w:rsid w:val="18B67D05"/>
    <w:rsid w:val="18C73B93"/>
    <w:rsid w:val="18D72BAB"/>
    <w:rsid w:val="18EC5976"/>
    <w:rsid w:val="190B2DB4"/>
    <w:rsid w:val="190C7A81"/>
    <w:rsid w:val="19754FBC"/>
    <w:rsid w:val="19870ED9"/>
    <w:rsid w:val="19B06C90"/>
    <w:rsid w:val="19C56571"/>
    <w:rsid w:val="19E63E82"/>
    <w:rsid w:val="1A2D5A63"/>
    <w:rsid w:val="1A386043"/>
    <w:rsid w:val="1A473573"/>
    <w:rsid w:val="1A5625B6"/>
    <w:rsid w:val="1A6D7FF3"/>
    <w:rsid w:val="1ABF7D6B"/>
    <w:rsid w:val="1ADC207E"/>
    <w:rsid w:val="1B1A58A0"/>
    <w:rsid w:val="1B49018B"/>
    <w:rsid w:val="1B4F4993"/>
    <w:rsid w:val="1B5E268A"/>
    <w:rsid w:val="1BA22B8D"/>
    <w:rsid w:val="1BB30944"/>
    <w:rsid w:val="1BE57403"/>
    <w:rsid w:val="1C521308"/>
    <w:rsid w:val="1C932286"/>
    <w:rsid w:val="1CB94340"/>
    <w:rsid w:val="1CF10B13"/>
    <w:rsid w:val="1D0E2861"/>
    <w:rsid w:val="1D1E37B3"/>
    <w:rsid w:val="1D22512C"/>
    <w:rsid w:val="1D3C396D"/>
    <w:rsid w:val="1D96143B"/>
    <w:rsid w:val="1D983F3F"/>
    <w:rsid w:val="1DF54DAB"/>
    <w:rsid w:val="1DF9052F"/>
    <w:rsid w:val="1E562DD7"/>
    <w:rsid w:val="1E747810"/>
    <w:rsid w:val="1EA8680F"/>
    <w:rsid w:val="1EB9556F"/>
    <w:rsid w:val="1ED45036"/>
    <w:rsid w:val="1EDF240D"/>
    <w:rsid w:val="1EF6158D"/>
    <w:rsid w:val="1F3C1AD4"/>
    <w:rsid w:val="1F3D7AF1"/>
    <w:rsid w:val="1F922796"/>
    <w:rsid w:val="1FB605B3"/>
    <w:rsid w:val="1FEF7DA7"/>
    <w:rsid w:val="208E7062"/>
    <w:rsid w:val="20973698"/>
    <w:rsid w:val="20A83E7B"/>
    <w:rsid w:val="20DB50E1"/>
    <w:rsid w:val="210549D2"/>
    <w:rsid w:val="21292DCA"/>
    <w:rsid w:val="212C44B3"/>
    <w:rsid w:val="21A7647F"/>
    <w:rsid w:val="21B9340F"/>
    <w:rsid w:val="2224307B"/>
    <w:rsid w:val="223A09FF"/>
    <w:rsid w:val="22432750"/>
    <w:rsid w:val="22530914"/>
    <w:rsid w:val="22725A89"/>
    <w:rsid w:val="22957BC9"/>
    <w:rsid w:val="229C447D"/>
    <w:rsid w:val="230C36C8"/>
    <w:rsid w:val="23163E27"/>
    <w:rsid w:val="23304BBC"/>
    <w:rsid w:val="23A6718C"/>
    <w:rsid w:val="2403533D"/>
    <w:rsid w:val="240F0CF2"/>
    <w:rsid w:val="24242CBE"/>
    <w:rsid w:val="24880DFA"/>
    <w:rsid w:val="2540023B"/>
    <w:rsid w:val="25480761"/>
    <w:rsid w:val="256F1145"/>
    <w:rsid w:val="257160EE"/>
    <w:rsid w:val="25A6411E"/>
    <w:rsid w:val="25AD5D1F"/>
    <w:rsid w:val="25CB1871"/>
    <w:rsid w:val="25F00E54"/>
    <w:rsid w:val="261B131A"/>
    <w:rsid w:val="264D0E03"/>
    <w:rsid w:val="26531BFF"/>
    <w:rsid w:val="265A061A"/>
    <w:rsid w:val="270E4D54"/>
    <w:rsid w:val="27205FC7"/>
    <w:rsid w:val="27253DC9"/>
    <w:rsid w:val="280B4F43"/>
    <w:rsid w:val="2837298E"/>
    <w:rsid w:val="28895601"/>
    <w:rsid w:val="289A4CCA"/>
    <w:rsid w:val="28B06BC6"/>
    <w:rsid w:val="28B55673"/>
    <w:rsid w:val="28E432B2"/>
    <w:rsid w:val="28FE2FAD"/>
    <w:rsid w:val="29267DF5"/>
    <w:rsid w:val="29334957"/>
    <w:rsid w:val="295A5169"/>
    <w:rsid w:val="29AE72DA"/>
    <w:rsid w:val="2A0E226E"/>
    <w:rsid w:val="2A1D7576"/>
    <w:rsid w:val="2A610730"/>
    <w:rsid w:val="2B020D32"/>
    <w:rsid w:val="2B1C6030"/>
    <w:rsid w:val="2B25080A"/>
    <w:rsid w:val="2B4814CC"/>
    <w:rsid w:val="2B4D5CAE"/>
    <w:rsid w:val="2B4F27C5"/>
    <w:rsid w:val="2B5226AE"/>
    <w:rsid w:val="2B5814D9"/>
    <w:rsid w:val="2B5A7CB6"/>
    <w:rsid w:val="2B5D6848"/>
    <w:rsid w:val="2B8F4A8D"/>
    <w:rsid w:val="2BB41862"/>
    <w:rsid w:val="2C146814"/>
    <w:rsid w:val="2C156AAE"/>
    <w:rsid w:val="2CB45D41"/>
    <w:rsid w:val="2CF67265"/>
    <w:rsid w:val="2D613E70"/>
    <w:rsid w:val="2D94040F"/>
    <w:rsid w:val="2DB92E4D"/>
    <w:rsid w:val="2DCB611C"/>
    <w:rsid w:val="2DEA6247"/>
    <w:rsid w:val="2DEB6EFF"/>
    <w:rsid w:val="2DF97C0D"/>
    <w:rsid w:val="2E6022F1"/>
    <w:rsid w:val="2F7B67C3"/>
    <w:rsid w:val="2FF27253"/>
    <w:rsid w:val="30030755"/>
    <w:rsid w:val="300841EF"/>
    <w:rsid w:val="301976C4"/>
    <w:rsid w:val="30CA757D"/>
    <w:rsid w:val="30D63678"/>
    <w:rsid w:val="3122655C"/>
    <w:rsid w:val="315F46F4"/>
    <w:rsid w:val="317E11B0"/>
    <w:rsid w:val="31AB2EAF"/>
    <w:rsid w:val="31E55873"/>
    <w:rsid w:val="31E65A75"/>
    <w:rsid w:val="32065128"/>
    <w:rsid w:val="321A2C00"/>
    <w:rsid w:val="321D7953"/>
    <w:rsid w:val="3248779D"/>
    <w:rsid w:val="325674CA"/>
    <w:rsid w:val="325A3EA6"/>
    <w:rsid w:val="325E3CA6"/>
    <w:rsid w:val="32907602"/>
    <w:rsid w:val="32990235"/>
    <w:rsid w:val="33443E70"/>
    <w:rsid w:val="33847AD3"/>
    <w:rsid w:val="33F924ED"/>
    <w:rsid w:val="343D2F1B"/>
    <w:rsid w:val="3447124C"/>
    <w:rsid w:val="346E79C6"/>
    <w:rsid w:val="34D7290B"/>
    <w:rsid w:val="34DB5FF4"/>
    <w:rsid w:val="356A57F6"/>
    <w:rsid w:val="357666EA"/>
    <w:rsid w:val="358568E3"/>
    <w:rsid w:val="35D019D9"/>
    <w:rsid w:val="36163614"/>
    <w:rsid w:val="365707B5"/>
    <w:rsid w:val="36722DE6"/>
    <w:rsid w:val="36BC1F5F"/>
    <w:rsid w:val="36CB5EFD"/>
    <w:rsid w:val="36E16969"/>
    <w:rsid w:val="36FD183D"/>
    <w:rsid w:val="37004973"/>
    <w:rsid w:val="37222BC8"/>
    <w:rsid w:val="372354D0"/>
    <w:rsid w:val="376C1EA5"/>
    <w:rsid w:val="37A07126"/>
    <w:rsid w:val="382E0890"/>
    <w:rsid w:val="385F2054"/>
    <w:rsid w:val="38887108"/>
    <w:rsid w:val="389052B8"/>
    <w:rsid w:val="38B86F8C"/>
    <w:rsid w:val="38D84535"/>
    <w:rsid w:val="38DC6B0D"/>
    <w:rsid w:val="390F053C"/>
    <w:rsid w:val="39521B3A"/>
    <w:rsid w:val="39535543"/>
    <w:rsid w:val="397E2EA9"/>
    <w:rsid w:val="39BE1D28"/>
    <w:rsid w:val="39F618D3"/>
    <w:rsid w:val="39FE798F"/>
    <w:rsid w:val="3A334415"/>
    <w:rsid w:val="3A7F74F6"/>
    <w:rsid w:val="3B124595"/>
    <w:rsid w:val="3B5A1BE1"/>
    <w:rsid w:val="3B66307E"/>
    <w:rsid w:val="3B670039"/>
    <w:rsid w:val="3B6C40F8"/>
    <w:rsid w:val="3B723567"/>
    <w:rsid w:val="3BB273A2"/>
    <w:rsid w:val="3BEA1A3D"/>
    <w:rsid w:val="3BFA241E"/>
    <w:rsid w:val="3C173DD2"/>
    <w:rsid w:val="3C201B56"/>
    <w:rsid w:val="3C7D7B75"/>
    <w:rsid w:val="3C86048D"/>
    <w:rsid w:val="3CA40D72"/>
    <w:rsid w:val="3CA91D32"/>
    <w:rsid w:val="3CFB79D3"/>
    <w:rsid w:val="3D341C6B"/>
    <w:rsid w:val="3D383EA5"/>
    <w:rsid w:val="3D7035EA"/>
    <w:rsid w:val="3D933B40"/>
    <w:rsid w:val="3DA93797"/>
    <w:rsid w:val="3E3C3B5A"/>
    <w:rsid w:val="3E4820BB"/>
    <w:rsid w:val="3EAD1D15"/>
    <w:rsid w:val="3EB347FE"/>
    <w:rsid w:val="3EB56FD3"/>
    <w:rsid w:val="3ED122A0"/>
    <w:rsid w:val="3EDC5D27"/>
    <w:rsid w:val="3EFE3B17"/>
    <w:rsid w:val="3F3104B3"/>
    <w:rsid w:val="3F7C4820"/>
    <w:rsid w:val="3FC23D34"/>
    <w:rsid w:val="401D1163"/>
    <w:rsid w:val="40425E8B"/>
    <w:rsid w:val="404B558F"/>
    <w:rsid w:val="40642EB1"/>
    <w:rsid w:val="40AE6ABF"/>
    <w:rsid w:val="40D20EE9"/>
    <w:rsid w:val="40FA44B8"/>
    <w:rsid w:val="41031939"/>
    <w:rsid w:val="414D788B"/>
    <w:rsid w:val="41901F2C"/>
    <w:rsid w:val="41CD6D30"/>
    <w:rsid w:val="41D67803"/>
    <w:rsid w:val="41EB4069"/>
    <w:rsid w:val="41F23A2B"/>
    <w:rsid w:val="4209586A"/>
    <w:rsid w:val="421468FB"/>
    <w:rsid w:val="42B93D5D"/>
    <w:rsid w:val="42F91A14"/>
    <w:rsid w:val="42FF14AA"/>
    <w:rsid w:val="43092AC5"/>
    <w:rsid w:val="434709C3"/>
    <w:rsid w:val="438A0610"/>
    <w:rsid w:val="44081C3A"/>
    <w:rsid w:val="447C6543"/>
    <w:rsid w:val="44A04EE2"/>
    <w:rsid w:val="44A73A6D"/>
    <w:rsid w:val="44F10F5B"/>
    <w:rsid w:val="453B5C7B"/>
    <w:rsid w:val="457966E4"/>
    <w:rsid w:val="458F509B"/>
    <w:rsid w:val="45BD113B"/>
    <w:rsid w:val="46513E86"/>
    <w:rsid w:val="4658695E"/>
    <w:rsid w:val="46780BA5"/>
    <w:rsid w:val="46BA0FFF"/>
    <w:rsid w:val="46D50483"/>
    <w:rsid w:val="46F1134A"/>
    <w:rsid w:val="46F357C3"/>
    <w:rsid w:val="47A070CE"/>
    <w:rsid w:val="47C31C69"/>
    <w:rsid w:val="47F84B37"/>
    <w:rsid w:val="48070147"/>
    <w:rsid w:val="480D655B"/>
    <w:rsid w:val="486F6BDA"/>
    <w:rsid w:val="48853675"/>
    <w:rsid w:val="48874F3F"/>
    <w:rsid w:val="489C5FE4"/>
    <w:rsid w:val="48AD07FB"/>
    <w:rsid w:val="48C421E7"/>
    <w:rsid w:val="491629D0"/>
    <w:rsid w:val="493551FC"/>
    <w:rsid w:val="493C2C76"/>
    <w:rsid w:val="49541F64"/>
    <w:rsid w:val="49BF421A"/>
    <w:rsid w:val="49C07EDB"/>
    <w:rsid w:val="49DF77ED"/>
    <w:rsid w:val="4A41352F"/>
    <w:rsid w:val="4A9D3C0D"/>
    <w:rsid w:val="4AAC3007"/>
    <w:rsid w:val="4B3C7309"/>
    <w:rsid w:val="4B641A09"/>
    <w:rsid w:val="4BC17A95"/>
    <w:rsid w:val="4BE773A8"/>
    <w:rsid w:val="4BFB310C"/>
    <w:rsid w:val="4C0E4B0E"/>
    <w:rsid w:val="4C322856"/>
    <w:rsid w:val="4C337742"/>
    <w:rsid w:val="4C3C7019"/>
    <w:rsid w:val="4C4B223A"/>
    <w:rsid w:val="4CA35E44"/>
    <w:rsid w:val="4CAA7F1D"/>
    <w:rsid w:val="4CB578BC"/>
    <w:rsid w:val="4D1A591E"/>
    <w:rsid w:val="4D451356"/>
    <w:rsid w:val="4DE45210"/>
    <w:rsid w:val="4DF7663B"/>
    <w:rsid w:val="4E744538"/>
    <w:rsid w:val="4EB76E15"/>
    <w:rsid w:val="4EC335EC"/>
    <w:rsid w:val="4EF02799"/>
    <w:rsid w:val="4F185FDC"/>
    <w:rsid w:val="4F2505A2"/>
    <w:rsid w:val="4F2A29AE"/>
    <w:rsid w:val="4F5F27A4"/>
    <w:rsid w:val="4F7B49F3"/>
    <w:rsid w:val="4F854AF5"/>
    <w:rsid w:val="4F9478EE"/>
    <w:rsid w:val="4FF7263C"/>
    <w:rsid w:val="50177C95"/>
    <w:rsid w:val="501B221C"/>
    <w:rsid w:val="50712F98"/>
    <w:rsid w:val="509352DF"/>
    <w:rsid w:val="50DE38C1"/>
    <w:rsid w:val="50F76A47"/>
    <w:rsid w:val="51062486"/>
    <w:rsid w:val="51666862"/>
    <w:rsid w:val="51AF6D16"/>
    <w:rsid w:val="51BA0CD8"/>
    <w:rsid w:val="51F51603"/>
    <w:rsid w:val="52021656"/>
    <w:rsid w:val="522460B1"/>
    <w:rsid w:val="522A1388"/>
    <w:rsid w:val="52693307"/>
    <w:rsid w:val="52752A59"/>
    <w:rsid w:val="528A77B1"/>
    <w:rsid w:val="52A824A1"/>
    <w:rsid w:val="52B84351"/>
    <w:rsid w:val="52CF53A3"/>
    <w:rsid w:val="531950CC"/>
    <w:rsid w:val="535964BE"/>
    <w:rsid w:val="535C5C3D"/>
    <w:rsid w:val="537F38AE"/>
    <w:rsid w:val="538F5781"/>
    <w:rsid w:val="53962067"/>
    <w:rsid w:val="53C77124"/>
    <w:rsid w:val="545909B8"/>
    <w:rsid w:val="548374B8"/>
    <w:rsid w:val="5504290E"/>
    <w:rsid w:val="55047489"/>
    <w:rsid w:val="550B3F52"/>
    <w:rsid w:val="550D3D7D"/>
    <w:rsid w:val="553D06AD"/>
    <w:rsid w:val="558B776B"/>
    <w:rsid w:val="559F0E4C"/>
    <w:rsid w:val="55C01064"/>
    <w:rsid w:val="56031B9F"/>
    <w:rsid w:val="560D4EED"/>
    <w:rsid w:val="563A7109"/>
    <w:rsid w:val="564E5997"/>
    <w:rsid w:val="56561B4C"/>
    <w:rsid w:val="57A45DC6"/>
    <w:rsid w:val="57BB299B"/>
    <w:rsid w:val="57CE788C"/>
    <w:rsid w:val="581038D9"/>
    <w:rsid w:val="582B3AED"/>
    <w:rsid w:val="588922A8"/>
    <w:rsid w:val="58A9477E"/>
    <w:rsid w:val="58AE13DC"/>
    <w:rsid w:val="58E06519"/>
    <w:rsid w:val="59176F98"/>
    <w:rsid w:val="59546AA1"/>
    <w:rsid w:val="59DA425E"/>
    <w:rsid w:val="5A255C17"/>
    <w:rsid w:val="5B0842D5"/>
    <w:rsid w:val="5B77186D"/>
    <w:rsid w:val="5C0D383E"/>
    <w:rsid w:val="5C2D408A"/>
    <w:rsid w:val="5C4C29C0"/>
    <w:rsid w:val="5C8E232B"/>
    <w:rsid w:val="5C9718D9"/>
    <w:rsid w:val="5CD614E0"/>
    <w:rsid w:val="5CF47B08"/>
    <w:rsid w:val="5CFD4DC4"/>
    <w:rsid w:val="5D7C0FE2"/>
    <w:rsid w:val="5D8069E3"/>
    <w:rsid w:val="5DC84BEC"/>
    <w:rsid w:val="5DFE6F26"/>
    <w:rsid w:val="5E083F6B"/>
    <w:rsid w:val="5E685FE8"/>
    <w:rsid w:val="5E7F38BF"/>
    <w:rsid w:val="5E9F0C95"/>
    <w:rsid w:val="5EF25888"/>
    <w:rsid w:val="5F0022B0"/>
    <w:rsid w:val="5FA95B9E"/>
    <w:rsid w:val="5FE10148"/>
    <w:rsid w:val="5FE4656D"/>
    <w:rsid w:val="5FF26199"/>
    <w:rsid w:val="60351475"/>
    <w:rsid w:val="60682D6C"/>
    <w:rsid w:val="607C3E26"/>
    <w:rsid w:val="607C665F"/>
    <w:rsid w:val="60CA10E2"/>
    <w:rsid w:val="610B6E39"/>
    <w:rsid w:val="61314F89"/>
    <w:rsid w:val="61574026"/>
    <w:rsid w:val="61A00D03"/>
    <w:rsid w:val="61A60C8F"/>
    <w:rsid w:val="61F5186A"/>
    <w:rsid w:val="622F7EA5"/>
    <w:rsid w:val="62FF38BB"/>
    <w:rsid w:val="63EA7505"/>
    <w:rsid w:val="64080CA2"/>
    <w:rsid w:val="64182559"/>
    <w:rsid w:val="646F2E22"/>
    <w:rsid w:val="64880AE2"/>
    <w:rsid w:val="65351B70"/>
    <w:rsid w:val="65736160"/>
    <w:rsid w:val="65752291"/>
    <w:rsid w:val="65D23B6C"/>
    <w:rsid w:val="65D73B90"/>
    <w:rsid w:val="666E036F"/>
    <w:rsid w:val="666F491B"/>
    <w:rsid w:val="66FF3127"/>
    <w:rsid w:val="6733188E"/>
    <w:rsid w:val="676B030B"/>
    <w:rsid w:val="67756F6F"/>
    <w:rsid w:val="67A876AE"/>
    <w:rsid w:val="67B0389A"/>
    <w:rsid w:val="67C40ABA"/>
    <w:rsid w:val="68736E1C"/>
    <w:rsid w:val="687A27CC"/>
    <w:rsid w:val="68A36E24"/>
    <w:rsid w:val="68AC61FD"/>
    <w:rsid w:val="691E680C"/>
    <w:rsid w:val="69506C95"/>
    <w:rsid w:val="695978AA"/>
    <w:rsid w:val="69CB36FA"/>
    <w:rsid w:val="69CE6AAB"/>
    <w:rsid w:val="69E00C6D"/>
    <w:rsid w:val="69E94C28"/>
    <w:rsid w:val="6A6E6253"/>
    <w:rsid w:val="6A8F6123"/>
    <w:rsid w:val="6B10239F"/>
    <w:rsid w:val="6B970B34"/>
    <w:rsid w:val="6BA9750E"/>
    <w:rsid w:val="6C2177D0"/>
    <w:rsid w:val="6C3E4544"/>
    <w:rsid w:val="6C5336DE"/>
    <w:rsid w:val="6C9A5045"/>
    <w:rsid w:val="6CF27FDC"/>
    <w:rsid w:val="6CF32F16"/>
    <w:rsid w:val="6D0C5B3D"/>
    <w:rsid w:val="6D4444B6"/>
    <w:rsid w:val="6D7D045F"/>
    <w:rsid w:val="6D7E120A"/>
    <w:rsid w:val="6D845893"/>
    <w:rsid w:val="6DA414E8"/>
    <w:rsid w:val="6DBD4FE2"/>
    <w:rsid w:val="6DCE2A24"/>
    <w:rsid w:val="6DED6658"/>
    <w:rsid w:val="6DFD2CB9"/>
    <w:rsid w:val="6E0D1258"/>
    <w:rsid w:val="6EEB40B7"/>
    <w:rsid w:val="6F2C3376"/>
    <w:rsid w:val="6F6B52E7"/>
    <w:rsid w:val="6F984C71"/>
    <w:rsid w:val="6FB708B0"/>
    <w:rsid w:val="6FD15AED"/>
    <w:rsid w:val="7078778E"/>
    <w:rsid w:val="70964E0D"/>
    <w:rsid w:val="70A31285"/>
    <w:rsid w:val="70BB516E"/>
    <w:rsid w:val="70D55664"/>
    <w:rsid w:val="70D818FF"/>
    <w:rsid w:val="70ED4AB1"/>
    <w:rsid w:val="71621E72"/>
    <w:rsid w:val="71BE48D5"/>
    <w:rsid w:val="71C9724F"/>
    <w:rsid w:val="71F61C83"/>
    <w:rsid w:val="727E31CC"/>
    <w:rsid w:val="729B0D74"/>
    <w:rsid w:val="730F1A10"/>
    <w:rsid w:val="730F1AA6"/>
    <w:rsid w:val="733058DE"/>
    <w:rsid w:val="73326FAF"/>
    <w:rsid w:val="733E679C"/>
    <w:rsid w:val="73E70B4B"/>
    <w:rsid w:val="74412A0E"/>
    <w:rsid w:val="744C3C8C"/>
    <w:rsid w:val="74957A13"/>
    <w:rsid w:val="74C07043"/>
    <w:rsid w:val="7560032C"/>
    <w:rsid w:val="75AF6CFC"/>
    <w:rsid w:val="75CB7F40"/>
    <w:rsid w:val="75D57E94"/>
    <w:rsid w:val="75DB3CD9"/>
    <w:rsid w:val="760952B2"/>
    <w:rsid w:val="764D1700"/>
    <w:rsid w:val="76570F53"/>
    <w:rsid w:val="765C0639"/>
    <w:rsid w:val="769B2D25"/>
    <w:rsid w:val="769D0D51"/>
    <w:rsid w:val="76A44E73"/>
    <w:rsid w:val="76C529D6"/>
    <w:rsid w:val="770326CE"/>
    <w:rsid w:val="770C1102"/>
    <w:rsid w:val="77385A28"/>
    <w:rsid w:val="779A097F"/>
    <w:rsid w:val="77D20B91"/>
    <w:rsid w:val="77FD73D2"/>
    <w:rsid w:val="77FE03CD"/>
    <w:rsid w:val="7809524E"/>
    <w:rsid w:val="78770D22"/>
    <w:rsid w:val="789850E6"/>
    <w:rsid w:val="78C3480F"/>
    <w:rsid w:val="78D574BB"/>
    <w:rsid w:val="7910481B"/>
    <w:rsid w:val="791632C9"/>
    <w:rsid w:val="79254610"/>
    <w:rsid w:val="795B684D"/>
    <w:rsid w:val="795E6FF0"/>
    <w:rsid w:val="79A70542"/>
    <w:rsid w:val="79FD5AB1"/>
    <w:rsid w:val="7A4956C2"/>
    <w:rsid w:val="7AA031E3"/>
    <w:rsid w:val="7ACC041F"/>
    <w:rsid w:val="7B2F402A"/>
    <w:rsid w:val="7BBB5B07"/>
    <w:rsid w:val="7C293AAC"/>
    <w:rsid w:val="7C9275FB"/>
    <w:rsid w:val="7CC4492B"/>
    <w:rsid w:val="7CD45950"/>
    <w:rsid w:val="7D26589A"/>
    <w:rsid w:val="7DFA2B7D"/>
    <w:rsid w:val="7E05675E"/>
    <w:rsid w:val="7ED9590D"/>
    <w:rsid w:val="7F173A1E"/>
    <w:rsid w:val="7F1F342D"/>
    <w:rsid w:val="7F225556"/>
    <w:rsid w:val="7F4313F8"/>
    <w:rsid w:val="7F891465"/>
    <w:rsid w:val="7FD0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3"/>
    <w:qFormat/>
    <w:uiPriority w:val="0"/>
    <w:pPr>
      <w:keepNext/>
      <w:spacing w:line="360" w:lineRule="auto"/>
      <w:jc w:val="center"/>
      <w:outlineLvl w:val="0"/>
    </w:pPr>
    <w:rPr>
      <w:rFonts w:ascii="Arial" w:hAnsi="Arial"/>
      <w:b/>
      <w:bCs/>
      <w:sz w:val="24"/>
      <w:szCs w:val="18"/>
    </w:rPr>
  </w:style>
  <w:style w:type="paragraph" w:styleId="3">
    <w:name w:val="heading 2"/>
    <w:basedOn w:val="1"/>
    <w:next w:val="4"/>
    <w:qFormat/>
    <w:uiPriority w:val="0"/>
    <w:pPr>
      <w:keepNext/>
      <w:keepLines/>
      <w:spacing w:before="260" w:after="260"/>
      <w:outlineLvl w:val="1"/>
    </w:pPr>
    <w:rPr>
      <w:rFonts w:ascii="宋体" w:hAnsi="Arial" w:cs="Arial"/>
      <w:b/>
      <w:bCs/>
      <w:color w:val="000000"/>
      <w:sz w:val="28"/>
      <w:szCs w:val="28"/>
    </w:rPr>
  </w:style>
  <w:style w:type="paragraph" w:styleId="5">
    <w:name w:val="heading 3"/>
    <w:basedOn w:val="1"/>
    <w:next w:val="1"/>
    <w:qFormat/>
    <w:uiPriority w:val="0"/>
    <w:pPr>
      <w:keepNext/>
      <w:keepLines/>
      <w:numPr>
        <w:ilvl w:val="2"/>
        <w:numId w:val="1"/>
      </w:numPr>
      <w:spacing w:before="260" w:after="260" w:line="413" w:lineRule="auto"/>
      <w:outlineLvl w:val="2"/>
    </w:pPr>
    <w:rPr>
      <w:b/>
      <w:bCs/>
      <w:sz w:val="32"/>
      <w:szCs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qFormat/>
    <w:uiPriority w:val="0"/>
    <w:pPr>
      <w:keepNext/>
      <w:adjustRightInd w:val="0"/>
      <w:snapToGrid w:val="0"/>
      <w:spacing w:before="100" w:beforeAutospacing="1" w:after="100" w:afterAutospacing="1"/>
      <w:jc w:val="center"/>
      <w:outlineLvl w:val="4"/>
    </w:pPr>
    <w:rPr>
      <w:rFonts w:ascii="宋体" w:hAnsi="宋体"/>
      <w:b/>
      <w:bCs/>
      <w:color w:val="000000"/>
    </w:rPr>
  </w:style>
  <w:style w:type="paragraph" w:styleId="8">
    <w:name w:val="heading 6"/>
    <w:basedOn w:val="1"/>
    <w:next w:val="1"/>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17" w:lineRule="auto"/>
      <w:outlineLvl w:val="6"/>
    </w:pPr>
    <w:rPr>
      <w:b/>
      <w:bCs/>
      <w:sz w:val="24"/>
    </w:rPr>
  </w:style>
  <w:style w:type="paragraph" w:styleId="10">
    <w:name w:val="heading 8"/>
    <w:basedOn w:val="1"/>
    <w:next w:val="1"/>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17" w:lineRule="auto"/>
      <w:outlineLvl w:val="8"/>
    </w:pPr>
    <w:rPr>
      <w:rFonts w:ascii="Arial" w:hAnsi="Arial" w:eastAsia="黑体"/>
      <w:szCs w:val="21"/>
    </w:rPr>
  </w:style>
  <w:style w:type="character" w:default="1" w:styleId="52">
    <w:name w:val="Default Paragraph Font"/>
    <w:unhideWhenUsed/>
    <w:qFormat/>
    <w:uiPriority w:val="1"/>
  </w:style>
  <w:style w:type="table" w:default="1" w:styleId="58">
    <w:name w:val="Normal Table"/>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List 3"/>
    <w:basedOn w:val="1"/>
    <w:qFormat/>
    <w:uiPriority w:val="0"/>
    <w:pPr>
      <w:ind w:left="100" w:leftChars="400" w:hanging="200" w:hangingChars="200"/>
    </w:pPr>
  </w:style>
  <w:style w:type="paragraph" w:styleId="13">
    <w:name w:val="annotation subject"/>
    <w:basedOn w:val="14"/>
    <w:next w:val="14"/>
    <w:semiHidden/>
    <w:qFormat/>
    <w:uiPriority w:val="0"/>
    <w:rPr>
      <w:b/>
      <w:bCs/>
    </w:rPr>
  </w:style>
  <w:style w:type="paragraph" w:styleId="14">
    <w:name w:val="annotation text"/>
    <w:basedOn w:val="1"/>
    <w:link w:val="74"/>
    <w:qFormat/>
    <w:uiPriority w:val="99"/>
    <w:pPr>
      <w:jc w:val="left"/>
    </w:pPr>
  </w:style>
  <w:style w:type="paragraph" w:styleId="15">
    <w:name w:val="toc 7"/>
    <w:basedOn w:val="1"/>
    <w:next w:val="1"/>
    <w:semiHidden/>
    <w:qFormat/>
    <w:uiPriority w:val="0"/>
    <w:pPr>
      <w:ind w:left="2520" w:leftChars="1200"/>
    </w:pPr>
  </w:style>
  <w:style w:type="paragraph" w:styleId="16">
    <w:name w:val="List Bullet 4"/>
    <w:basedOn w:val="1"/>
    <w:qFormat/>
    <w:uiPriority w:val="0"/>
    <w:pPr>
      <w:tabs>
        <w:tab w:val="left" w:pos="1620"/>
      </w:tabs>
      <w:ind w:left="1620" w:hanging="360"/>
    </w:pPr>
  </w:style>
  <w:style w:type="paragraph" w:styleId="17">
    <w:name w:val="caption"/>
    <w:basedOn w:val="1"/>
    <w:next w:val="1"/>
    <w:qFormat/>
    <w:uiPriority w:val="0"/>
    <w:rPr>
      <w:rFonts w:ascii="Arial" w:hAnsi="Arial" w:eastAsia="黑体" w:cs="Arial"/>
      <w:sz w:val="20"/>
      <w:szCs w:val="20"/>
    </w:rPr>
  </w:style>
  <w:style w:type="paragraph" w:styleId="18">
    <w:name w:val="Document Map"/>
    <w:basedOn w:val="1"/>
    <w:qFormat/>
    <w:uiPriority w:val="0"/>
    <w:pPr>
      <w:shd w:val="clear" w:color="auto" w:fill="000080"/>
    </w:pPr>
  </w:style>
  <w:style w:type="paragraph" w:styleId="19">
    <w:name w:val="Body Text 3"/>
    <w:basedOn w:val="1"/>
    <w:qFormat/>
    <w:uiPriority w:val="0"/>
    <w:pPr>
      <w:spacing w:after="120"/>
    </w:pPr>
    <w:rPr>
      <w:sz w:val="16"/>
      <w:szCs w:val="16"/>
    </w:rPr>
  </w:style>
  <w:style w:type="paragraph" w:styleId="20">
    <w:name w:val="List Bullet 3"/>
    <w:basedOn w:val="1"/>
    <w:qFormat/>
    <w:uiPriority w:val="0"/>
    <w:pPr>
      <w:tabs>
        <w:tab w:val="left" w:pos="1200"/>
      </w:tabs>
      <w:ind w:left="1200" w:hanging="360"/>
    </w:pPr>
  </w:style>
  <w:style w:type="paragraph" w:styleId="21">
    <w:name w:val="Body Text"/>
    <w:basedOn w:val="1"/>
    <w:link w:val="148"/>
    <w:qFormat/>
    <w:uiPriority w:val="0"/>
    <w:pPr>
      <w:spacing w:after="120"/>
    </w:pPr>
  </w:style>
  <w:style w:type="paragraph" w:styleId="22">
    <w:name w:val="Body Text Indent"/>
    <w:basedOn w:val="1"/>
    <w:qFormat/>
    <w:uiPriority w:val="0"/>
    <w:pPr>
      <w:ind w:left="420" w:leftChars="200" w:firstLine="420" w:firstLineChars="200"/>
    </w:pPr>
  </w:style>
  <w:style w:type="paragraph" w:styleId="23">
    <w:name w:val="List 2"/>
    <w:basedOn w:val="1"/>
    <w:qFormat/>
    <w:uiPriority w:val="0"/>
    <w:pPr>
      <w:ind w:left="100" w:leftChars="200" w:hanging="200" w:hangingChars="200"/>
    </w:pPr>
  </w:style>
  <w:style w:type="paragraph" w:styleId="24">
    <w:name w:val="List Continue"/>
    <w:basedOn w:val="1"/>
    <w:qFormat/>
    <w:uiPriority w:val="0"/>
    <w:pPr>
      <w:spacing w:after="120"/>
      <w:ind w:left="420" w:leftChars="200"/>
    </w:pPr>
  </w:style>
  <w:style w:type="paragraph" w:styleId="25">
    <w:name w:val="Block Text"/>
    <w:basedOn w:val="1"/>
    <w:qFormat/>
    <w:uiPriority w:val="0"/>
    <w:pPr>
      <w:ind w:left="105" w:right="353" w:firstLine="720"/>
      <w:jc w:val="center"/>
    </w:pPr>
    <w:rPr>
      <w:rFonts w:eastAsia="楷体_GB2312"/>
      <w:sz w:val="24"/>
    </w:rPr>
  </w:style>
  <w:style w:type="paragraph" w:styleId="26">
    <w:name w:val="List Bullet 2"/>
    <w:basedOn w:val="1"/>
    <w:qFormat/>
    <w:uiPriority w:val="0"/>
    <w:pPr>
      <w:tabs>
        <w:tab w:val="left" w:pos="780"/>
      </w:tabs>
      <w:ind w:left="780" w:hanging="360"/>
    </w:pPr>
  </w:style>
  <w:style w:type="paragraph" w:styleId="27">
    <w:name w:val="toc 5"/>
    <w:basedOn w:val="1"/>
    <w:next w:val="1"/>
    <w:semiHidden/>
    <w:qFormat/>
    <w:uiPriority w:val="0"/>
    <w:pPr>
      <w:ind w:left="1680" w:leftChars="800"/>
    </w:pPr>
  </w:style>
  <w:style w:type="paragraph" w:styleId="28">
    <w:name w:val="toc 3"/>
    <w:basedOn w:val="1"/>
    <w:next w:val="1"/>
    <w:qFormat/>
    <w:uiPriority w:val="0"/>
    <w:pPr>
      <w:ind w:left="840" w:leftChars="400"/>
    </w:pPr>
  </w:style>
  <w:style w:type="paragraph" w:styleId="29">
    <w:name w:val="Plain Text"/>
    <w:basedOn w:val="1"/>
    <w:link w:val="71"/>
    <w:qFormat/>
    <w:uiPriority w:val="0"/>
    <w:rPr>
      <w:rFonts w:ascii="宋体" w:hAnsi="Courier New"/>
    </w:rPr>
  </w:style>
  <w:style w:type="paragraph" w:styleId="30">
    <w:name w:val="toc 8"/>
    <w:basedOn w:val="1"/>
    <w:next w:val="1"/>
    <w:semiHidden/>
    <w:qFormat/>
    <w:uiPriority w:val="0"/>
    <w:pPr>
      <w:ind w:left="2940" w:leftChars="1400"/>
    </w:pPr>
  </w:style>
  <w:style w:type="paragraph" w:styleId="31">
    <w:name w:val="Date"/>
    <w:basedOn w:val="1"/>
    <w:next w:val="1"/>
    <w:qFormat/>
    <w:uiPriority w:val="0"/>
    <w:rPr>
      <w:rFonts w:ascii="宋体" w:hAnsi="Courier New"/>
      <w:sz w:val="32"/>
      <w:szCs w:val="20"/>
    </w:rPr>
  </w:style>
  <w:style w:type="paragraph" w:styleId="32">
    <w:name w:val="Body Text Indent 2"/>
    <w:basedOn w:val="1"/>
    <w:qFormat/>
    <w:uiPriority w:val="0"/>
    <w:pPr>
      <w:spacing w:line="360" w:lineRule="auto"/>
      <w:ind w:firstLine="420" w:firstLineChars="200"/>
    </w:pPr>
  </w:style>
  <w:style w:type="paragraph" w:styleId="33">
    <w:name w:val="List Continue 5"/>
    <w:basedOn w:val="1"/>
    <w:qFormat/>
    <w:uiPriority w:val="0"/>
    <w:pPr>
      <w:spacing w:after="120"/>
      <w:ind w:left="2100" w:leftChars="1000"/>
    </w:pPr>
  </w:style>
  <w:style w:type="paragraph" w:styleId="34">
    <w:name w:val="Balloon Text"/>
    <w:basedOn w:val="1"/>
    <w:qFormat/>
    <w:uiPriority w:val="0"/>
    <w:rPr>
      <w:sz w:val="18"/>
      <w:szCs w:val="20"/>
    </w:rPr>
  </w:style>
  <w:style w:type="paragraph" w:styleId="35">
    <w:name w:val="footer"/>
    <w:basedOn w:val="1"/>
    <w:link w:val="65"/>
    <w:qFormat/>
    <w:uiPriority w:val="99"/>
    <w:pPr>
      <w:pBdr>
        <w:top w:val="single" w:color="auto" w:sz="4" w:space="1"/>
      </w:pBdr>
      <w:tabs>
        <w:tab w:val="center" w:pos="4153"/>
        <w:tab w:val="right" w:pos="8306"/>
      </w:tabs>
      <w:snapToGrid w:val="0"/>
      <w:jc w:val="left"/>
    </w:pPr>
    <w:rPr>
      <w:sz w:val="18"/>
      <w:szCs w:val="18"/>
    </w:rPr>
  </w:style>
  <w:style w:type="paragraph" w:styleId="36">
    <w:name w:val="header"/>
    <w:basedOn w:val="1"/>
    <w:link w:val="72"/>
    <w:qFormat/>
    <w:uiPriority w:val="0"/>
    <w:pPr>
      <w:pBdr>
        <w:bottom w:val="single" w:color="auto" w:sz="4" w:space="1"/>
      </w:pBdr>
      <w:tabs>
        <w:tab w:val="center" w:pos="4153"/>
        <w:tab w:val="right" w:pos="8306"/>
      </w:tabs>
      <w:snapToGrid w:val="0"/>
      <w:jc w:val="center"/>
    </w:pPr>
    <w:rPr>
      <w:sz w:val="18"/>
      <w:szCs w:val="18"/>
    </w:rPr>
  </w:style>
  <w:style w:type="paragraph" w:styleId="37">
    <w:name w:val="toc 1"/>
    <w:basedOn w:val="1"/>
    <w:next w:val="1"/>
    <w:qFormat/>
    <w:uiPriority w:val="39"/>
    <w:pPr>
      <w:tabs>
        <w:tab w:val="right" w:leader="dot" w:pos="9344"/>
      </w:tabs>
      <w:spacing w:before="120" w:after="120"/>
      <w:jc w:val="left"/>
    </w:pPr>
    <w:rPr>
      <w:rFonts w:ascii="宋体" w:hAnsi="宋体"/>
      <w:b/>
      <w:bCs/>
      <w:caps/>
      <w:sz w:val="28"/>
      <w:szCs w:val="28"/>
    </w:rPr>
  </w:style>
  <w:style w:type="paragraph" w:styleId="38">
    <w:name w:val="List Continue 4"/>
    <w:basedOn w:val="1"/>
    <w:qFormat/>
    <w:uiPriority w:val="0"/>
    <w:pPr>
      <w:spacing w:after="120"/>
      <w:ind w:left="1680" w:leftChars="800"/>
    </w:pPr>
  </w:style>
  <w:style w:type="paragraph" w:styleId="39">
    <w:name w:val="toc 4"/>
    <w:basedOn w:val="1"/>
    <w:next w:val="1"/>
    <w:qFormat/>
    <w:uiPriority w:val="0"/>
    <w:pPr>
      <w:ind w:left="1260" w:leftChars="600"/>
    </w:pPr>
  </w:style>
  <w:style w:type="paragraph" w:styleId="40">
    <w:name w:val="List"/>
    <w:basedOn w:val="1"/>
    <w:qFormat/>
    <w:uiPriority w:val="0"/>
    <w:pPr>
      <w:ind w:left="200" w:hanging="200" w:hangingChars="200"/>
    </w:pPr>
  </w:style>
  <w:style w:type="paragraph" w:styleId="41">
    <w:name w:val="toc 6"/>
    <w:basedOn w:val="1"/>
    <w:next w:val="1"/>
    <w:semiHidden/>
    <w:qFormat/>
    <w:uiPriority w:val="0"/>
    <w:pPr>
      <w:ind w:left="2100" w:leftChars="1000"/>
    </w:pPr>
  </w:style>
  <w:style w:type="paragraph" w:styleId="42">
    <w:name w:val="List 5"/>
    <w:basedOn w:val="1"/>
    <w:qFormat/>
    <w:uiPriority w:val="0"/>
    <w:pPr>
      <w:ind w:left="100" w:leftChars="800" w:hanging="200" w:hangingChars="200"/>
    </w:pPr>
  </w:style>
  <w:style w:type="paragraph" w:styleId="43">
    <w:name w:val="Body Text Indent 3"/>
    <w:basedOn w:val="1"/>
    <w:qFormat/>
    <w:uiPriority w:val="0"/>
    <w:pPr>
      <w:tabs>
        <w:tab w:val="left" w:pos="1080"/>
      </w:tabs>
      <w:adjustRightInd w:val="0"/>
      <w:snapToGrid w:val="0"/>
      <w:spacing w:line="300" w:lineRule="auto"/>
      <w:ind w:left="1075" w:leftChars="342" w:hanging="357" w:hangingChars="170"/>
    </w:pPr>
    <w:rPr>
      <w:rFonts w:ascii="宋体" w:hAnsi="宋体"/>
      <w:snapToGrid w:val="0"/>
      <w:kern w:val="0"/>
    </w:rPr>
  </w:style>
  <w:style w:type="paragraph" w:styleId="44">
    <w:name w:val="toc 2"/>
    <w:basedOn w:val="1"/>
    <w:next w:val="1"/>
    <w:qFormat/>
    <w:uiPriority w:val="39"/>
    <w:pPr>
      <w:tabs>
        <w:tab w:val="right" w:leader="dot" w:pos="9344"/>
      </w:tabs>
      <w:spacing w:line="360" w:lineRule="auto"/>
      <w:ind w:left="422" w:right="420" w:rightChars="200" w:hanging="422" w:hangingChars="200"/>
      <w:jc w:val="left"/>
    </w:pPr>
    <w:rPr>
      <w:rFonts w:ascii="黑体" w:hAnsi="宋体" w:eastAsia="黑体"/>
      <w:b/>
      <w:smallCaps/>
      <w:snapToGrid w:val="0"/>
      <w:kern w:val="0"/>
      <w:szCs w:val="21"/>
    </w:rPr>
  </w:style>
  <w:style w:type="paragraph" w:styleId="45">
    <w:name w:val="toc 9"/>
    <w:basedOn w:val="1"/>
    <w:next w:val="1"/>
    <w:semiHidden/>
    <w:qFormat/>
    <w:uiPriority w:val="0"/>
    <w:pPr>
      <w:ind w:left="3360" w:leftChars="1600"/>
    </w:pPr>
  </w:style>
  <w:style w:type="paragraph" w:styleId="46">
    <w:name w:val="Body Text 2"/>
    <w:basedOn w:val="1"/>
    <w:qFormat/>
    <w:uiPriority w:val="0"/>
    <w:pPr>
      <w:spacing w:after="120" w:line="480" w:lineRule="auto"/>
    </w:pPr>
  </w:style>
  <w:style w:type="paragraph" w:styleId="47">
    <w:name w:val="List 4"/>
    <w:basedOn w:val="1"/>
    <w:qFormat/>
    <w:uiPriority w:val="0"/>
    <w:pPr>
      <w:ind w:left="100" w:leftChars="600" w:hanging="200" w:hangingChars="200"/>
    </w:pPr>
  </w:style>
  <w:style w:type="paragraph" w:styleId="48">
    <w:name w:val="List Continue 2"/>
    <w:basedOn w:val="1"/>
    <w:qFormat/>
    <w:uiPriority w:val="0"/>
    <w:pPr>
      <w:spacing w:after="120"/>
      <w:ind w:left="840" w:leftChars="400"/>
    </w:pPr>
  </w:style>
  <w:style w:type="paragraph" w:styleId="4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0">
    <w:name w:val="Normal (Web)"/>
    <w:basedOn w:val="1"/>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spacing w:after="120"/>
      <w:ind w:left="1260" w:leftChars="600"/>
    </w:p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800080"/>
      <w:u w:val="single"/>
    </w:rPr>
  </w:style>
  <w:style w:type="character" w:styleId="56">
    <w:name w:val="Hyperlink"/>
    <w:qFormat/>
    <w:uiPriority w:val="99"/>
    <w:rPr>
      <w:color w:val="0000FF"/>
      <w:u w:val="single"/>
    </w:rPr>
  </w:style>
  <w:style w:type="character" w:styleId="57">
    <w:name w:val="annotation reference"/>
    <w:qFormat/>
    <w:uiPriority w:val="99"/>
    <w:rPr>
      <w:sz w:val="21"/>
      <w:szCs w:val="21"/>
    </w:rPr>
  </w:style>
  <w:style w:type="table" w:styleId="59">
    <w:name w:val="Table Grid"/>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0">
    <w:name w:val="p141"/>
    <w:qFormat/>
    <w:uiPriority w:val="0"/>
    <w:rPr>
      <w:sz w:val="21"/>
      <w:szCs w:val="21"/>
    </w:rPr>
  </w:style>
  <w:style w:type="character" w:customStyle="1" w:styleId="61">
    <w:name w:val="Char Char1"/>
    <w:qFormat/>
    <w:uiPriority w:val="0"/>
    <w:rPr>
      <w:rFonts w:ascii="宋体" w:hAnsi="宋体" w:eastAsia="宋体"/>
      <w:kern w:val="2"/>
      <w:sz w:val="18"/>
      <w:szCs w:val="18"/>
      <w:lang w:val="en-US" w:eastAsia="zh-CN" w:bidi="ar-SA"/>
    </w:rPr>
  </w:style>
  <w:style w:type="character" w:customStyle="1" w:styleId="62">
    <w:name w:val="标题5"/>
    <w:qFormat/>
    <w:uiPriority w:val="0"/>
    <w:rPr>
      <w:rFonts w:eastAsia="宋体"/>
      <w:kern w:val="2"/>
      <w:sz w:val="24"/>
      <w:szCs w:val="24"/>
      <w:lang w:val="en-US" w:eastAsia="zh-CN" w:bidi="ar-SA"/>
    </w:rPr>
  </w:style>
  <w:style w:type="character" w:customStyle="1" w:styleId="63">
    <w:name w:val="标题 2 Char"/>
    <w:qFormat/>
    <w:uiPriority w:val="0"/>
    <w:rPr>
      <w:rFonts w:ascii="宋体" w:hAnsi="Arial" w:eastAsia="宋体" w:cs="Arial"/>
      <w:b/>
      <w:bCs/>
      <w:color w:val="000000"/>
      <w:kern w:val="2"/>
      <w:sz w:val="28"/>
      <w:szCs w:val="28"/>
      <w:lang w:val="en-US" w:eastAsia="zh-CN" w:bidi="ar-SA"/>
    </w:rPr>
  </w:style>
  <w:style w:type="character" w:customStyle="1" w:styleId="64">
    <w:name w:val="正文缩进 Char Char"/>
    <w:qFormat/>
    <w:uiPriority w:val="0"/>
    <w:rPr>
      <w:rFonts w:eastAsia="宋体"/>
      <w:kern w:val="2"/>
      <w:sz w:val="21"/>
      <w:szCs w:val="24"/>
      <w:lang w:val="en-US" w:eastAsia="zh-CN" w:bidi="ar-SA"/>
    </w:rPr>
  </w:style>
  <w:style w:type="character" w:customStyle="1" w:styleId="65">
    <w:name w:val="页脚 字符"/>
    <w:link w:val="35"/>
    <w:qFormat/>
    <w:uiPriority w:val="99"/>
    <w:rPr>
      <w:kern w:val="2"/>
      <w:sz w:val="18"/>
      <w:szCs w:val="18"/>
    </w:rPr>
  </w:style>
  <w:style w:type="character" w:customStyle="1" w:styleId="66">
    <w:name w:val="A4"/>
    <w:qFormat/>
    <w:uiPriority w:val="0"/>
    <w:rPr>
      <w:rFonts w:hint="eastAsia" w:ascii="新宋体" w:hAnsi="新宋体" w:eastAsia="新宋体" w:cs="新宋体"/>
      <w:color w:val="000000"/>
    </w:rPr>
  </w:style>
  <w:style w:type="character" w:customStyle="1" w:styleId="67">
    <w:name w:val="正文1"/>
    <w:qFormat/>
    <w:uiPriority w:val="0"/>
    <w:rPr>
      <w:rFonts w:hint="eastAsia" w:ascii="宋体" w:hAnsi="宋体" w:eastAsia="宋体"/>
      <w:kern w:val="2"/>
      <w:sz w:val="24"/>
      <w:szCs w:val="24"/>
      <w:lang w:val="en-US" w:eastAsia="zh-CN" w:bidi="ar-SA"/>
    </w:rPr>
  </w:style>
  <w:style w:type="character" w:customStyle="1" w:styleId="68">
    <w:name w:val="纯文本 Char Char"/>
    <w:qFormat/>
    <w:uiPriority w:val="0"/>
    <w:rPr>
      <w:rFonts w:ascii="宋体" w:hAnsi="Courier New" w:eastAsia="宋体"/>
      <w:kern w:val="2"/>
      <w:sz w:val="21"/>
      <w:lang w:val="en-US" w:eastAsia="zh-CN" w:bidi="ar-SA"/>
    </w:rPr>
  </w:style>
  <w:style w:type="character" w:customStyle="1" w:styleId="69">
    <w:name w:val="s10pv000000"/>
    <w:qFormat/>
    <w:uiPriority w:val="0"/>
    <w:rPr>
      <w:rFonts w:eastAsia="宋体"/>
      <w:kern w:val="2"/>
      <w:sz w:val="24"/>
      <w:szCs w:val="24"/>
      <w:lang w:val="en-US" w:eastAsia="zh-CN" w:bidi="ar-SA"/>
    </w:rPr>
  </w:style>
  <w:style w:type="character" w:customStyle="1" w:styleId="70">
    <w:name w:val="样式1"/>
    <w:qFormat/>
    <w:uiPriority w:val="0"/>
    <w:rPr>
      <w:spacing w:val="4"/>
      <w:kern w:val="0"/>
      <w:sz w:val="28"/>
    </w:rPr>
  </w:style>
  <w:style w:type="character" w:customStyle="1" w:styleId="71">
    <w:name w:val="纯文本 字符"/>
    <w:link w:val="29"/>
    <w:qFormat/>
    <w:uiPriority w:val="0"/>
    <w:rPr>
      <w:rFonts w:ascii="宋体" w:hAnsi="Courier New" w:eastAsia="宋体"/>
      <w:kern w:val="2"/>
      <w:sz w:val="21"/>
      <w:szCs w:val="24"/>
      <w:lang w:val="en-US" w:eastAsia="zh-CN" w:bidi="ar-SA"/>
    </w:rPr>
  </w:style>
  <w:style w:type="character" w:customStyle="1" w:styleId="72">
    <w:name w:val="页眉 字符"/>
    <w:link w:val="36"/>
    <w:qFormat/>
    <w:uiPriority w:val="0"/>
    <w:rPr>
      <w:rFonts w:eastAsia="宋体"/>
      <w:kern w:val="2"/>
      <w:sz w:val="18"/>
      <w:szCs w:val="18"/>
      <w:lang w:val="en-US" w:eastAsia="zh-CN" w:bidi="ar-SA"/>
    </w:rPr>
  </w:style>
  <w:style w:type="character" w:customStyle="1" w:styleId="73">
    <w:name w:val="标题 1 字符"/>
    <w:link w:val="2"/>
    <w:qFormat/>
    <w:uiPriority w:val="0"/>
    <w:rPr>
      <w:rFonts w:ascii="Arial" w:hAnsi="Arial" w:cs="Arial"/>
      <w:b/>
      <w:bCs/>
      <w:kern w:val="2"/>
      <w:sz w:val="24"/>
      <w:szCs w:val="18"/>
    </w:rPr>
  </w:style>
  <w:style w:type="character" w:customStyle="1" w:styleId="74">
    <w:name w:val="批注文字 字符"/>
    <w:link w:val="14"/>
    <w:qFormat/>
    <w:uiPriority w:val="99"/>
    <w:rPr>
      <w:kern w:val="2"/>
      <w:sz w:val="21"/>
      <w:szCs w:val="24"/>
    </w:rPr>
  </w:style>
  <w:style w:type="character" w:customStyle="1" w:styleId="75">
    <w:name w:val="f141"/>
    <w:qFormat/>
    <w:uiPriority w:val="0"/>
    <w:rPr>
      <w:rFonts w:eastAsia="宋体"/>
      <w:kern w:val="2"/>
      <w:sz w:val="21"/>
      <w:szCs w:val="21"/>
      <w:lang w:val="en-US" w:eastAsia="zh-CN" w:bidi="ar-SA"/>
    </w:rPr>
  </w:style>
  <w:style w:type="character" w:customStyle="1" w:styleId="76">
    <w:name w:val="普通文字 Char Char"/>
    <w:qFormat/>
    <w:uiPriority w:val="0"/>
    <w:rPr>
      <w:rFonts w:ascii="宋体" w:hAnsi="Courier New" w:eastAsia="宋体" w:cs="Courier New"/>
      <w:sz w:val="21"/>
      <w:szCs w:val="21"/>
      <w:lang w:val="en-US" w:eastAsia="zh-CN" w:bidi="ar-SA"/>
    </w:rPr>
  </w:style>
  <w:style w:type="character" w:customStyle="1" w:styleId="77">
    <w:name w:val="表正文 Char1"/>
    <w:qFormat/>
    <w:uiPriority w:val="0"/>
    <w:rPr>
      <w:rFonts w:eastAsia="宋体"/>
      <w:kern w:val="2"/>
      <w:sz w:val="21"/>
      <w:szCs w:val="24"/>
      <w:lang w:val="en-US" w:eastAsia="zh-CN" w:bidi="ar-SA"/>
    </w:rPr>
  </w:style>
  <w:style w:type="paragraph" w:customStyle="1" w:styleId="78">
    <w:name w:val="Char Char2 Char"/>
    <w:basedOn w:val="1"/>
    <w:qFormat/>
    <w:uiPriority w:val="0"/>
    <w:rPr>
      <w:rFonts w:ascii="宋体" w:hAnsi="宋体"/>
      <w:b/>
      <w:sz w:val="28"/>
      <w:szCs w:val="28"/>
    </w:rPr>
  </w:style>
  <w:style w:type="paragraph" w:customStyle="1" w:styleId="79">
    <w:name w:val="标题3"/>
    <w:basedOn w:val="5"/>
    <w:qFormat/>
    <w:uiPriority w:val="0"/>
    <w:pPr>
      <w:numPr>
        <w:ilvl w:val="0"/>
        <w:numId w:val="0"/>
      </w:numPr>
      <w:spacing w:before="0" w:after="0" w:line="360" w:lineRule="auto"/>
    </w:pPr>
    <w:rPr>
      <w:b w:val="0"/>
      <w:sz w:val="24"/>
      <w:szCs w:val="24"/>
    </w:rPr>
  </w:style>
  <w:style w:type="paragraph" w:customStyle="1" w:styleId="80">
    <w:name w:val="标准正文"/>
    <w:basedOn w:val="1"/>
    <w:qFormat/>
    <w:uiPriority w:val="0"/>
    <w:pPr>
      <w:spacing w:line="360" w:lineRule="auto"/>
      <w:ind w:firstLine="200" w:firstLineChars="200"/>
      <w:jc w:val="center"/>
    </w:pPr>
    <w:rPr>
      <w:rFonts w:ascii="宋体" w:hAnsi="宋体"/>
      <w:snapToGrid w:val="0"/>
      <w:spacing w:val="8"/>
      <w:sz w:val="24"/>
      <w:u w:val="single"/>
    </w:rPr>
  </w:style>
  <w:style w:type="paragraph" w:customStyle="1" w:styleId="81">
    <w:name w:val="xl22"/>
    <w:basedOn w:val="1"/>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82">
    <w:name w:val="样式 标题 4 + 段前: 5 磅 段后: 5 磅 行距: 单倍行距"/>
    <w:basedOn w:val="6"/>
    <w:qFormat/>
    <w:uiPriority w:val="0"/>
    <w:pPr>
      <w:numPr>
        <w:ilvl w:val="3"/>
        <w:numId w:val="1"/>
      </w:numPr>
      <w:adjustRightInd w:val="0"/>
      <w:spacing w:before="100" w:after="100" w:line="240" w:lineRule="auto"/>
      <w:jc w:val="left"/>
      <w:textAlignment w:val="baseline"/>
    </w:pPr>
    <w:rPr>
      <w:bCs w:val="0"/>
      <w:kern w:val="0"/>
      <w:szCs w:val="20"/>
    </w:rPr>
  </w:style>
  <w:style w:type="paragraph" w:customStyle="1" w:styleId="83">
    <w:name w:val="Char Char"/>
    <w:basedOn w:val="1"/>
    <w:qFormat/>
    <w:uiPriority w:val="0"/>
  </w:style>
  <w:style w:type="paragraph" w:customStyle="1" w:styleId="8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5">
    <w:name w:val="李3"/>
    <w:basedOn w:val="1"/>
    <w:qFormat/>
    <w:uiPriority w:val="0"/>
    <w:pPr>
      <w:adjustRightInd w:val="0"/>
      <w:snapToGrid w:val="0"/>
      <w:spacing w:line="240" w:lineRule="exact"/>
      <w:jc w:val="left"/>
      <w:outlineLvl w:val="2"/>
    </w:pPr>
    <w:rPr>
      <w:rFonts w:ascii="Arial" w:hAnsi="Arial" w:cs="Arial"/>
    </w:rPr>
  </w:style>
  <w:style w:type="paragraph" w:customStyle="1" w:styleId="86">
    <w:name w:val="p0"/>
    <w:basedOn w:val="1"/>
    <w:qFormat/>
    <w:uiPriority w:val="0"/>
    <w:pPr>
      <w:widowControl/>
    </w:pPr>
    <w:rPr>
      <w:kern w:val="0"/>
      <w:szCs w:val="21"/>
    </w:rPr>
  </w:style>
  <w:style w:type="paragraph" w:customStyle="1" w:styleId="87">
    <w:name w:val="批注主题[858D7CFB-ED40-4347-BF05-701D383B685F][858D7CFB-ED40-4347-BF05-701D383B685F]"/>
    <w:basedOn w:val="14"/>
    <w:next w:val="14"/>
    <w:qFormat/>
    <w:uiPriority w:val="0"/>
    <w:rPr>
      <w:b/>
      <w:bCs/>
    </w:rPr>
  </w:style>
  <w:style w:type="paragraph" w:customStyle="1" w:styleId="8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89">
    <w:name w:val="四级无标题条"/>
    <w:basedOn w:val="1"/>
    <w:qFormat/>
    <w:uiPriority w:val="0"/>
    <w:rPr>
      <w:szCs w:val="21"/>
    </w:rPr>
  </w:style>
  <w:style w:type="paragraph" w:customStyle="1" w:styleId="90">
    <w:name w:val="Default"/>
    <w:qFormat/>
    <w:uiPriority w:val="0"/>
    <w:pPr>
      <w:widowControl w:val="0"/>
      <w:autoSpaceDE w:val="0"/>
      <w:autoSpaceDN w:val="0"/>
      <w:adjustRightInd w:val="0"/>
    </w:pPr>
    <w:rPr>
      <w:rFonts w:ascii="PMingLiU" w:hAnsi="PMingLiU" w:eastAsia="PMingLiU" w:cs="Times New Roman"/>
      <w:color w:val="000000"/>
      <w:sz w:val="22"/>
      <w:szCs w:val="24"/>
      <w:lang w:val="en-US" w:eastAsia="zh-CN" w:bidi="ar-SA"/>
    </w:rPr>
  </w:style>
  <w:style w:type="paragraph" w:customStyle="1" w:styleId="91">
    <w:name w:val="默认段落字体 Para Char"/>
    <w:basedOn w:val="1"/>
    <w:qFormat/>
    <w:uiPriority w:val="0"/>
    <w:rPr>
      <w:sz w:val="24"/>
    </w:rPr>
  </w:style>
  <w:style w:type="paragraph" w:customStyle="1" w:styleId="92">
    <w:name w:val="Char"/>
    <w:basedOn w:val="1"/>
    <w:qFormat/>
    <w:uiPriority w:val="0"/>
    <w:pPr>
      <w:widowControl/>
      <w:spacing w:after="160" w:line="240" w:lineRule="exact"/>
      <w:jc w:val="left"/>
    </w:pPr>
  </w:style>
  <w:style w:type="paragraph" w:customStyle="1" w:styleId="93">
    <w:name w:val="大标题空格"/>
    <w:basedOn w:val="1"/>
    <w:qFormat/>
    <w:uiPriority w:val="0"/>
    <w:pPr>
      <w:spacing w:line="300" w:lineRule="auto"/>
    </w:pPr>
    <w:rPr>
      <w:rFonts w:ascii="宋体" w:hAnsi="宋体"/>
      <w:b/>
      <w:sz w:val="32"/>
    </w:rPr>
  </w:style>
  <w:style w:type="paragraph" w:customStyle="1" w:styleId="94">
    <w:name w:val="样式 宋体 四号 加粗 海绿 首行缩进:  0.85 厘米 行距: 1.5 倍行距"/>
    <w:basedOn w:val="1"/>
    <w:qFormat/>
    <w:uiPriority w:val="0"/>
    <w:pPr>
      <w:widowControl/>
      <w:tabs>
        <w:tab w:val="left" w:pos="900"/>
      </w:tabs>
      <w:ind w:left="900" w:hanging="420"/>
      <w:jc w:val="left"/>
    </w:pPr>
    <w:rPr>
      <w:kern w:val="0"/>
      <w:sz w:val="24"/>
    </w:rPr>
  </w:style>
  <w:style w:type="paragraph" w:customStyle="1" w:styleId="95">
    <w:name w:val="标题1"/>
    <w:qFormat/>
    <w:uiPriority w:val="0"/>
    <w:pPr>
      <w:spacing w:line="360" w:lineRule="auto"/>
    </w:pPr>
    <w:rPr>
      <w:rFonts w:ascii="宋体" w:hAnsi="宋体" w:eastAsia="宋体" w:cs="Times New Roman"/>
      <w:b/>
      <w:bCs/>
      <w:sz w:val="30"/>
      <w:lang w:val="en-US" w:eastAsia="zh-CN" w:bidi="ar-SA"/>
    </w:rPr>
  </w:style>
  <w:style w:type="paragraph" w:customStyle="1" w:styleId="96">
    <w:name w:val="Char Char Char Char1"/>
    <w:basedOn w:val="1"/>
    <w:qFormat/>
    <w:uiPriority w:val="0"/>
    <w:pPr>
      <w:numPr>
        <w:ilvl w:val="0"/>
        <w:numId w:val="1"/>
      </w:numPr>
    </w:pPr>
    <w:rPr>
      <w:sz w:val="24"/>
    </w:rPr>
  </w:style>
  <w:style w:type="paragraph" w:customStyle="1" w:styleId="97">
    <w:name w:val="Char1"/>
    <w:basedOn w:val="1"/>
    <w:qFormat/>
    <w:uiPriority w:val="0"/>
    <w:pPr>
      <w:widowControl/>
      <w:spacing w:after="160" w:line="240" w:lineRule="exact"/>
      <w:jc w:val="left"/>
    </w:pPr>
    <w:rPr>
      <w:sz w:val="24"/>
    </w:rPr>
  </w:style>
  <w:style w:type="paragraph" w:customStyle="1" w:styleId="98">
    <w:name w:val="标准正文1"/>
    <w:basedOn w:val="1"/>
    <w:qFormat/>
    <w:uiPriority w:val="0"/>
    <w:pPr>
      <w:spacing w:line="360" w:lineRule="auto"/>
      <w:ind w:firstLine="200" w:firstLineChars="200"/>
    </w:pPr>
    <w:rPr>
      <w:rFonts w:ascii="宋体" w:hAnsi="宋体"/>
      <w:snapToGrid w:val="0"/>
      <w:kern w:val="0"/>
      <w:sz w:val="24"/>
    </w:rPr>
  </w:style>
  <w:style w:type="paragraph" w:customStyle="1" w:styleId="99">
    <w:name w:val="征文"/>
    <w:basedOn w:val="46"/>
    <w:qFormat/>
    <w:uiPriority w:val="0"/>
    <w:pPr>
      <w:spacing w:after="0" w:line="240" w:lineRule="auto"/>
    </w:pPr>
    <w:rPr>
      <w:rFonts w:eastAsia="仿宋_GB2312"/>
      <w:sz w:val="24"/>
      <w:szCs w:val="20"/>
    </w:rPr>
  </w:style>
  <w:style w:type="paragraph" w:customStyle="1" w:styleId="100">
    <w:name w:val="Char Char Char1 Char"/>
    <w:basedOn w:val="18"/>
    <w:qFormat/>
    <w:uiPriority w:val="0"/>
    <w:rPr>
      <w:rFonts w:ascii="Tahoma" w:hAnsi="Tahoma"/>
      <w:sz w:val="24"/>
    </w:rPr>
  </w:style>
  <w:style w:type="paragraph" w:customStyle="1" w:styleId="101">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102">
    <w:name w:val="font6"/>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3">
    <w:name w:val="封面1"/>
    <w:basedOn w:val="1"/>
    <w:qFormat/>
    <w:uiPriority w:val="0"/>
    <w:pPr>
      <w:spacing w:line="360" w:lineRule="auto"/>
      <w:jc w:val="distribute"/>
    </w:pPr>
    <w:rPr>
      <w:rFonts w:ascii="黑体" w:eastAsia="黑体"/>
      <w:b/>
      <w:sz w:val="58"/>
    </w:rPr>
  </w:style>
  <w:style w:type="paragraph" w:customStyle="1" w:styleId="104">
    <w:name w:val="五级无标题条"/>
    <w:basedOn w:val="1"/>
    <w:qFormat/>
    <w:uiPriority w:val="0"/>
    <w:rPr>
      <w:szCs w:val="21"/>
    </w:rPr>
  </w:style>
  <w:style w:type="paragraph" w:customStyle="1" w:styleId="105">
    <w:name w:val="Char2 Char Char Char Char Char Char"/>
    <w:basedOn w:val="1"/>
    <w:qFormat/>
    <w:uiPriority w:val="0"/>
    <w:pPr>
      <w:widowControl/>
      <w:spacing w:line="400" w:lineRule="exact"/>
      <w:jc w:val="center"/>
    </w:pPr>
  </w:style>
  <w:style w:type="paragraph" w:customStyle="1" w:styleId="106">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07">
    <w:name w:val="样式 标题 3h3H3sect1.2.3 + 五号 段前: 6 磅 段后: 6 磅 行距: 单倍行距"/>
    <w:basedOn w:val="5"/>
    <w:qFormat/>
    <w:uiPriority w:val="0"/>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108">
    <w:name w:val="Char1 Char Char Char"/>
    <w:basedOn w:val="1"/>
    <w:qFormat/>
    <w:uiPriority w:val="0"/>
    <w:pPr>
      <w:tabs>
        <w:tab w:val="left" w:pos="990"/>
      </w:tabs>
      <w:ind w:left="990" w:hanging="420"/>
    </w:pPr>
    <w:rPr>
      <w:szCs w:val="20"/>
    </w:rPr>
  </w:style>
  <w:style w:type="paragraph" w:customStyle="1" w:styleId="109">
    <w:name w:val="样式4"/>
    <w:basedOn w:val="1"/>
    <w:qFormat/>
    <w:uiPriority w:val="0"/>
    <w:pPr>
      <w:pBdr>
        <w:top w:val="single" w:color="auto" w:sz="4" w:space="1"/>
      </w:pBdr>
    </w:pPr>
  </w:style>
  <w:style w:type="paragraph" w:customStyle="1" w:styleId="110">
    <w:name w:val="标准"/>
    <w:basedOn w:val="1"/>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111">
    <w:name w:val="xl29"/>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
    <w:name w:val="一级无标题条"/>
    <w:basedOn w:val="1"/>
    <w:qFormat/>
    <w:uiPriority w:val="0"/>
    <w:rPr>
      <w:szCs w:val="21"/>
    </w:rPr>
  </w:style>
  <w:style w:type="paragraph" w:customStyle="1" w:styleId="113">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14">
    <w:name w:val="3 Char"/>
    <w:basedOn w:val="1"/>
    <w:qFormat/>
    <w:uiPriority w:val="0"/>
    <w:pPr>
      <w:widowControl/>
      <w:spacing w:line="400" w:lineRule="exact"/>
      <w:jc w:val="center"/>
    </w:pPr>
    <w:rPr>
      <w:rFonts w:ascii="Verdana" w:hAnsi="Verdana"/>
      <w:kern w:val="0"/>
      <w:szCs w:val="20"/>
      <w:lang w:eastAsia="en-US"/>
    </w:rPr>
  </w:style>
  <w:style w:type="paragraph" w:customStyle="1" w:styleId="115">
    <w:name w:val="设计方案"/>
    <w:basedOn w:val="1"/>
    <w:qFormat/>
    <w:uiPriority w:val="0"/>
    <w:pPr>
      <w:widowControl/>
      <w:spacing w:after="160" w:line="240" w:lineRule="exact"/>
      <w:jc w:val="left"/>
    </w:pPr>
    <w:rPr>
      <w:sz w:val="24"/>
      <w:szCs w:val="20"/>
    </w:rPr>
  </w:style>
  <w:style w:type="paragraph" w:customStyle="1" w:styleId="116">
    <w:name w:val="List Paragraph"/>
    <w:basedOn w:val="1"/>
    <w:qFormat/>
    <w:uiPriority w:val="34"/>
    <w:pPr>
      <w:ind w:firstLine="420" w:firstLineChars="200"/>
    </w:pPr>
  </w:style>
  <w:style w:type="paragraph" w:customStyle="1" w:styleId="117">
    <w:name w:val="Char Char Char Char Char Char Char Char Char Char"/>
    <w:basedOn w:val="1"/>
    <w:qFormat/>
    <w:uiPriority w:val="0"/>
    <w:rPr>
      <w:rFonts w:ascii="Tahoma" w:hAnsi="Tahoma"/>
      <w:sz w:val="24"/>
      <w:szCs w:val="20"/>
    </w:rPr>
  </w:style>
  <w:style w:type="paragraph" w:customStyle="1" w:styleId="118">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9">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20">
    <w:name w:val="4"/>
    <w:basedOn w:val="1"/>
    <w:next w:val="29"/>
    <w:qFormat/>
    <w:uiPriority w:val="0"/>
    <w:rPr>
      <w:rFonts w:ascii="宋体" w:hAnsi="Courier New"/>
      <w:szCs w:val="20"/>
    </w:rPr>
  </w:style>
  <w:style w:type="paragraph" w:customStyle="1" w:styleId="121">
    <w:name w:val="题注4"/>
    <w:basedOn w:val="1"/>
    <w:next w:val="17"/>
    <w:qFormat/>
    <w:uiPriority w:val="0"/>
    <w:pPr>
      <w:spacing w:line="520" w:lineRule="exact"/>
    </w:pPr>
    <w:rPr>
      <w:rFonts w:ascii="宋体" w:hAnsi="宋体"/>
      <w:color w:val="000000"/>
      <w:spacing w:val="-10"/>
      <w:sz w:val="24"/>
    </w:rPr>
  </w:style>
  <w:style w:type="paragraph" w:customStyle="1" w:styleId="122">
    <w:name w:val="封面空格"/>
    <w:basedOn w:val="1"/>
    <w:qFormat/>
    <w:uiPriority w:val="0"/>
    <w:pPr>
      <w:spacing w:line="360" w:lineRule="auto"/>
      <w:jc w:val="distribute"/>
    </w:pPr>
    <w:rPr>
      <w:rFonts w:ascii="宋体"/>
      <w:b/>
      <w:sz w:val="58"/>
    </w:rPr>
  </w:style>
  <w:style w:type="paragraph" w:customStyle="1" w:styleId="123">
    <w:name w:val="TOC Heading"/>
    <w:basedOn w:val="2"/>
    <w:next w:val="1"/>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124">
    <w:name w:val="基准标题"/>
    <w:basedOn w:val="21"/>
    <w:next w:val="21"/>
    <w:qFormat/>
    <w:uiPriority w:val="0"/>
    <w:pPr>
      <w:keepNext/>
      <w:keepLines/>
      <w:widowControl/>
      <w:spacing w:after="0" w:line="240" w:lineRule="atLeast"/>
      <w:jc w:val="left"/>
    </w:pPr>
    <w:rPr>
      <w:rFonts w:ascii="Garamond" w:hAnsi="Garamond"/>
      <w:kern w:val="20"/>
      <w:sz w:val="22"/>
      <w:szCs w:val="20"/>
      <w:lang w:bidi="he-IL"/>
    </w:rPr>
  </w:style>
  <w:style w:type="paragraph" w:customStyle="1" w:styleId="125">
    <w:name w:val="封面2"/>
    <w:basedOn w:val="1"/>
    <w:qFormat/>
    <w:uiPriority w:val="0"/>
    <w:pPr>
      <w:spacing w:line="360" w:lineRule="auto"/>
      <w:jc w:val="center"/>
    </w:pPr>
    <w:rPr>
      <w:rFonts w:ascii="黑体" w:hAnsi="宋体" w:eastAsia="黑体"/>
      <w:b/>
      <w:spacing w:val="-30"/>
      <w:sz w:val="96"/>
    </w:rPr>
  </w:style>
  <w:style w:type="paragraph" w:customStyle="1" w:styleId="126">
    <w:name w:val="样式 标题 2 + 宋体 五号 非加粗 黑色"/>
    <w:basedOn w:val="3"/>
    <w:qFormat/>
    <w:uiPriority w:val="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127">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28">
    <w:name w:val="样式3"/>
    <w:basedOn w:val="5"/>
    <w:qFormat/>
    <w:uiPriority w:val="0"/>
    <w:pPr>
      <w:tabs>
        <w:tab w:val="left" w:pos="1418"/>
      </w:tabs>
      <w:ind w:left="1418" w:hanging="567"/>
    </w:pPr>
  </w:style>
  <w:style w:type="paragraph" w:customStyle="1" w:styleId="129">
    <w:name w:val="1"/>
    <w:basedOn w:val="1"/>
    <w:next w:val="29"/>
    <w:qFormat/>
    <w:uiPriority w:val="0"/>
    <w:rPr>
      <w:rFonts w:ascii="宋体" w:hAnsi="Courier New"/>
      <w:szCs w:val="20"/>
    </w:rPr>
  </w:style>
  <w:style w:type="paragraph" w:customStyle="1" w:styleId="130">
    <w:name w:val="三级无标题条"/>
    <w:basedOn w:val="1"/>
    <w:qFormat/>
    <w:uiPriority w:val="0"/>
    <w:rPr>
      <w:szCs w:val="21"/>
    </w:rPr>
  </w:style>
  <w:style w:type="paragraph" w:customStyle="1" w:styleId="131">
    <w:name w:val="Char Char Char Char"/>
    <w:basedOn w:val="1"/>
    <w:qFormat/>
    <w:uiPriority w:val="0"/>
    <w:pPr>
      <w:widowControl/>
      <w:spacing w:after="160" w:line="240" w:lineRule="exact"/>
      <w:jc w:val="left"/>
    </w:pPr>
    <w:rPr>
      <w:kern w:val="0"/>
      <w:sz w:val="20"/>
      <w:szCs w:val="20"/>
    </w:rPr>
  </w:style>
  <w:style w:type="paragraph" w:customStyle="1" w:styleId="132">
    <w:name w:val="标题2"/>
    <w:qFormat/>
    <w:uiPriority w:val="0"/>
    <w:pPr>
      <w:spacing w:line="360" w:lineRule="auto"/>
      <w:jc w:val="both"/>
    </w:pPr>
    <w:rPr>
      <w:rFonts w:ascii="宋体" w:hAnsi="宋体" w:eastAsia="宋体" w:cs="宋体"/>
      <w:b/>
      <w:bCs/>
      <w:kern w:val="2"/>
      <w:sz w:val="26"/>
      <w:lang w:val="en-US" w:eastAsia="zh-CN" w:bidi="ar-SA"/>
    </w:rPr>
  </w:style>
  <w:style w:type="paragraph" w:customStyle="1" w:styleId="133">
    <w:name w:val="大标题"/>
    <w:basedOn w:val="2"/>
    <w:qFormat/>
    <w:uiPriority w:val="0"/>
    <w:rPr>
      <w:rFonts w:ascii="宋体"/>
      <w:snapToGrid w:val="0"/>
      <w:kern w:val="0"/>
      <w:sz w:val="52"/>
      <w:szCs w:val="72"/>
    </w:rPr>
  </w:style>
  <w:style w:type="paragraph" w:customStyle="1" w:styleId="134">
    <w:name w:val="默认段落字体 Para Char Char Char Char"/>
    <w:basedOn w:val="1"/>
    <w:qFormat/>
    <w:uiPriority w:val="0"/>
    <w:rPr>
      <w:szCs w:val="20"/>
    </w:rPr>
  </w:style>
  <w:style w:type="paragraph" w:customStyle="1" w:styleId="135">
    <w:name w:val="列出段落1"/>
    <w:basedOn w:val="1"/>
    <w:qFormat/>
    <w:uiPriority w:val="0"/>
    <w:pPr>
      <w:ind w:firstLine="420" w:firstLineChars="200"/>
    </w:pPr>
    <w:rPr>
      <w:rFonts w:ascii="Calibri" w:hAnsi="Calibri"/>
      <w:szCs w:val="22"/>
    </w:rPr>
  </w:style>
  <w:style w:type="paragraph" w:customStyle="1" w:styleId="136">
    <w:name w:val="封面3"/>
    <w:basedOn w:val="1"/>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37">
    <w:name w:val="Char Char Char"/>
    <w:basedOn w:val="1"/>
    <w:qFormat/>
    <w:uiPriority w:val="0"/>
    <w:rPr>
      <w:rFonts w:ascii="Tahoma" w:hAnsi="Tahoma"/>
      <w:sz w:val="24"/>
      <w:szCs w:val="20"/>
    </w:rPr>
  </w:style>
  <w:style w:type="paragraph" w:customStyle="1" w:styleId="138">
    <w:name w:val="表格"/>
    <w:basedOn w:val="1"/>
    <w:qFormat/>
    <w:uiPriority w:val="0"/>
    <w:pPr>
      <w:spacing w:line="420" w:lineRule="exact"/>
      <w:ind w:left="84" w:leftChars="40"/>
      <w:jc w:val="center"/>
    </w:pPr>
    <w:rPr>
      <w:rFonts w:ascii="宋体" w:hAnsi="宋体"/>
      <w:bCs/>
      <w:spacing w:val="-12"/>
    </w:rPr>
  </w:style>
  <w:style w:type="paragraph" w:customStyle="1" w:styleId="139">
    <w:name w:val="正文标题"/>
    <w:basedOn w:val="1"/>
    <w:qFormat/>
    <w:uiPriority w:val="0"/>
    <w:pPr>
      <w:spacing w:beforeLines="50" w:afterLines="50" w:line="360" w:lineRule="auto"/>
      <w:ind w:left="105" w:leftChars="50" w:right="105" w:rightChars="50"/>
      <w:jc w:val="center"/>
    </w:pPr>
    <w:rPr>
      <w:b/>
      <w:snapToGrid w:val="0"/>
      <w:spacing w:val="40"/>
      <w:kern w:val="0"/>
      <w:sz w:val="30"/>
      <w:szCs w:val="32"/>
    </w:rPr>
  </w:style>
  <w:style w:type="paragraph" w:customStyle="1" w:styleId="140">
    <w:name w:val="批注框文本[858D7CFB-ED40-4347-BF05-701D383B685F][858D7CFB-ED40-4347-BF05-701D383B685F]"/>
    <w:basedOn w:val="1"/>
    <w:qFormat/>
    <w:uiPriority w:val="0"/>
    <w:rPr>
      <w:sz w:val="18"/>
      <w:szCs w:val="18"/>
    </w:rPr>
  </w:style>
  <w:style w:type="paragraph" w:customStyle="1" w:styleId="141">
    <w:name w:val="Char1 Char Char Char Char Char Char Char Char Char"/>
    <w:basedOn w:val="1"/>
    <w:qFormat/>
    <w:uiPriority w:val="0"/>
    <w:pPr>
      <w:widowControl/>
      <w:spacing w:line="400" w:lineRule="exact"/>
      <w:jc w:val="center"/>
    </w:pPr>
    <w:rPr>
      <w:rFonts w:ascii="Verdana" w:hAnsi="Verdana" w:cs="Verdana"/>
      <w:kern w:val="0"/>
      <w:szCs w:val="21"/>
      <w:lang w:eastAsia="en-US"/>
    </w:rPr>
  </w:style>
  <w:style w:type="paragraph" w:customStyle="1" w:styleId="142">
    <w:name w:val="Char1 Char Char Char1"/>
    <w:basedOn w:val="1"/>
    <w:qFormat/>
    <w:uiPriority w:val="0"/>
    <w:rPr>
      <w:szCs w:val="20"/>
    </w:rPr>
  </w:style>
  <w:style w:type="paragraph" w:customStyle="1" w:styleId="143">
    <w:name w:val="元正正文标题2"/>
    <w:basedOn w:val="6"/>
    <w:qFormat/>
    <w:uiPriority w:val="0"/>
    <w:pPr>
      <w:keepNext w:val="0"/>
      <w:keepLines w:val="0"/>
      <w:adjustRightInd w:val="0"/>
      <w:snapToGrid w:val="0"/>
      <w:spacing w:before="0" w:after="0" w:line="300" w:lineRule="auto"/>
      <w:jc w:val="center"/>
      <w:outlineLvl w:val="9"/>
    </w:pPr>
    <w:rPr>
      <w:rFonts w:ascii="宋体" w:hAnsi="宋体" w:eastAsia="宋体"/>
      <w:bCs w:val="0"/>
    </w:rPr>
  </w:style>
  <w:style w:type="paragraph" w:customStyle="1" w:styleId="144">
    <w:name w:val="样式2"/>
    <w:basedOn w:val="1"/>
    <w:qFormat/>
    <w:uiPriority w:val="0"/>
    <w:pPr>
      <w:adjustRightInd w:val="0"/>
      <w:snapToGrid w:val="0"/>
      <w:spacing w:line="300" w:lineRule="auto"/>
      <w:ind w:left="924" w:leftChars="200" w:hanging="504" w:hangingChars="200"/>
      <w:textAlignment w:val="baseline"/>
    </w:pPr>
    <w:rPr>
      <w:snapToGrid w:val="0"/>
      <w:spacing w:val="4"/>
      <w:kern w:val="0"/>
    </w:rPr>
  </w:style>
  <w:style w:type="paragraph" w:customStyle="1" w:styleId="145">
    <w:name w:val="Char Char Char Char Char Char Char1"/>
    <w:basedOn w:val="1"/>
    <w:qFormat/>
    <w:uiPriority w:val="0"/>
    <w:rPr>
      <w:rFonts w:ascii="Tahoma" w:hAnsi="Tahoma" w:cs="Tahoma"/>
      <w:sz w:val="30"/>
      <w:szCs w:val="30"/>
    </w:rPr>
  </w:style>
  <w:style w:type="paragraph" w:customStyle="1" w:styleId="14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47">
    <w:name w:val="Char Char Char Char Char Char Char"/>
    <w:basedOn w:val="1"/>
    <w:qFormat/>
    <w:uiPriority w:val="0"/>
    <w:pPr>
      <w:widowControl/>
      <w:adjustRightInd w:val="0"/>
      <w:spacing w:after="160" w:line="240" w:lineRule="exact"/>
      <w:jc w:val="left"/>
      <w:textAlignment w:val="baseline"/>
    </w:pPr>
  </w:style>
  <w:style w:type="character" w:customStyle="1" w:styleId="148">
    <w:name w:val="正文文本 字符"/>
    <w:link w:val="21"/>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20</Pages>
  <Words>9858</Words>
  <Characters>11246</Characters>
  <Lines>88</Lines>
  <Paragraphs>24</Paragraphs>
  <ScaleCrop>false</ScaleCrop>
  <LinksUpToDate>false</LinksUpToDate>
  <CharactersWithSpaces>12015</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2021-06-01T07:42:00Z</dcterms:created>
  <dc:creator>1100</dc:creator>
  <cp:lastModifiedBy>Administrator</cp:lastModifiedBy>
  <cp:lastPrinted>2020-10-26T08:01:00Z</cp:lastPrinted>
  <dcterms:modified xsi:type="dcterms:W3CDTF">2022-05-30T08:38:19Z</dcterms:modified>
  <dc:title>_x0001_</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y fmtid="{D5CDD505-2E9C-101B-9397-08002B2CF9AE}" pid="3" name="ICV">
    <vt:lpwstr>847A382F6FE844168953723536CD65D0</vt:lpwstr>
  </property>
</Properties>
</file>