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00" w:lineRule="auto"/>
        <w:jc w:val="center"/>
        <w:rPr>
          <w:rFonts w:hint="eastAsia" w:ascii="仿宋" w:hAnsi="仿宋" w:eastAsia="仿宋" w:cs="仿宋"/>
          <w:b/>
          <w:bCs/>
          <w:sz w:val="84"/>
          <w:szCs w:val="84"/>
        </w:rPr>
      </w:pPr>
      <w:r>
        <w:rPr>
          <w:rFonts w:hint="eastAsia" w:ascii="仿宋" w:hAnsi="仿宋" w:eastAsia="仿宋" w:cs="仿宋"/>
          <w:b/>
          <w:bCs/>
          <w:sz w:val="84"/>
          <w:szCs w:val="84"/>
        </w:rPr>
        <w:t>天河区农村集体资产</w:t>
      </w:r>
    </w:p>
    <w:p>
      <w:pPr>
        <w:snapToGrid w:val="0"/>
        <w:spacing w:line="300" w:lineRule="auto"/>
        <w:jc w:val="center"/>
        <w:rPr>
          <w:rFonts w:hint="eastAsia" w:ascii="仿宋" w:hAnsi="仿宋" w:eastAsia="仿宋" w:cs="仿宋"/>
          <w:b/>
          <w:bCs/>
          <w:sz w:val="84"/>
          <w:szCs w:val="84"/>
        </w:rPr>
      </w:pPr>
      <w:r>
        <w:rPr>
          <w:rFonts w:hint="eastAsia" w:ascii="仿宋" w:hAnsi="仿宋" w:eastAsia="仿宋" w:cs="仿宋"/>
          <w:b/>
          <w:bCs/>
          <w:sz w:val="84"/>
          <w:szCs w:val="84"/>
        </w:rPr>
        <w:t>出租交易文件</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4"/>
        </w:rPr>
      </w:pPr>
    </w:p>
    <w:p>
      <w:pPr>
        <w:pStyle w:val="20"/>
        <w:spacing w:after="0" w:line="360" w:lineRule="auto"/>
        <w:ind w:firstLine="1285" w:firstLineChars="400"/>
        <w:rPr>
          <w:rFonts w:hint="eastAsia" w:ascii="仿宋" w:hAnsi="仿宋" w:eastAsia="仿宋" w:cs="仿宋"/>
          <w:b/>
          <w:sz w:val="32"/>
        </w:rPr>
      </w:pPr>
      <w:r>
        <w:rPr>
          <w:rFonts w:hint="eastAsia" w:ascii="仿宋" w:hAnsi="仿宋" w:eastAsia="仿宋" w:cs="仿宋"/>
          <w:b/>
          <w:sz w:val="32"/>
        </w:rPr>
        <w:t>项目编号：</w:t>
      </w:r>
      <w:r>
        <w:rPr>
          <w:rFonts w:hint="eastAsia" w:ascii="仿宋" w:hAnsi="仿宋" w:eastAsia="仿宋" w:cs="仿宋"/>
          <w:sz w:val="32"/>
          <w:u w:val="single"/>
        </w:rPr>
        <w:t>棠东经济联社交﹝2022﹞0034号</w:t>
      </w:r>
    </w:p>
    <w:p>
      <w:pPr>
        <w:pStyle w:val="20"/>
        <w:spacing w:after="0" w:line="360" w:lineRule="auto"/>
        <w:ind w:firstLine="1285" w:firstLineChars="400"/>
        <w:rPr>
          <w:rFonts w:hint="eastAsia" w:ascii="仿宋" w:hAnsi="仿宋" w:eastAsia="仿宋" w:cs="仿宋"/>
          <w:b/>
          <w:sz w:val="32"/>
          <w:u w:val="single"/>
        </w:rPr>
      </w:pPr>
      <w:r>
        <w:rPr>
          <w:rFonts w:hint="eastAsia" w:ascii="仿宋" w:hAnsi="仿宋" w:eastAsia="仿宋" w:cs="仿宋"/>
          <w:b/>
          <w:sz w:val="32"/>
        </w:rPr>
        <w:t>项目名称：</w:t>
      </w:r>
      <w:r>
        <w:rPr>
          <w:rFonts w:hint="eastAsia" w:ascii="仿宋" w:hAnsi="仿宋" w:eastAsia="仿宋" w:cs="仿宋"/>
          <w:sz w:val="32"/>
          <w:u w:val="single"/>
        </w:rPr>
        <w:t>棠东二社富华苑第103、106、107号商铺出租</w:t>
      </w: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05" w:firstLineChars="400"/>
        <w:rPr>
          <w:rFonts w:hint="eastAsia" w:ascii="仿宋" w:hAnsi="仿宋" w:eastAsia="仿宋" w:cs="仿宋"/>
          <w:b/>
          <w:sz w:val="30"/>
          <w:szCs w:val="30"/>
        </w:rPr>
      </w:pPr>
    </w:p>
    <w:p>
      <w:pPr>
        <w:pStyle w:val="20"/>
        <w:spacing w:after="0" w:line="360" w:lineRule="auto"/>
        <w:ind w:firstLine="1285" w:firstLineChars="400"/>
        <w:rPr>
          <w:rFonts w:hint="eastAsia" w:ascii="仿宋" w:hAnsi="仿宋" w:eastAsia="仿宋" w:cs="仿宋"/>
          <w:sz w:val="32"/>
          <w:u w:val="single"/>
        </w:rPr>
      </w:pPr>
      <w:r>
        <w:rPr>
          <w:rFonts w:hint="eastAsia" w:ascii="仿宋" w:hAnsi="仿宋" w:eastAsia="仿宋" w:cs="仿宋"/>
          <w:b/>
          <w:sz w:val="32"/>
        </w:rPr>
        <w:t>编制单位</w:t>
      </w:r>
      <w:r>
        <w:rPr>
          <w:rFonts w:hint="eastAsia" w:ascii="仿宋" w:hAnsi="仿宋" w:eastAsia="仿宋" w:cs="仿宋"/>
          <w:b/>
          <w:sz w:val="30"/>
          <w:szCs w:val="30"/>
        </w:rPr>
        <w:t>：</w:t>
      </w:r>
      <w:r>
        <w:rPr>
          <w:rFonts w:hint="eastAsia" w:ascii="仿宋" w:hAnsi="仿宋" w:eastAsia="仿宋" w:cs="仿宋"/>
          <w:sz w:val="32"/>
          <w:u w:val="single"/>
        </w:rPr>
        <w:t>广州市天河区棠下街棠东第二股份合作经济社</w:t>
      </w:r>
    </w:p>
    <w:p>
      <w:pPr>
        <w:pStyle w:val="20"/>
        <w:spacing w:after="0" w:line="360" w:lineRule="auto"/>
        <w:ind w:firstLine="1285" w:firstLineChars="400"/>
        <w:rPr>
          <w:rFonts w:hint="eastAsia" w:ascii="仿宋" w:hAnsi="仿宋" w:eastAsia="仿宋" w:cs="仿宋"/>
          <w:b/>
          <w:sz w:val="32"/>
        </w:rPr>
      </w:pPr>
      <w:r>
        <w:rPr>
          <w:rFonts w:hint="eastAsia" w:ascii="仿宋" w:hAnsi="仿宋" w:eastAsia="仿宋" w:cs="仿宋"/>
          <w:b/>
          <w:sz w:val="32"/>
        </w:rPr>
        <w:t>编制日期：</w:t>
      </w:r>
      <w:r>
        <w:rPr>
          <w:rFonts w:hint="eastAsia" w:ascii="仿宋" w:hAnsi="仿宋" w:eastAsia="仿宋" w:cs="仿宋"/>
          <w:sz w:val="32"/>
          <w:u w:val="single"/>
        </w:rPr>
        <w:t>2022</w:t>
      </w:r>
      <w:r>
        <w:rPr>
          <w:rFonts w:hint="eastAsia" w:ascii="仿宋" w:hAnsi="仿宋" w:eastAsia="仿宋" w:cs="仿宋"/>
          <w:b/>
          <w:sz w:val="32"/>
        </w:rPr>
        <w:t>年</w:t>
      </w:r>
      <w:r>
        <w:rPr>
          <w:rFonts w:hint="eastAsia" w:ascii="仿宋" w:hAnsi="仿宋" w:eastAsia="仿宋" w:cs="仿宋"/>
          <w:sz w:val="32"/>
          <w:u w:val="single"/>
        </w:rPr>
        <w:t>04</w:t>
      </w:r>
      <w:r>
        <w:rPr>
          <w:rFonts w:hint="eastAsia" w:ascii="仿宋" w:hAnsi="仿宋" w:eastAsia="仿宋" w:cs="仿宋"/>
          <w:b/>
          <w:sz w:val="32"/>
        </w:rPr>
        <w:t>月</w:t>
      </w:r>
      <w:r>
        <w:rPr>
          <w:rFonts w:hint="eastAsia" w:ascii="仿宋" w:hAnsi="仿宋" w:eastAsia="仿宋" w:cs="仿宋"/>
          <w:bCs/>
          <w:sz w:val="32"/>
          <w:u w:val="single"/>
        </w:rPr>
        <w:t xml:space="preserve"> </w:t>
      </w:r>
      <w:r>
        <w:rPr>
          <w:rFonts w:hint="eastAsia" w:ascii="仿宋" w:hAnsi="仿宋" w:eastAsia="仿宋" w:cs="仿宋"/>
          <w:bCs/>
          <w:sz w:val="32"/>
          <w:u w:val="single"/>
          <w:lang w:val="en-US" w:eastAsia="zh-CN"/>
        </w:rPr>
        <w:t>06</w:t>
      </w:r>
      <w:r>
        <w:rPr>
          <w:rFonts w:hint="eastAsia" w:ascii="仿宋" w:hAnsi="仿宋" w:eastAsia="仿宋" w:cs="仿宋"/>
          <w:sz w:val="32"/>
          <w:u w:val="single"/>
          <w:lang w:val="en-US" w:eastAsia="zh-CN"/>
        </w:rPr>
        <w:t xml:space="preserve"> </w:t>
      </w:r>
      <w:r>
        <w:rPr>
          <w:rFonts w:hint="eastAsia" w:ascii="仿宋" w:hAnsi="仿宋" w:eastAsia="仿宋" w:cs="仿宋"/>
          <w:b/>
          <w:sz w:val="32"/>
        </w:rPr>
        <w:t>日</w:t>
      </w:r>
    </w:p>
    <w:p>
      <w:pPr>
        <w:snapToGrid w:val="0"/>
        <w:spacing w:line="360" w:lineRule="auto"/>
        <w:ind w:firstLine="1205" w:firstLineChars="400"/>
        <w:rPr>
          <w:rFonts w:hint="eastAsia" w:ascii="仿宋" w:hAnsi="仿宋" w:eastAsia="仿宋" w:cs="仿宋"/>
          <w:b/>
          <w:sz w:val="30"/>
          <w:szCs w:val="30"/>
        </w:rPr>
      </w:pPr>
    </w:p>
    <w:p>
      <w:pPr>
        <w:snapToGrid w:val="0"/>
        <w:spacing w:line="360" w:lineRule="auto"/>
        <w:ind w:firstLine="1205" w:firstLineChars="400"/>
        <w:rPr>
          <w:rFonts w:hint="eastAsia" w:ascii="仿宋" w:hAnsi="仿宋" w:eastAsia="仿宋" w:cs="仿宋"/>
          <w:b/>
          <w:sz w:val="30"/>
          <w:szCs w:val="30"/>
        </w:rPr>
      </w:pPr>
    </w:p>
    <w:p>
      <w:pPr>
        <w:snapToGrid w:val="0"/>
        <w:spacing w:line="360" w:lineRule="auto"/>
        <w:rPr>
          <w:rFonts w:hint="eastAsia" w:ascii="仿宋" w:hAnsi="仿宋" w:eastAsia="仿宋" w:cs="仿宋"/>
          <w:b/>
          <w:sz w:val="30"/>
          <w:szCs w:val="30"/>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交易服务机构：</w:t>
      </w:r>
      <w:r>
        <w:rPr>
          <w:rFonts w:hint="eastAsia" w:ascii="仿宋" w:hAnsi="仿宋" w:eastAsia="仿宋" w:cs="仿宋"/>
          <w:bCs/>
          <w:sz w:val="32"/>
          <w:u w:val="single"/>
        </w:rPr>
        <w:t>广州市天河区农村集体资产交易中心</w:t>
      </w:r>
    </w:p>
    <w:p>
      <w:pPr>
        <w:pStyle w:val="61"/>
        <w:spacing w:beforeLines="0" w:afterLines="0" w:line="500" w:lineRule="exact"/>
        <w:ind w:left="0" w:leftChars="0" w:right="0" w:rightChars="0"/>
        <w:rPr>
          <w:rFonts w:hint="eastAsia" w:ascii="仿宋" w:hAnsi="仿宋" w:eastAsia="仿宋" w:cs="仿宋"/>
          <w:bCs/>
          <w:snapToGrid/>
          <w:spacing w:val="0"/>
          <w:kern w:val="2"/>
          <w:sz w:val="32"/>
        </w:rPr>
      </w:pPr>
    </w:p>
    <w:p>
      <w:pPr>
        <w:pStyle w:val="61"/>
        <w:spacing w:beforeLines="0" w:afterLines="0" w:line="500" w:lineRule="exact"/>
        <w:ind w:left="0" w:leftChars="0" w:right="0" w:rightChars="0"/>
        <w:rPr>
          <w:rFonts w:hint="eastAsia" w:ascii="仿宋" w:hAnsi="仿宋" w:eastAsia="仿宋" w:cs="仿宋"/>
          <w:bCs/>
          <w:snapToGrid/>
          <w:spacing w:val="0"/>
          <w:kern w:val="2"/>
          <w:sz w:val="32"/>
        </w:rPr>
      </w:pPr>
    </w:p>
    <w:p>
      <w:pPr>
        <w:pStyle w:val="61"/>
        <w:spacing w:beforeLines="0" w:afterLines="0" w:line="400" w:lineRule="exact"/>
        <w:ind w:left="0" w:leftChars="0" w:right="0" w:rightChars="0"/>
        <w:rPr>
          <w:rFonts w:hint="eastAsia" w:ascii="仿宋" w:hAnsi="仿宋" w:eastAsia="仿宋" w:cs="仿宋"/>
          <w:bCs/>
          <w:snapToGrid/>
          <w:spacing w:val="0"/>
          <w:kern w:val="2"/>
          <w:sz w:val="32"/>
        </w:rPr>
        <w:sectPr>
          <w:headerReference r:id="rId3" w:type="default"/>
          <w:footerReference r:id="rId4" w:type="default"/>
          <w:footerReference r:id="rId5" w:type="even"/>
          <w:pgSz w:w="11906" w:h="16838"/>
          <w:pgMar w:top="1304" w:right="1304" w:bottom="1247" w:left="1304" w:header="851" w:footer="907" w:gutter="0"/>
          <w:pgNumType w:start="1"/>
          <w:cols w:space="720" w:num="1"/>
          <w:titlePg/>
          <w:docGrid w:linePitch="312" w:charSpace="0"/>
        </w:sectPr>
      </w:pPr>
    </w:p>
    <w:p>
      <w:pPr>
        <w:pStyle w:val="61"/>
        <w:spacing w:beforeLines="0" w:afterLines="0" w:line="400" w:lineRule="exact"/>
        <w:ind w:left="0" w:leftChars="0" w:right="0" w:rightChars="0"/>
        <w:rPr>
          <w:rFonts w:hint="eastAsia" w:ascii="仿宋" w:hAnsi="仿宋" w:eastAsia="仿宋" w:cs="仿宋"/>
          <w:sz w:val="32"/>
        </w:rPr>
      </w:pPr>
      <w:r>
        <w:rPr>
          <w:rFonts w:hint="eastAsia" w:ascii="仿宋" w:hAnsi="仿宋" w:eastAsia="仿宋" w:cs="仿宋"/>
          <w:bCs/>
          <w:snapToGrid/>
          <w:spacing w:val="0"/>
          <w:kern w:val="2"/>
          <w:sz w:val="32"/>
        </w:rPr>
        <w:t>第一部分  竞投邀请函</w:t>
      </w:r>
    </w:p>
    <w:p>
      <w:pPr>
        <w:spacing w:before="200" w:line="400" w:lineRule="exact"/>
        <w:rPr>
          <w:rFonts w:hint="eastAsia" w:ascii="仿宋" w:hAnsi="仿宋" w:eastAsia="仿宋" w:cs="仿宋"/>
          <w:kern w:val="0"/>
          <w:sz w:val="24"/>
        </w:rPr>
      </w:pPr>
      <w:r>
        <w:rPr>
          <w:rFonts w:hint="eastAsia" w:ascii="仿宋" w:hAnsi="仿宋" w:eastAsia="仿宋" w:cs="仿宋"/>
          <w:kern w:val="0"/>
          <w:sz w:val="24"/>
        </w:rPr>
        <w:t>各（潜在）竞投人:</w:t>
      </w:r>
    </w:p>
    <w:p>
      <w:pPr>
        <w:overflowPunct w:val="0"/>
        <w:autoSpaceDE w:val="0"/>
        <w:spacing w:line="40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广州市天河区农村集体资产交易中心受</w:t>
      </w:r>
      <w:r>
        <w:rPr>
          <w:rFonts w:hint="eastAsia" w:ascii="仿宋" w:hAnsi="仿宋" w:eastAsia="仿宋" w:cs="仿宋"/>
          <w:sz w:val="24"/>
          <w:u w:val="single"/>
        </w:rPr>
        <w:t>广州市天河区棠下街棠东第二股份合作经济社</w:t>
      </w:r>
      <w:r>
        <w:rPr>
          <w:rFonts w:hint="eastAsia" w:ascii="仿宋" w:hAnsi="仿宋" w:eastAsia="仿宋" w:cs="仿宋"/>
          <w:sz w:val="24"/>
        </w:rPr>
        <w:t>的委托，定于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2022-06-27   10:00           </w:t>
      </w:r>
      <w:r>
        <w:rPr>
          <w:rFonts w:hint="eastAsia" w:ascii="仿宋" w:hAnsi="仿宋" w:eastAsia="仿宋" w:cs="仿宋"/>
          <w:sz w:val="24"/>
        </w:rPr>
        <w:t>对</w:t>
      </w:r>
      <w:r>
        <w:rPr>
          <w:rFonts w:hint="eastAsia" w:ascii="仿宋" w:hAnsi="仿宋" w:eastAsia="仿宋" w:cs="仿宋"/>
          <w:color w:val="000000"/>
          <w:sz w:val="24"/>
          <w:u w:val="single"/>
        </w:rPr>
        <w:t>棠东二社富华苑第103、106、107号商铺出租</w:t>
      </w:r>
      <w:r>
        <w:rPr>
          <w:rFonts w:hint="eastAsia" w:ascii="仿宋" w:hAnsi="仿宋" w:eastAsia="仿宋" w:cs="仿宋"/>
          <w:sz w:val="24"/>
        </w:rPr>
        <w:t>项目（项目编号：</w:t>
      </w:r>
      <w:r>
        <w:rPr>
          <w:rFonts w:hint="eastAsia" w:ascii="仿宋" w:hAnsi="仿宋" w:eastAsia="仿宋" w:cs="仿宋"/>
          <w:color w:val="000000"/>
          <w:sz w:val="24"/>
          <w:u w:val="single"/>
        </w:rPr>
        <w:t>棠东经济联社交﹝2022﹞0034号</w:t>
      </w:r>
      <w:r>
        <w:rPr>
          <w:rFonts w:hint="eastAsia" w:ascii="仿宋" w:hAnsi="仿宋" w:eastAsia="仿宋" w:cs="仿宋"/>
          <w:sz w:val="24"/>
        </w:rPr>
        <w:t>）进行网上竞投，公示期为</w:t>
      </w:r>
      <w:r>
        <w:rPr>
          <w:rFonts w:hint="eastAsia" w:ascii="仿宋" w:hAnsi="仿宋" w:eastAsia="仿宋" w:cs="仿宋"/>
          <w:sz w:val="24"/>
          <w:u w:val="single"/>
          <w:lang w:val="en-US" w:eastAsia="zh-CN"/>
        </w:rPr>
        <w:t>2022-06-14</w:t>
      </w:r>
      <w:r>
        <w:rPr>
          <w:rFonts w:hint="eastAsia" w:ascii="仿宋" w:hAnsi="仿宋" w:eastAsia="仿宋" w:cs="仿宋"/>
          <w:sz w:val="24"/>
          <w:u w:val="single"/>
        </w:rPr>
        <w:t>至</w:t>
      </w:r>
      <w:r>
        <w:rPr>
          <w:rFonts w:hint="eastAsia" w:ascii="仿宋" w:hAnsi="仿宋" w:eastAsia="仿宋" w:cs="仿宋"/>
          <w:sz w:val="24"/>
          <w:u w:val="single"/>
          <w:lang w:val="en-US" w:eastAsia="zh-CN"/>
        </w:rPr>
        <w:t>2022-06-23</w:t>
      </w:r>
      <w:r>
        <w:rPr>
          <w:rFonts w:hint="eastAsia" w:ascii="仿宋" w:hAnsi="仿宋" w:eastAsia="仿宋" w:cs="仿宋"/>
          <w:snapToGrid w:val="0"/>
          <w:spacing w:val="8"/>
          <w:kern w:val="0"/>
          <w:sz w:val="24"/>
        </w:rPr>
        <w:t>，</w:t>
      </w:r>
      <w:r>
        <w:rPr>
          <w:rFonts w:hint="eastAsia" w:ascii="仿宋" w:hAnsi="仿宋" w:eastAsia="仿宋" w:cs="仿宋"/>
          <w:sz w:val="24"/>
          <w:lang w:val="zh-CN"/>
        </w:rPr>
        <w:t>欢迎符合资格条件</w:t>
      </w:r>
      <w:r>
        <w:rPr>
          <w:rFonts w:hint="eastAsia" w:ascii="仿宋" w:hAnsi="仿宋" w:eastAsia="仿宋" w:cs="仿宋"/>
          <w:sz w:val="24"/>
        </w:rPr>
        <w:t>的意向人参与竞投。</w:t>
      </w:r>
    </w:p>
    <w:p>
      <w:pPr>
        <w:autoSpaceDE w:val="0"/>
        <w:autoSpaceDN w:val="0"/>
        <w:spacing w:after="100" w:line="400" w:lineRule="exact"/>
        <w:rPr>
          <w:rFonts w:hint="eastAsia" w:ascii="仿宋" w:hAnsi="仿宋" w:eastAsia="仿宋" w:cs="仿宋"/>
          <w:b/>
          <w:sz w:val="24"/>
        </w:rPr>
      </w:pPr>
      <w:r>
        <w:rPr>
          <w:rFonts w:hint="eastAsia" w:ascii="仿宋" w:hAnsi="仿宋" w:eastAsia="仿宋" w:cs="仿宋"/>
          <w:b/>
          <w:sz w:val="24"/>
        </w:rPr>
        <w:t>一、项目内容：</w:t>
      </w:r>
    </w:p>
    <w:tbl>
      <w:tblPr>
        <w:tblStyle w:val="52"/>
        <w:tblW w:w="0" w:type="auto"/>
        <w:jc w:val="center"/>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66"/>
        <w:gridCol w:w="2796"/>
        <w:gridCol w:w="1800"/>
        <w:gridCol w:w="2400"/>
        <w:gridCol w:w="1511"/>
      </w:tblGrid>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jc w:val="center"/>
        </w:trPr>
        <w:tc>
          <w:tcPr>
            <w:tcW w:w="766"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序号</w:t>
            </w:r>
          </w:p>
        </w:tc>
        <w:tc>
          <w:tcPr>
            <w:tcW w:w="2796"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项目名称</w:t>
            </w:r>
          </w:p>
        </w:tc>
        <w:tc>
          <w:tcPr>
            <w:tcW w:w="1800"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合同期限</w:t>
            </w:r>
          </w:p>
        </w:tc>
        <w:tc>
          <w:tcPr>
            <w:tcW w:w="2400"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交易面积</w:t>
            </w:r>
          </w:p>
        </w:tc>
        <w:tc>
          <w:tcPr>
            <w:tcW w:w="1511" w:type="dxa"/>
            <w:vAlign w:val="center"/>
          </w:tcPr>
          <w:p>
            <w:pPr>
              <w:spacing w:line="400" w:lineRule="exact"/>
              <w:jc w:val="center"/>
              <w:rPr>
                <w:rFonts w:hint="eastAsia" w:ascii="仿宋" w:hAnsi="仿宋" w:eastAsia="仿宋" w:cs="仿宋"/>
                <w:szCs w:val="21"/>
              </w:rPr>
            </w:pPr>
            <w:r>
              <w:rPr>
                <w:rFonts w:hint="eastAsia" w:ascii="仿宋" w:hAnsi="仿宋" w:eastAsia="仿宋" w:cs="仿宋"/>
                <w:b/>
                <w:szCs w:val="21"/>
              </w:rPr>
              <w:t>交易底价</w:t>
            </w:r>
          </w:p>
        </w:tc>
      </w:tr>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vAlign w:val="center"/>
          </w:tcPr>
          <w:p>
            <w:pPr>
              <w:jc w:val="left"/>
              <w:rPr>
                <w:rFonts w:hint="eastAsia" w:ascii="仿宋" w:hAnsi="仿宋" w:eastAsia="仿宋" w:cs="仿宋"/>
              </w:rPr>
            </w:pPr>
            <w:r>
              <w:rPr>
                <w:rFonts w:hint="eastAsia" w:ascii="仿宋" w:hAnsi="仿宋" w:eastAsia="仿宋" w:cs="仿宋"/>
                <w:sz w:val="24"/>
              </w:rPr>
              <w:t>1</w:t>
            </w:r>
          </w:p>
        </w:tc>
        <w:tc>
          <w:tcPr>
            <w:tcW w:w="2796" w:type="dxa"/>
            <w:vAlign w:val="center"/>
          </w:tcPr>
          <w:p>
            <w:pPr>
              <w:jc w:val="left"/>
              <w:rPr>
                <w:rFonts w:hint="eastAsia" w:ascii="仿宋" w:hAnsi="仿宋" w:eastAsia="仿宋" w:cs="仿宋"/>
              </w:rPr>
            </w:pPr>
            <w:r>
              <w:rPr>
                <w:rFonts w:hint="eastAsia" w:ascii="仿宋" w:hAnsi="仿宋" w:eastAsia="仿宋" w:cs="仿宋"/>
                <w:sz w:val="24"/>
              </w:rPr>
              <w:t>棠东二社富华苑第103、106、107号商铺出租</w:t>
            </w:r>
          </w:p>
        </w:tc>
        <w:tc>
          <w:tcPr>
            <w:tcW w:w="1800" w:type="dxa"/>
            <w:vAlign w:val="center"/>
          </w:tcPr>
          <w:p>
            <w:pPr>
              <w:jc w:val="left"/>
              <w:rPr>
                <w:rFonts w:hint="eastAsia" w:ascii="仿宋" w:hAnsi="仿宋" w:eastAsia="仿宋" w:cs="仿宋"/>
              </w:rPr>
            </w:pPr>
            <w:r>
              <w:rPr>
                <w:rFonts w:hint="eastAsia" w:ascii="仿宋" w:hAnsi="仿宋" w:eastAsia="仿宋" w:cs="仿宋"/>
                <w:sz w:val="24"/>
              </w:rPr>
              <w:t>5年7个月18天</w:t>
            </w:r>
          </w:p>
        </w:tc>
        <w:tc>
          <w:tcPr>
            <w:tcW w:w="2400" w:type="dxa"/>
            <w:vAlign w:val="center"/>
          </w:tcPr>
          <w:p>
            <w:pPr>
              <w:jc w:val="left"/>
              <w:rPr>
                <w:rFonts w:hint="eastAsia" w:ascii="仿宋" w:hAnsi="仿宋" w:eastAsia="仿宋" w:cs="仿宋"/>
                <w:lang w:val="en-US"/>
              </w:rPr>
            </w:pPr>
            <w:r>
              <w:rPr>
                <w:rFonts w:hint="eastAsia" w:ascii="仿宋" w:hAnsi="仿宋" w:eastAsia="仿宋" w:cs="仿宋"/>
                <w:sz w:val="24"/>
                <w:lang w:val="en-US" w:eastAsia="zh-CN"/>
              </w:rPr>
              <w:t>89.59平方米</w:t>
            </w:r>
          </w:p>
        </w:tc>
        <w:tc>
          <w:tcPr>
            <w:tcW w:w="1511" w:type="dxa"/>
            <w:vAlign w:val="center"/>
          </w:tcPr>
          <w:p>
            <w:pPr>
              <w:jc w:val="left"/>
              <w:rPr>
                <w:rFonts w:hint="eastAsia" w:ascii="仿宋" w:hAnsi="仿宋" w:eastAsia="仿宋" w:cs="仿宋"/>
              </w:rPr>
            </w:pPr>
            <w:r>
              <w:rPr>
                <w:rFonts w:hint="eastAsia" w:ascii="仿宋" w:hAnsi="仿宋" w:eastAsia="仿宋" w:cs="仿宋"/>
                <w:sz w:val="24"/>
              </w:rPr>
              <w:t>7200.00元/月</w:t>
            </w:r>
          </w:p>
        </w:tc>
      </w:tr>
    </w:tbl>
    <w:p>
      <w:pPr>
        <w:numPr>
          <w:ilvl w:val="0"/>
          <w:numId w:val="2"/>
        </w:numPr>
        <w:autoSpaceDE w:val="0"/>
        <w:autoSpaceDN w:val="0"/>
        <w:spacing w:before="100" w:line="400" w:lineRule="exact"/>
        <w:ind w:firstLine="240" w:firstLineChars="100"/>
        <w:rPr>
          <w:rFonts w:hint="eastAsia" w:ascii="仿宋" w:hAnsi="仿宋" w:eastAsia="仿宋" w:cs="仿宋"/>
          <w:sz w:val="24"/>
          <w:u w:val="single"/>
        </w:rPr>
      </w:pPr>
      <w:r>
        <w:rPr>
          <w:rFonts w:hint="eastAsia" w:ascii="仿宋" w:hAnsi="仿宋" w:eastAsia="仿宋" w:cs="仿宋"/>
          <w:sz w:val="24"/>
        </w:rPr>
        <w:t>竞投自然递增报价：</w:t>
      </w:r>
      <w:r>
        <w:rPr>
          <w:rFonts w:hint="eastAsia" w:ascii="仿宋" w:hAnsi="仿宋" w:eastAsia="仿宋" w:cs="仿宋"/>
          <w:sz w:val="24"/>
          <w:u w:val="single"/>
        </w:rPr>
        <w:t>100元/月</w:t>
      </w:r>
    </w:p>
    <w:p>
      <w:pPr>
        <w:numPr>
          <w:ilvl w:val="0"/>
          <w:numId w:val="2"/>
        </w:numPr>
        <w:autoSpaceDE w:val="0"/>
        <w:autoSpaceDN w:val="0"/>
        <w:spacing w:before="100" w:line="400" w:lineRule="exact"/>
        <w:ind w:firstLine="240" w:firstLineChars="100"/>
        <w:rPr>
          <w:rFonts w:hint="eastAsia" w:ascii="仿宋" w:hAnsi="仿宋" w:eastAsia="仿宋" w:cs="仿宋"/>
          <w:sz w:val="24"/>
          <w:u w:val="single"/>
        </w:rPr>
      </w:pPr>
      <w:r>
        <w:rPr>
          <w:rFonts w:hint="eastAsia" w:ascii="仿宋" w:hAnsi="仿宋" w:eastAsia="仿宋" w:cs="仿宋"/>
          <w:sz w:val="24"/>
        </w:rPr>
        <w:t>每次最高加价金额：</w:t>
      </w:r>
      <w:r>
        <w:rPr>
          <w:rFonts w:hint="eastAsia" w:ascii="仿宋" w:hAnsi="仿宋" w:eastAsia="仿宋" w:cs="仿宋"/>
          <w:sz w:val="24"/>
          <w:u w:val="single"/>
        </w:rPr>
        <w:t>1000元/月</w:t>
      </w:r>
    </w:p>
    <w:p>
      <w:pPr>
        <w:numPr>
          <w:ilvl w:val="0"/>
          <w:numId w:val="2"/>
        </w:numPr>
        <w:autoSpaceDE w:val="0"/>
        <w:autoSpaceDN w:val="0"/>
        <w:spacing w:before="100" w:line="400" w:lineRule="exact"/>
        <w:ind w:firstLine="240" w:firstLineChars="100"/>
        <w:rPr>
          <w:rFonts w:hint="eastAsia" w:ascii="仿宋" w:hAnsi="仿宋" w:eastAsia="仿宋" w:cs="仿宋"/>
          <w:sz w:val="24"/>
          <w:u w:val="single"/>
        </w:rPr>
      </w:pPr>
      <w:r>
        <w:rPr>
          <w:rFonts w:hint="eastAsia" w:ascii="仿宋" w:hAnsi="仿宋" w:eastAsia="仿宋" w:cs="仿宋"/>
          <w:sz w:val="24"/>
        </w:rPr>
        <w:t>交易方式：</w:t>
      </w:r>
      <w:r>
        <w:rPr>
          <w:rFonts w:hint="eastAsia" w:ascii="仿宋" w:hAnsi="仿宋" w:eastAsia="仿宋" w:cs="仿宋"/>
          <w:sz w:val="24"/>
          <w:u w:val="single"/>
        </w:rPr>
        <w:t>网上竞投</w:t>
      </w:r>
    </w:p>
    <w:p>
      <w:pPr>
        <w:autoSpaceDE w:val="0"/>
        <w:autoSpaceDN w:val="0"/>
        <w:spacing w:line="400" w:lineRule="exact"/>
        <w:ind w:firstLine="240" w:firstLineChars="100"/>
        <w:rPr>
          <w:rFonts w:hint="eastAsia" w:ascii="仿宋" w:hAnsi="仿宋" w:eastAsia="仿宋" w:cs="仿宋"/>
          <w:sz w:val="24"/>
        </w:rPr>
      </w:pPr>
      <w:r>
        <w:rPr>
          <w:rFonts w:hint="eastAsia" w:ascii="仿宋" w:hAnsi="仿宋" w:eastAsia="仿宋" w:cs="仿宋"/>
          <w:sz w:val="24"/>
        </w:rPr>
        <w:t>（四）交易保证金：人民币</w:t>
      </w:r>
      <w:r>
        <w:rPr>
          <w:rFonts w:hint="eastAsia" w:ascii="仿宋" w:hAnsi="仿宋" w:eastAsia="仿宋" w:cs="仿宋"/>
          <w:sz w:val="24"/>
          <w:u w:val="single"/>
        </w:rPr>
        <w:t>25000</w:t>
      </w:r>
      <w:r>
        <w:rPr>
          <w:rFonts w:hint="eastAsia" w:ascii="仿宋" w:hAnsi="仿宋" w:eastAsia="仿宋" w:cs="仿宋"/>
          <w:sz w:val="24"/>
        </w:rPr>
        <w:t>元(大写:</w:t>
      </w:r>
      <w:r>
        <w:rPr>
          <w:rFonts w:hint="eastAsia" w:ascii="仿宋" w:hAnsi="仿宋" w:eastAsia="仿宋" w:cs="仿宋"/>
          <w:sz w:val="24"/>
          <w:u w:val="single"/>
        </w:rPr>
        <w:t>贰万伍仟元整</w:t>
      </w:r>
      <w:r>
        <w:rPr>
          <w:rFonts w:hint="eastAsia" w:ascii="仿宋" w:hAnsi="仿宋" w:eastAsia="仿宋" w:cs="仿宋"/>
          <w:sz w:val="24"/>
        </w:rPr>
        <w:t>)，竞投人请登录广州市天河区农村集体资产管理平台http://szjy.thnet.gov.cn/或关注“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sz w:val="24"/>
        </w:rPr>
        <w:t>银行转账</w:t>
      </w:r>
      <w:r>
        <w:rPr>
          <w:rFonts w:hint="eastAsia" w:ascii="仿宋" w:hAnsi="仿宋" w:eastAsia="仿宋" w:cs="仿宋"/>
          <w:sz w:val="24"/>
        </w:rPr>
        <w:t>。</w:t>
      </w:r>
    </w:p>
    <w:p>
      <w:pPr>
        <w:autoSpaceDE w:val="0"/>
        <w:autoSpaceDN w:val="0"/>
        <w:spacing w:line="400" w:lineRule="exact"/>
        <w:rPr>
          <w:rFonts w:hint="eastAsia" w:ascii="仿宋" w:hAnsi="仿宋" w:eastAsia="仿宋" w:cs="仿宋"/>
          <w:sz w:val="24"/>
        </w:rPr>
      </w:pPr>
      <w:r>
        <w:rPr>
          <w:rFonts w:hint="eastAsia" w:ascii="仿宋" w:hAnsi="仿宋" w:eastAsia="仿宋" w:cs="仿宋"/>
          <w:sz w:val="24"/>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hint="eastAsia" w:ascii="仿宋" w:hAnsi="仿宋" w:eastAsia="仿宋" w:cs="仿宋"/>
          <w:sz w:val="24"/>
        </w:rPr>
      </w:pPr>
      <w:r>
        <w:rPr>
          <w:rFonts w:hint="eastAsia" w:ascii="仿宋" w:hAnsi="仿宋" w:eastAsia="仿宋" w:cs="仿宋"/>
          <w:sz w:val="24"/>
        </w:rPr>
        <w:t>2、一个项目对应一个银行账号；</w:t>
      </w:r>
    </w:p>
    <w:p>
      <w:pPr>
        <w:autoSpaceDE w:val="0"/>
        <w:autoSpaceDN w:val="0"/>
        <w:spacing w:line="400" w:lineRule="exact"/>
        <w:ind w:firstLine="480" w:firstLineChars="200"/>
        <w:rPr>
          <w:rFonts w:hint="eastAsia" w:ascii="仿宋" w:hAnsi="仿宋" w:eastAsia="仿宋" w:cs="仿宋"/>
          <w:sz w:val="24"/>
        </w:rPr>
      </w:pPr>
      <w:r>
        <w:rPr>
          <w:rFonts w:hint="eastAsia" w:ascii="仿宋" w:hAnsi="仿宋" w:eastAsia="仿宋" w:cs="仿宋"/>
          <w:sz w:val="24"/>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（五）详情请查阅交易文件“第二部分 项目内容”。</w:t>
      </w:r>
    </w:p>
    <w:p>
      <w:pPr>
        <w:autoSpaceDE w:val="0"/>
        <w:autoSpaceDN w:val="0"/>
        <w:spacing w:line="400" w:lineRule="exact"/>
        <w:rPr>
          <w:rFonts w:hint="eastAsia" w:ascii="仿宋" w:hAnsi="仿宋" w:eastAsia="仿宋" w:cs="仿宋"/>
          <w:b/>
          <w:sz w:val="24"/>
        </w:rPr>
      </w:pPr>
      <w:r>
        <w:rPr>
          <w:rFonts w:hint="eastAsia" w:ascii="仿宋" w:hAnsi="仿宋" w:eastAsia="仿宋" w:cs="仿宋"/>
          <w:b/>
          <w:sz w:val="24"/>
        </w:rPr>
        <w:t>二、竞投人资</w:t>
      </w:r>
      <w:r>
        <w:rPr>
          <w:rFonts w:hint="eastAsia" w:ascii="仿宋" w:hAnsi="仿宋" w:eastAsia="仿宋" w:cs="仿宋"/>
          <w:b/>
          <w:sz w:val="24"/>
          <w:lang w:eastAsia="zh-CN"/>
        </w:rPr>
        <w:t>格</w:t>
      </w:r>
      <w:r>
        <w:rPr>
          <w:rFonts w:hint="eastAsia" w:ascii="仿宋" w:hAnsi="仿宋" w:eastAsia="仿宋" w:cs="仿宋"/>
          <w:b/>
          <w:sz w:val="24"/>
        </w:rPr>
        <w:t>要求：</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（一）竞投人必须是在中华人民共和国境内注册并合法运作的法人单位、非法人企业，经工商登记注册的个体户或具有完全民事行为能力的自然人，除法律法规另有规定外；</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（二）项目业主单位要求的其他资质条件：</w:t>
      </w:r>
      <w:r>
        <w:rPr>
          <w:rFonts w:hint="eastAsia" w:ascii="仿宋" w:hAnsi="仿宋" w:eastAsia="仿宋" w:cs="仿宋"/>
          <w:sz w:val="24"/>
          <w:u w:val="single"/>
        </w:rPr>
        <w:t>无</w:t>
      </w:r>
      <w:r>
        <w:rPr>
          <w:rFonts w:hint="eastAsia" w:ascii="仿宋" w:hAnsi="仿宋" w:eastAsia="仿宋" w:cs="仿宋"/>
          <w:sz w:val="24"/>
        </w:rPr>
        <w:t>。</w:t>
      </w:r>
    </w:p>
    <w:p>
      <w:pPr>
        <w:spacing w:line="400" w:lineRule="exact"/>
        <w:rPr>
          <w:rFonts w:hint="eastAsia" w:ascii="仿宋" w:hAnsi="仿宋" w:eastAsia="仿宋" w:cs="仿宋"/>
          <w:b/>
          <w:sz w:val="24"/>
        </w:rPr>
      </w:pPr>
      <w:r>
        <w:rPr>
          <w:rFonts w:hint="eastAsia" w:ascii="仿宋" w:hAnsi="仿宋" w:eastAsia="仿宋" w:cs="仿宋"/>
          <w:b/>
          <w:sz w:val="24"/>
        </w:rPr>
        <w:t>三、报名、竞投网址及时间：</w:t>
      </w:r>
    </w:p>
    <w:p>
      <w:pPr>
        <w:numPr>
          <w:ilvl w:val="0"/>
          <w:numId w:val="3"/>
        </w:numPr>
        <w:spacing w:line="400" w:lineRule="exact"/>
        <w:ind w:firstLine="240" w:firstLineChars="100"/>
        <w:rPr>
          <w:rFonts w:hint="eastAsia" w:ascii="仿宋" w:hAnsi="仿宋" w:eastAsia="仿宋" w:cs="仿宋"/>
          <w:sz w:val="24"/>
        </w:rPr>
      </w:pPr>
      <w:r>
        <w:rPr>
          <w:rFonts w:hint="eastAsia" w:ascii="仿宋" w:hAnsi="仿宋" w:eastAsia="仿宋" w:cs="仿宋"/>
          <w:sz w:val="24"/>
        </w:rPr>
        <w:t>报名、竞投网址：广州市天河区农村集体资产管理平台http://szjy.thnet.gov.cn/或“天河农村集体资产交易”微信公众号的【网上竞投】模块。</w:t>
      </w:r>
    </w:p>
    <w:p>
      <w:pPr>
        <w:numPr>
          <w:ilvl w:val="0"/>
          <w:numId w:val="3"/>
        </w:numPr>
        <w:spacing w:line="400" w:lineRule="exact"/>
        <w:ind w:firstLine="240" w:firstLineChars="100"/>
        <w:rPr>
          <w:rFonts w:hint="default" w:ascii="仿宋" w:hAnsi="仿宋" w:eastAsia="仿宋" w:cs="仿宋"/>
          <w:sz w:val="24"/>
          <w:u w:val="single"/>
          <w:lang w:val="en-US"/>
        </w:rPr>
      </w:pPr>
      <w:r>
        <w:rPr>
          <w:rFonts w:hint="eastAsia" w:ascii="仿宋" w:hAnsi="仿宋" w:eastAsia="仿宋" w:cs="仿宋"/>
          <w:sz w:val="24"/>
        </w:rPr>
        <w:t>报名时间：</w:t>
      </w:r>
      <w:r>
        <w:rPr>
          <w:rFonts w:hint="eastAsia" w:ascii="仿宋" w:hAnsi="仿宋" w:eastAsia="仿宋" w:cs="仿宋"/>
          <w:sz w:val="24"/>
          <w:u w:val="single"/>
          <w:lang w:val="en-US" w:eastAsia="zh-CN"/>
        </w:rPr>
        <w:t>2022-06-15</w:t>
      </w:r>
      <w:r>
        <w:rPr>
          <w:rFonts w:hint="eastAsia" w:ascii="仿宋" w:hAnsi="仿宋" w:eastAsia="仿宋" w:cs="仿宋"/>
          <w:sz w:val="24"/>
          <w:u w:val="single"/>
        </w:rPr>
        <w:t>至</w:t>
      </w:r>
      <w:r>
        <w:rPr>
          <w:rFonts w:hint="eastAsia" w:ascii="仿宋" w:hAnsi="仿宋" w:eastAsia="仿宋" w:cs="仿宋"/>
          <w:sz w:val="24"/>
          <w:u w:val="single"/>
          <w:lang w:val="en-US" w:eastAsia="zh-CN"/>
        </w:rPr>
        <w:t>2022-06-23</w:t>
      </w:r>
    </w:p>
    <w:p>
      <w:pPr>
        <w:numPr>
          <w:ilvl w:val="0"/>
          <w:numId w:val="3"/>
        </w:numPr>
        <w:spacing w:line="400" w:lineRule="exact"/>
        <w:ind w:firstLine="240" w:firstLineChars="100"/>
        <w:rPr>
          <w:rFonts w:hint="default" w:ascii="仿宋" w:hAnsi="仿宋" w:eastAsia="仿宋" w:cs="仿宋"/>
          <w:sz w:val="24"/>
          <w:u w:val="single"/>
          <w:lang w:val="en-US"/>
        </w:rPr>
      </w:pPr>
      <w:r>
        <w:rPr>
          <w:rFonts w:hint="eastAsia" w:ascii="仿宋" w:hAnsi="仿宋" w:eastAsia="仿宋" w:cs="仿宋"/>
          <w:sz w:val="24"/>
        </w:rPr>
        <w:t>网上竞投开始时间：</w:t>
      </w:r>
      <w:r>
        <w:rPr>
          <w:rFonts w:hint="eastAsia" w:ascii="仿宋" w:hAnsi="仿宋" w:eastAsia="仿宋" w:cs="仿宋"/>
          <w:sz w:val="24"/>
          <w:u w:val="single"/>
          <w:lang w:val="en-US" w:eastAsia="zh-CN"/>
        </w:rPr>
        <w:t xml:space="preserve"> 2022-06-27   10:00  </w:t>
      </w:r>
    </w:p>
    <w:p>
      <w:pPr>
        <w:spacing w:line="400" w:lineRule="exact"/>
        <w:rPr>
          <w:rFonts w:hint="eastAsia" w:ascii="仿宋" w:hAnsi="仿宋" w:eastAsia="仿宋" w:cs="仿宋"/>
          <w:b/>
          <w:bCs/>
          <w:sz w:val="24"/>
        </w:rPr>
      </w:pPr>
      <w:r>
        <w:rPr>
          <w:rFonts w:hint="eastAsia" w:ascii="仿宋" w:hAnsi="仿宋" w:eastAsia="仿宋" w:cs="仿宋"/>
          <w:b/>
          <w:bCs/>
          <w:sz w:val="24"/>
        </w:rPr>
        <w:t>四、需提交的相关资料如下：</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法人单位须提供加盖公章的单位营业执照及法定代表人居民身份证复印件（原件备查）；</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非法人企业须提供加盖公章的单位营业执照及负责人（投资人）居民身份证复印件（原件备查）；</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工商登记注册的个体户须提供有效营业执照复印件及个体户负责人居民身份证复印件（原件备查）；</w:t>
      </w:r>
    </w:p>
    <w:p>
      <w:pPr>
        <w:numPr>
          <w:ilvl w:val="0"/>
          <w:numId w:val="4"/>
        </w:num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完全民事行为能力的自然人须提供居民身份证复印件（原件备查）；</w:t>
      </w:r>
    </w:p>
    <w:p>
      <w:pPr>
        <w:spacing w:line="400" w:lineRule="exact"/>
        <w:ind w:firstLine="240" w:firstLineChars="100"/>
        <w:rPr>
          <w:rFonts w:hint="eastAsia" w:ascii="仿宋" w:hAnsi="仿宋" w:eastAsia="仿宋" w:cs="仿宋"/>
          <w:bCs/>
          <w:sz w:val="24"/>
        </w:rPr>
      </w:pPr>
      <w:r>
        <w:rPr>
          <w:rFonts w:hint="eastAsia" w:ascii="仿宋" w:hAnsi="仿宋" w:eastAsia="仿宋" w:cs="仿宋"/>
          <w:bCs/>
          <w:sz w:val="24"/>
        </w:rPr>
        <w:t>（五）项目业主单位要求提交的其他资料：</w:t>
      </w:r>
      <w:r>
        <w:rPr>
          <w:rFonts w:hint="eastAsia" w:ascii="仿宋" w:hAnsi="仿宋" w:eastAsia="仿宋" w:cs="仿宋"/>
          <w:bCs/>
          <w:sz w:val="24"/>
          <w:u w:val="single"/>
          <w:lang w:eastAsia="zh-CN"/>
        </w:rPr>
        <w:t>无</w:t>
      </w:r>
      <w:r>
        <w:rPr>
          <w:rFonts w:hint="eastAsia" w:ascii="仿宋" w:hAnsi="仿宋" w:eastAsia="仿宋" w:cs="仿宋"/>
          <w:bCs/>
          <w:sz w:val="24"/>
        </w:rPr>
        <w:t xml:space="preserve">。                   </w:t>
      </w:r>
    </w:p>
    <w:p>
      <w:pPr>
        <w:spacing w:line="400" w:lineRule="exact"/>
        <w:rPr>
          <w:rFonts w:hint="eastAsia" w:ascii="仿宋" w:hAnsi="仿宋" w:eastAsia="仿宋" w:cs="仿宋"/>
          <w:b/>
          <w:sz w:val="24"/>
        </w:rPr>
      </w:pPr>
      <w:r>
        <w:rPr>
          <w:rFonts w:hint="eastAsia" w:ascii="仿宋" w:hAnsi="仿宋" w:eastAsia="仿宋" w:cs="仿宋"/>
          <w:b/>
          <w:sz w:val="24"/>
        </w:rPr>
        <w:t>五、交易文件质疑：</w:t>
      </w:r>
    </w:p>
    <w:p>
      <w:pPr>
        <w:spacing w:line="400" w:lineRule="exact"/>
        <w:ind w:firstLine="480" w:firstLineChars="200"/>
        <w:rPr>
          <w:rFonts w:hint="eastAsia" w:ascii="仿宋" w:hAnsi="仿宋" w:eastAsia="仿宋" w:cs="仿宋"/>
          <w:b/>
          <w:sz w:val="24"/>
        </w:rPr>
      </w:pPr>
      <w:r>
        <w:rPr>
          <w:rFonts w:hint="eastAsia" w:ascii="仿宋" w:hAnsi="仿宋" w:eastAsia="仿宋" w:cs="仿宋"/>
          <w:bCs/>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hint="eastAsia" w:ascii="仿宋" w:hAnsi="仿宋" w:eastAsia="仿宋" w:cs="仿宋"/>
          <w:b/>
          <w:sz w:val="24"/>
        </w:rPr>
      </w:pPr>
      <w:r>
        <w:rPr>
          <w:rFonts w:hint="eastAsia" w:ascii="仿宋" w:hAnsi="仿宋" w:eastAsia="仿宋" w:cs="仿宋"/>
          <w:b/>
          <w:sz w:val="24"/>
        </w:rPr>
        <w:t>六、注意事项：</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（一）本次交易公告等相关信息在广州市天河区农村集体资产管理平台、天河区信息网等信息平台上公布，并视为有效送达，不再另行通知。</w:t>
      </w:r>
    </w:p>
    <w:p>
      <w:pPr>
        <w:spacing w:line="400" w:lineRule="exact"/>
        <w:ind w:right="26" w:firstLine="240" w:firstLineChars="100"/>
        <w:rPr>
          <w:rFonts w:hint="eastAsia" w:ascii="仿宋" w:hAnsi="仿宋" w:eastAsia="仿宋" w:cs="仿宋"/>
          <w:sz w:val="24"/>
          <w:u w:val="single"/>
        </w:rPr>
      </w:pPr>
      <w:r>
        <w:rPr>
          <w:rFonts w:hint="eastAsia" w:ascii="仿宋" w:hAnsi="仿宋" w:eastAsia="仿宋" w:cs="仿宋"/>
          <w:sz w:val="24"/>
        </w:rPr>
        <w:t>（二）本次交易不举行集中答疑会，如有关于交易流程的疑问请以书面、传真或电邮形式至</w:t>
      </w:r>
      <w:r>
        <w:rPr>
          <w:rFonts w:hint="eastAsia" w:ascii="仿宋" w:hAnsi="仿宋" w:eastAsia="仿宋" w:cs="仿宋"/>
          <w:bCs/>
          <w:sz w:val="24"/>
        </w:rPr>
        <w:t>广州市天河区农村集体资产交易中心</w:t>
      </w:r>
      <w:r>
        <w:rPr>
          <w:rFonts w:hint="eastAsia" w:ascii="仿宋" w:hAnsi="仿宋" w:eastAsia="仿宋" w:cs="仿宋"/>
          <w:sz w:val="24"/>
        </w:rPr>
        <w:t>释疑。</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三）本次交易不组织实地勘察，项目标的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项目的全部内容，并认可项目标的的现状，同时愿承担参加竞投所产生的一切风险及责任，交易双方若产生任何纠纷及损失，广州市天河区农村集体资产交易中心不承担任何责任。</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（四）广州市天河区农村集体资产交易中心不对交易的农村集体资产的质量瑕疵、权属合法性瑕疵及合同违约等风险承担法律责任。</w:t>
      </w:r>
    </w:p>
    <w:p>
      <w:pPr>
        <w:spacing w:line="400" w:lineRule="exact"/>
        <w:ind w:firstLine="240" w:firstLineChars="100"/>
        <w:rPr>
          <w:rFonts w:hint="eastAsia" w:ascii="仿宋" w:hAnsi="仿宋" w:eastAsia="仿宋" w:cs="仿宋"/>
          <w:b/>
          <w:sz w:val="24"/>
        </w:rPr>
      </w:pPr>
      <w:r>
        <w:rPr>
          <w:rFonts w:hint="eastAsia" w:ascii="仿宋" w:hAnsi="仿宋" w:eastAsia="仿宋" w:cs="仿宋"/>
          <w:sz w:val="24"/>
        </w:rPr>
        <w:t>（五）本次交易只负责决定受让人或合作伙伴，项目交付、产权和股权交割按国家相关法规办理，不属本次交易内容，广州市天河区农村集体资产交易中心不承担任何责任。</w:t>
      </w:r>
    </w:p>
    <w:p>
      <w:pPr>
        <w:spacing w:line="400" w:lineRule="exact"/>
        <w:jc w:val="left"/>
        <w:rPr>
          <w:rFonts w:hint="eastAsia" w:ascii="仿宋" w:hAnsi="仿宋" w:eastAsia="仿宋" w:cs="仿宋"/>
          <w:b/>
          <w:sz w:val="24"/>
        </w:rPr>
      </w:pPr>
      <w:r>
        <w:rPr>
          <w:rFonts w:hint="eastAsia" w:ascii="仿宋" w:hAnsi="仿宋" w:eastAsia="仿宋" w:cs="仿宋"/>
          <w:b/>
          <w:sz w:val="24"/>
        </w:rPr>
        <w:t>七、联系方式：</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（一）编制单位名称：</w:t>
      </w:r>
      <w:r>
        <w:rPr>
          <w:rFonts w:hint="eastAsia" w:ascii="仿宋" w:hAnsi="仿宋" w:eastAsia="仿宋" w:cs="仿宋"/>
          <w:sz w:val="24"/>
          <w:u w:val="single"/>
        </w:rPr>
        <w:t>广州市天河区棠下街棠东第二股份合作经济社</w:t>
      </w:r>
    </w:p>
    <w:p>
      <w:pPr>
        <w:spacing w:line="400" w:lineRule="exact"/>
        <w:ind w:firstLine="960" w:firstLineChars="400"/>
        <w:rPr>
          <w:rFonts w:hint="eastAsia" w:ascii="仿宋" w:hAnsi="仿宋" w:eastAsia="仿宋" w:cs="仿宋"/>
          <w:sz w:val="24"/>
          <w:u w:val="single"/>
        </w:rPr>
      </w:pPr>
      <w:r>
        <w:rPr>
          <w:rFonts w:hint="eastAsia" w:ascii="仿宋" w:hAnsi="仿宋" w:eastAsia="仿宋" w:cs="仿宋"/>
          <w:sz w:val="24"/>
        </w:rPr>
        <w:t>编制单位地址：</w:t>
      </w:r>
      <w:r>
        <w:rPr>
          <w:rFonts w:hint="eastAsia" w:ascii="仿宋" w:hAnsi="仿宋" w:eastAsia="仿宋" w:cs="仿宋"/>
          <w:sz w:val="24"/>
          <w:u w:val="single"/>
        </w:rPr>
        <w:t>棠东毓桂大街7号</w:t>
      </w:r>
    </w:p>
    <w:p>
      <w:pPr>
        <w:tabs>
          <w:tab w:val="left" w:pos="9356"/>
        </w:tabs>
        <w:spacing w:line="400" w:lineRule="exact"/>
        <w:ind w:firstLine="960" w:firstLineChars="400"/>
        <w:rPr>
          <w:rFonts w:hint="eastAsia" w:ascii="仿宋" w:hAnsi="仿宋" w:eastAsia="仿宋" w:cs="仿宋"/>
          <w:sz w:val="24"/>
          <w:u w:val="single"/>
        </w:rPr>
      </w:pPr>
      <w:r>
        <w:rPr>
          <w:rFonts w:hint="eastAsia" w:ascii="仿宋" w:hAnsi="仿宋" w:eastAsia="仿宋" w:cs="仿宋"/>
          <w:sz w:val="24"/>
        </w:rPr>
        <w:t>编制单位联系人：</w:t>
      </w:r>
      <w:r>
        <w:rPr>
          <w:rFonts w:hint="eastAsia" w:ascii="仿宋" w:hAnsi="仿宋" w:eastAsia="仿宋" w:cs="仿宋"/>
          <w:sz w:val="24"/>
          <w:u w:val="single"/>
        </w:rPr>
        <w:t>苏贤臻</w:t>
      </w:r>
    </w:p>
    <w:p>
      <w:pPr>
        <w:spacing w:line="400" w:lineRule="exact"/>
        <w:ind w:firstLine="960" w:firstLineChars="400"/>
        <w:rPr>
          <w:rFonts w:hint="eastAsia" w:ascii="仿宋" w:hAnsi="仿宋" w:eastAsia="仿宋" w:cs="仿宋"/>
          <w:sz w:val="24"/>
          <w:u w:val="single"/>
        </w:rPr>
      </w:pPr>
      <w:r>
        <w:rPr>
          <w:rFonts w:hint="eastAsia" w:ascii="仿宋" w:hAnsi="仿宋" w:eastAsia="仿宋" w:cs="仿宋"/>
          <w:sz w:val="24"/>
        </w:rPr>
        <w:t>编制单位联系电话：</w:t>
      </w:r>
      <w:r>
        <w:rPr>
          <w:rFonts w:hint="eastAsia" w:ascii="仿宋" w:hAnsi="仿宋" w:eastAsia="仿宋" w:cs="仿宋"/>
          <w:sz w:val="24"/>
          <w:u w:val="single"/>
        </w:rPr>
        <w:t>020-38055760</w:t>
      </w:r>
    </w:p>
    <w:p>
      <w:pPr>
        <w:spacing w:line="400" w:lineRule="exact"/>
        <w:ind w:firstLine="240" w:firstLineChars="100"/>
        <w:rPr>
          <w:rFonts w:hint="eastAsia" w:ascii="仿宋" w:hAnsi="仿宋" w:eastAsia="仿宋" w:cs="仿宋"/>
          <w:sz w:val="24"/>
        </w:rPr>
      </w:pPr>
      <w:r>
        <w:rPr>
          <w:rFonts w:hint="eastAsia" w:ascii="仿宋" w:hAnsi="仿宋" w:eastAsia="仿宋" w:cs="仿宋"/>
          <w:sz w:val="24"/>
        </w:rPr>
        <w:t>（二）交易服务机构名称：</w:t>
      </w:r>
      <w:r>
        <w:rPr>
          <w:rFonts w:hint="eastAsia" w:ascii="仿宋" w:hAnsi="仿宋" w:eastAsia="仿宋" w:cs="仿宋"/>
          <w:sz w:val="24"/>
          <w:u w:val="single"/>
        </w:rPr>
        <w:t>广州市天河区农村集体资产交易中心</w:t>
      </w:r>
    </w:p>
    <w:p>
      <w:pPr>
        <w:spacing w:line="400" w:lineRule="exact"/>
        <w:ind w:firstLine="960" w:firstLineChars="400"/>
        <w:rPr>
          <w:rFonts w:hint="eastAsia" w:ascii="仿宋" w:hAnsi="仿宋" w:eastAsia="仿宋" w:cs="仿宋"/>
          <w:sz w:val="24"/>
        </w:rPr>
      </w:pPr>
      <w:r>
        <w:rPr>
          <w:rFonts w:hint="eastAsia" w:ascii="仿宋" w:hAnsi="仿宋" w:eastAsia="仿宋" w:cs="仿宋"/>
          <w:sz w:val="24"/>
        </w:rPr>
        <w:t>交易服务机构地址：</w:t>
      </w:r>
      <w:r>
        <w:rPr>
          <w:rFonts w:hint="eastAsia" w:ascii="仿宋" w:hAnsi="仿宋" w:eastAsia="仿宋" w:cs="仿宋"/>
          <w:sz w:val="24"/>
          <w:u w:val="single"/>
        </w:rPr>
        <w:t>天河区政务服务中心6楼（天河区软件路13号）</w:t>
      </w:r>
    </w:p>
    <w:p>
      <w:pPr>
        <w:spacing w:line="400" w:lineRule="exact"/>
        <w:ind w:firstLine="960" w:firstLineChars="400"/>
        <w:rPr>
          <w:rFonts w:hint="eastAsia" w:ascii="仿宋" w:hAnsi="仿宋" w:eastAsia="仿宋" w:cs="仿宋"/>
          <w:sz w:val="24"/>
        </w:rPr>
      </w:pPr>
      <w:r>
        <w:rPr>
          <w:rFonts w:hint="eastAsia" w:ascii="仿宋" w:hAnsi="仿宋" w:eastAsia="仿宋" w:cs="仿宋"/>
          <w:sz w:val="24"/>
        </w:rPr>
        <w:t>交易服务机构联系部门：</w:t>
      </w:r>
      <w:r>
        <w:rPr>
          <w:rFonts w:hint="eastAsia" w:ascii="仿宋" w:hAnsi="仿宋" w:eastAsia="仿宋" w:cs="仿宋"/>
          <w:sz w:val="24"/>
          <w:u w:val="single"/>
        </w:rPr>
        <w:t xml:space="preserve">    交易部    </w:t>
      </w:r>
    </w:p>
    <w:p>
      <w:pPr>
        <w:spacing w:line="400" w:lineRule="exact"/>
        <w:ind w:firstLine="960" w:firstLineChars="400"/>
        <w:rPr>
          <w:rFonts w:hint="eastAsia" w:ascii="仿宋" w:hAnsi="仿宋" w:eastAsia="仿宋" w:cs="仿宋"/>
          <w:sz w:val="24"/>
          <w:u w:val="single"/>
        </w:rPr>
      </w:pPr>
      <w:r>
        <w:rPr>
          <w:rFonts w:hint="eastAsia" w:ascii="仿宋" w:hAnsi="仿宋" w:eastAsia="仿宋" w:cs="仿宋"/>
          <w:sz w:val="24"/>
        </w:rPr>
        <w:t>交易服务机构联系电话：</w:t>
      </w:r>
      <w:r>
        <w:rPr>
          <w:rFonts w:hint="eastAsia" w:ascii="仿宋" w:hAnsi="仿宋" w:eastAsia="仿宋" w:cs="仿宋"/>
          <w:sz w:val="24"/>
          <w:u w:val="single"/>
        </w:rPr>
        <w:t xml:space="preserve"> 020-37690255 </w:t>
      </w:r>
    </w:p>
    <w:p>
      <w:pPr>
        <w:spacing w:line="400" w:lineRule="exact"/>
        <w:ind w:right="420" w:rightChars="200" w:firstLine="240" w:firstLineChars="100"/>
        <w:jc w:val="right"/>
        <w:rPr>
          <w:rFonts w:hint="eastAsia" w:ascii="仿宋" w:hAnsi="仿宋" w:eastAsia="仿宋" w:cs="仿宋"/>
          <w:sz w:val="24"/>
        </w:rPr>
      </w:pPr>
    </w:p>
    <w:p>
      <w:pPr>
        <w:spacing w:line="400" w:lineRule="exact"/>
        <w:ind w:right="420" w:rightChars="200" w:firstLine="240" w:firstLineChars="100"/>
        <w:jc w:val="right"/>
        <w:rPr>
          <w:rFonts w:hint="eastAsia" w:ascii="仿宋" w:hAnsi="仿宋" w:eastAsia="仿宋" w:cs="仿宋"/>
          <w:sz w:val="24"/>
        </w:rPr>
      </w:pPr>
    </w:p>
    <w:p>
      <w:pPr>
        <w:spacing w:line="400" w:lineRule="exact"/>
        <w:ind w:right="420" w:rightChars="200" w:firstLine="240" w:firstLineChars="100"/>
        <w:jc w:val="right"/>
        <w:rPr>
          <w:rFonts w:hint="eastAsia" w:ascii="仿宋" w:hAnsi="仿宋" w:eastAsia="仿宋" w:cs="仿宋"/>
          <w:sz w:val="24"/>
        </w:rPr>
      </w:pPr>
      <w:r>
        <w:rPr>
          <w:rFonts w:hint="eastAsia" w:ascii="仿宋" w:hAnsi="仿宋" w:eastAsia="仿宋" w:cs="仿宋"/>
          <w:sz w:val="24"/>
        </w:rPr>
        <w:t>交易服务机构：</w:t>
      </w:r>
      <w:r>
        <w:rPr>
          <w:rFonts w:hint="eastAsia" w:ascii="仿宋" w:hAnsi="仿宋" w:eastAsia="仿宋" w:cs="仿宋"/>
          <w:sz w:val="24"/>
          <w:u w:val="single"/>
        </w:rPr>
        <w:t>广州市天河区农村集体资产交易中心</w:t>
      </w:r>
      <w:bookmarkStart w:id="0" w:name="_Toc391912314"/>
      <w:bookmarkStart w:id="1" w:name="_Toc391912291"/>
      <w:bookmarkStart w:id="2" w:name="_Toc263670110"/>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bCs/>
          <w:sz w:val="32"/>
          <w:szCs w:val="32"/>
        </w:rPr>
      </w:pPr>
    </w:p>
    <w:p>
      <w:pPr>
        <w:spacing w:line="400" w:lineRule="exact"/>
        <w:outlineLvl w:val="0"/>
        <w:rPr>
          <w:rFonts w:hint="eastAsia" w:ascii="仿宋" w:hAnsi="仿宋" w:eastAsia="仿宋" w:cs="仿宋"/>
          <w:b/>
          <w:bCs/>
          <w:sz w:val="32"/>
          <w:szCs w:val="32"/>
        </w:rPr>
      </w:pPr>
    </w:p>
    <w:p>
      <w:pPr>
        <w:spacing w:line="400" w:lineRule="exact"/>
        <w:jc w:val="center"/>
        <w:outlineLvl w:val="0"/>
        <w:rPr>
          <w:rFonts w:hint="eastAsia" w:ascii="仿宋" w:hAnsi="仿宋" w:eastAsia="仿宋" w:cs="仿宋"/>
          <w:b/>
          <w:snapToGrid w:val="0"/>
          <w:spacing w:val="40"/>
          <w:kern w:val="0"/>
          <w:sz w:val="24"/>
        </w:rPr>
      </w:pPr>
      <w:r>
        <w:rPr>
          <w:rFonts w:hint="eastAsia" w:ascii="仿宋" w:hAnsi="仿宋" w:eastAsia="仿宋" w:cs="仿宋"/>
          <w:b/>
          <w:bCs/>
          <w:sz w:val="32"/>
          <w:szCs w:val="32"/>
        </w:rPr>
        <w:t>第二部分  项目内容</w:t>
      </w:r>
    </w:p>
    <w:p>
      <w:pPr>
        <w:adjustRightInd w:val="0"/>
        <w:snapToGrid w:val="0"/>
        <w:spacing w:before="200" w:line="400" w:lineRule="exact"/>
        <w:outlineLvl w:val="1"/>
        <w:rPr>
          <w:rFonts w:hint="eastAsia" w:ascii="仿宋" w:hAnsi="仿宋" w:eastAsia="仿宋" w:cs="仿宋"/>
          <w:b/>
          <w:sz w:val="24"/>
        </w:rPr>
      </w:pPr>
      <w:r>
        <w:rPr>
          <w:rFonts w:hint="eastAsia" w:ascii="仿宋" w:hAnsi="仿宋" w:eastAsia="仿宋" w:cs="仿宋"/>
          <w:b/>
          <w:sz w:val="24"/>
        </w:rPr>
        <w:t>一、项目业主情况</w:t>
      </w:r>
    </w:p>
    <w:bookmarkEnd w:id="0"/>
    <w:bookmarkEnd w:id="1"/>
    <w:p>
      <w:pPr>
        <w:adjustRightInd w:val="0"/>
        <w:snapToGrid w:val="0"/>
        <w:spacing w:line="400" w:lineRule="exact"/>
        <w:ind w:firstLine="240" w:firstLineChars="100"/>
        <w:outlineLvl w:val="1"/>
        <w:rPr>
          <w:rFonts w:hint="eastAsia" w:ascii="仿宋" w:hAnsi="仿宋" w:eastAsia="仿宋" w:cs="仿宋"/>
          <w:sz w:val="24"/>
          <w:u w:val="single"/>
        </w:rPr>
      </w:pPr>
      <w:bookmarkStart w:id="3" w:name="_Toc391912315"/>
      <w:bookmarkStart w:id="4" w:name="_Toc391912292"/>
      <w:r>
        <w:rPr>
          <w:rFonts w:hint="eastAsia" w:ascii="仿宋" w:hAnsi="仿宋" w:eastAsia="仿宋" w:cs="仿宋"/>
          <w:sz w:val="24"/>
        </w:rPr>
        <w:t>（一）单位名称：</w:t>
      </w:r>
      <w:r>
        <w:rPr>
          <w:rFonts w:hint="eastAsia" w:ascii="仿宋" w:hAnsi="仿宋" w:eastAsia="仿宋" w:cs="仿宋"/>
          <w:sz w:val="24"/>
          <w:u w:val="single"/>
        </w:rPr>
        <w:t>广州市天河区棠下街棠东第二股份合作经济社</w:t>
      </w:r>
    </w:p>
    <w:p>
      <w:pPr>
        <w:adjustRightInd w:val="0"/>
        <w:snapToGrid w:val="0"/>
        <w:spacing w:line="400" w:lineRule="exact"/>
        <w:ind w:firstLine="240" w:firstLineChars="100"/>
        <w:outlineLvl w:val="1"/>
        <w:rPr>
          <w:rFonts w:hint="eastAsia" w:ascii="仿宋" w:hAnsi="仿宋" w:eastAsia="仿宋" w:cs="仿宋"/>
          <w:sz w:val="24"/>
        </w:rPr>
      </w:pPr>
      <w:r>
        <w:rPr>
          <w:rFonts w:hint="eastAsia" w:ascii="仿宋" w:hAnsi="仿宋" w:eastAsia="仿宋" w:cs="仿宋"/>
          <w:sz w:val="24"/>
        </w:rPr>
        <w:t>（二）单位地址：</w:t>
      </w:r>
      <w:r>
        <w:rPr>
          <w:rFonts w:hint="eastAsia" w:ascii="仿宋" w:hAnsi="仿宋" w:eastAsia="仿宋" w:cs="仿宋"/>
          <w:sz w:val="24"/>
          <w:u w:val="single"/>
        </w:rPr>
        <w:t>棠东毓桂大街7号</w:t>
      </w:r>
    </w:p>
    <w:p>
      <w:pPr>
        <w:adjustRightInd w:val="0"/>
        <w:snapToGrid w:val="0"/>
        <w:spacing w:line="400" w:lineRule="exact"/>
        <w:ind w:firstLine="240" w:firstLineChars="100"/>
        <w:outlineLvl w:val="1"/>
        <w:rPr>
          <w:rFonts w:hint="eastAsia" w:ascii="仿宋" w:hAnsi="仿宋" w:eastAsia="仿宋" w:cs="仿宋"/>
          <w:sz w:val="24"/>
        </w:rPr>
      </w:pPr>
      <w:r>
        <w:rPr>
          <w:rFonts w:hint="eastAsia" w:ascii="仿宋" w:hAnsi="仿宋" w:eastAsia="仿宋" w:cs="仿宋"/>
          <w:sz w:val="24"/>
        </w:rPr>
        <w:t>（三）法定代表人：</w:t>
      </w:r>
      <w:r>
        <w:rPr>
          <w:rFonts w:hint="eastAsia" w:ascii="仿宋" w:hAnsi="仿宋" w:eastAsia="仿宋" w:cs="仿宋"/>
          <w:sz w:val="24"/>
          <w:u w:val="single"/>
        </w:rPr>
        <w:t>苏贤臻</w:t>
      </w:r>
    </w:p>
    <w:p>
      <w:pPr>
        <w:spacing w:line="400" w:lineRule="exact"/>
        <w:ind w:firstLine="240" w:firstLineChars="100"/>
        <w:outlineLvl w:val="0"/>
        <w:rPr>
          <w:rFonts w:hint="eastAsia" w:ascii="仿宋" w:hAnsi="仿宋" w:eastAsia="仿宋" w:cs="仿宋"/>
          <w:snapToGrid w:val="0"/>
          <w:spacing w:val="40"/>
          <w:kern w:val="0"/>
          <w:sz w:val="24"/>
        </w:rPr>
      </w:pPr>
      <w:r>
        <w:rPr>
          <w:rFonts w:hint="eastAsia" w:ascii="仿宋" w:hAnsi="仿宋" w:eastAsia="仿宋" w:cs="仿宋"/>
          <w:bCs/>
          <w:snapToGrid w:val="0"/>
          <w:kern w:val="0"/>
          <w:sz w:val="24"/>
        </w:rPr>
        <w:t>（四）联系方式：</w:t>
      </w:r>
      <w:r>
        <w:rPr>
          <w:rFonts w:hint="eastAsia" w:ascii="仿宋" w:hAnsi="仿宋" w:eastAsia="仿宋" w:cs="仿宋"/>
          <w:sz w:val="24"/>
          <w:u w:val="single"/>
        </w:rPr>
        <w:t>020-38055760</w:t>
      </w:r>
    </w:p>
    <w:p>
      <w:pPr>
        <w:adjustRightInd w:val="0"/>
        <w:snapToGrid w:val="0"/>
        <w:spacing w:line="400" w:lineRule="exact"/>
        <w:outlineLvl w:val="1"/>
        <w:rPr>
          <w:rFonts w:hint="eastAsia" w:ascii="仿宋" w:hAnsi="仿宋" w:eastAsia="仿宋" w:cs="仿宋"/>
          <w:b/>
          <w:sz w:val="24"/>
        </w:rPr>
      </w:pPr>
      <w:r>
        <w:rPr>
          <w:rFonts w:hint="eastAsia" w:ascii="仿宋" w:hAnsi="仿宋" w:eastAsia="仿宋" w:cs="仿宋"/>
          <w:b/>
          <w:sz w:val="24"/>
        </w:rPr>
        <w:t>二、资产情况</w:t>
      </w:r>
      <w:bookmarkEnd w:id="3"/>
      <w:bookmarkEnd w:id="4"/>
    </w:p>
    <w:p>
      <w:pPr>
        <w:adjustRightInd w:val="0"/>
        <w:snapToGrid w:val="0"/>
        <w:spacing w:line="400" w:lineRule="exact"/>
        <w:ind w:firstLine="240" w:firstLineChars="100"/>
        <w:outlineLvl w:val="1"/>
        <w:rPr>
          <w:rFonts w:hint="eastAsia" w:ascii="仿宋" w:hAnsi="仿宋" w:eastAsia="仿宋" w:cs="仿宋"/>
          <w:b/>
          <w:sz w:val="24"/>
        </w:rPr>
      </w:pPr>
      <w:r>
        <w:rPr>
          <w:rFonts w:hint="eastAsia" w:ascii="仿宋" w:hAnsi="仿宋" w:eastAsia="仿宋" w:cs="仿宋"/>
          <w:sz w:val="24"/>
        </w:rPr>
        <w:t>（一）基本情况</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1.资产类型：</w:t>
      </w:r>
      <w:r>
        <w:rPr>
          <w:rFonts w:hint="eastAsia" w:ascii="仿宋" w:hAnsi="仿宋" w:eastAsia="仿宋" w:cs="仿宋"/>
          <w:sz w:val="24"/>
          <w:u w:val="single"/>
          <w:lang w:eastAsia="zh-CN"/>
        </w:rPr>
        <w:t>物业资产</w:t>
      </w:r>
    </w:p>
    <w:p>
      <w:pPr>
        <w:adjustRightInd w:val="0"/>
        <w:snapToGrid w:val="0"/>
        <w:spacing w:line="400" w:lineRule="exact"/>
        <w:ind w:firstLine="240" w:firstLineChars="100"/>
        <w:outlineLvl w:val="1"/>
        <w:rPr>
          <w:rFonts w:hint="eastAsia" w:ascii="仿宋" w:hAnsi="仿宋" w:eastAsia="仿宋" w:cs="仿宋"/>
          <w:sz w:val="24"/>
          <w:u w:val="single"/>
          <w:lang w:val="en-US" w:eastAsia="zh-CN"/>
        </w:rPr>
      </w:pPr>
      <w:r>
        <w:rPr>
          <w:rFonts w:hint="eastAsia" w:ascii="仿宋" w:hAnsi="仿宋" w:eastAsia="仿宋" w:cs="仿宋"/>
          <w:sz w:val="24"/>
        </w:rPr>
        <w:t>2.坐落位置：</w:t>
      </w:r>
      <w:r>
        <w:rPr>
          <w:rFonts w:hint="eastAsia" w:ascii="仿宋" w:hAnsi="仿宋" w:eastAsia="仿宋" w:cs="仿宋"/>
          <w:sz w:val="24"/>
          <w:u w:val="single"/>
        </w:rPr>
        <w:t>广州市天河区棠东富</w:t>
      </w:r>
      <w:r>
        <w:rPr>
          <w:rFonts w:hint="eastAsia" w:ascii="仿宋" w:hAnsi="仿宋" w:eastAsia="仿宋" w:cs="仿宋"/>
          <w:sz w:val="24"/>
          <w:szCs w:val="24"/>
          <w:u w:val="single"/>
        </w:rPr>
        <w:t>华苑</w:t>
      </w:r>
      <w:r>
        <w:rPr>
          <w:rFonts w:hint="eastAsia" w:ascii="仿宋" w:hAnsi="仿宋" w:eastAsia="仿宋" w:cs="仿宋"/>
          <w:sz w:val="24"/>
          <w:szCs w:val="24"/>
          <w:u w:val="single"/>
          <w:lang w:val="en-US" w:eastAsia="zh-CN"/>
        </w:rPr>
        <w:t>103、106、107号</w:t>
      </w:r>
    </w:p>
    <w:p>
      <w:pPr>
        <w:adjustRightInd w:val="0"/>
        <w:snapToGrid w:val="0"/>
        <w:spacing w:line="400" w:lineRule="exact"/>
        <w:ind w:left="1679" w:leftChars="114" w:hanging="1440" w:hangingChars="600"/>
        <w:outlineLvl w:val="1"/>
        <w:rPr>
          <w:rFonts w:hint="eastAsia" w:ascii="仿宋" w:hAnsi="仿宋" w:eastAsia="仿宋" w:cs="仿宋"/>
          <w:sz w:val="24"/>
          <w:u w:val="single"/>
          <w:lang w:val="en-US" w:eastAsia="zh-CN"/>
        </w:rPr>
      </w:pPr>
      <w:r>
        <w:rPr>
          <w:rFonts w:hint="eastAsia" w:ascii="仿宋" w:hAnsi="仿宋" w:eastAsia="仿宋" w:cs="仿宋"/>
          <w:sz w:val="24"/>
        </w:rPr>
        <w:t>3.资产面积：</w:t>
      </w:r>
      <w:r>
        <w:rPr>
          <w:rFonts w:hint="eastAsia" w:ascii="仿宋" w:hAnsi="仿宋" w:eastAsia="仿宋" w:cs="仿宋"/>
          <w:sz w:val="24"/>
          <w:u w:val="single"/>
          <w:lang w:val="en-US" w:eastAsia="zh-CN"/>
        </w:rPr>
        <w:t>89.59平方米（其中103建筑面积23.32平方米、106建筑面积33.13平方米、107建筑面积33.14平方米）</w:t>
      </w:r>
    </w:p>
    <w:p>
      <w:pPr>
        <w:adjustRightInd w:val="0"/>
        <w:snapToGrid w:val="0"/>
        <w:spacing w:line="400" w:lineRule="exact"/>
        <w:ind w:firstLine="240" w:firstLineChars="100"/>
        <w:outlineLvl w:val="1"/>
        <w:rPr>
          <w:rFonts w:hint="eastAsia" w:ascii="仿宋" w:hAnsi="仿宋" w:eastAsia="仿宋" w:cs="仿宋"/>
          <w:b/>
          <w:sz w:val="24"/>
        </w:rPr>
      </w:pPr>
      <w:r>
        <w:rPr>
          <w:rFonts w:hint="eastAsia" w:ascii="仿宋" w:hAnsi="仿宋" w:eastAsia="仿宋" w:cs="仿宋"/>
          <w:sz w:val="24"/>
        </w:rPr>
        <w:t>4.资产用途：</w:t>
      </w:r>
      <w:r>
        <w:rPr>
          <w:rFonts w:hint="eastAsia" w:ascii="仿宋" w:hAnsi="仿宋" w:eastAsia="仿宋" w:cs="仿宋"/>
          <w:sz w:val="24"/>
          <w:u w:val="single"/>
        </w:rPr>
        <w:t>商铺</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5.资产现状：</w:t>
      </w:r>
      <w:r>
        <w:rPr>
          <w:rFonts w:hint="eastAsia" w:ascii="仿宋" w:hAnsi="仿宋" w:eastAsia="仿宋" w:cs="仿宋"/>
          <w:sz w:val="24"/>
          <w:u w:val="single"/>
          <w:lang w:val="en-US" w:eastAsia="zh-CN"/>
        </w:rPr>
        <w:t>103铺闲置、106、107</w:t>
      </w:r>
      <w:r>
        <w:rPr>
          <w:rFonts w:hint="eastAsia" w:ascii="仿宋" w:hAnsi="仿宋" w:eastAsia="仿宋" w:cs="仿宋"/>
          <w:sz w:val="24"/>
          <w:u w:val="single"/>
        </w:rPr>
        <w:t>出租</w:t>
      </w:r>
      <w:r>
        <w:rPr>
          <w:rFonts w:hint="eastAsia" w:ascii="仿宋" w:hAnsi="仿宋" w:eastAsia="仿宋" w:cs="仿宋"/>
          <w:sz w:val="24"/>
          <w:u w:val="single"/>
          <w:lang w:eastAsia="zh-CN"/>
        </w:rPr>
        <w:t>（合同于</w:t>
      </w:r>
      <w:r>
        <w:rPr>
          <w:rFonts w:hint="eastAsia" w:ascii="仿宋" w:hAnsi="仿宋" w:eastAsia="仿宋" w:cs="仿宋"/>
          <w:sz w:val="24"/>
          <w:u w:val="single"/>
          <w:lang w:val="en-US" w:eastAsia="zh-CN"/>
        </w:rPr>
        <w:t>2022-07-19期满</w:t>
      </w:r>
      <w:r>
        <w:rPr>
          <w:rFonts w:hint="eastAsia" w:ascii="仿宋" w:hAnsi="仿宋" w:eastAsia="仿宋" w:cs="仿宋"/>
          <w:sz w:val="24"/>
          <w:u w:val="single"/>
          <w:lang w:eastAsia="zh-CN"/>
        </w:rPr>
        <w:t>）</w:t>
      </w:r>
    </w:p>
    <w:p>
      <w:pPr>
        <w:adjustRightInd w:val="0"/>
        <w:snapToGrid w:val="0"/>
        <w:spacing w:line="400" w:lineRule="exact"/>
        <w:ind w:firstLine="240" w:firstLineChars="100"/>
        <w:outlineLvl w:val="1"/>
        <w:rPr>
          <w:rFonts w:hint="eastAsia" w:ascii="仿宋" w:hAnsi="仿宋" w:eastAsia="仿宋" w:cs="仿宋"/>
          <w:sz w:val="24"/>
        </w:rPr>
      </w:pPr>
      <w:r>
        <w:rPr>
          <w:rFonts w:hint="eastAsia" w:ascii="仿宋" w:hAnsi="仿宋" w:eastAsia="仿宋" w:cs="仿宋"/>
          <w:sz w:val="24"/>
        </w:rPr>
        <w:t>6.产权现状：</w:t>
      </w:r>
      <w:r>
        <w:rPr>
          <w:rFonts w:hint="eastAsia" w:ascii="仿宋" w:hAnsi="仿宋" w:eastAsia="仿宋" w:cs="仿宋"/>
          <w:sz w:val="24"/>
          <w:u w:val="single"/>
        </w:rPr>
        <w:t>无产权证</w:t>
      </w:r>
    </w:p>
    <w:p>
      <w:pPr>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（二）权属情况</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1.土地所有权人(或有效证明材料编号)：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2.土地所有权证号(或其他权属有效证明材料编号)：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lang w:val="en-US" w:eastAsia="zh-CN"/>
        </w:rPr>
      </w:pPr>
      <w:r>
        <w:rPr>
          <w:rFonts w:hint="eastAsia" w:ascii="仿宋" w:hAnsi="仿宋" w:eastAsia="仿宋" w:cs="仿宋"/>
          <w:sz w:val="24"/>
        </w:rPr>
        <w:t>3.土地使用权人：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4.土地使用权证号(或其他权属有效证明材料编号)：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5.地号：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6.房产所有权人：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7.房产所有权证号(或其他权属有效证明材料编号)：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lang w:val="en-US" w:eastAsia="zh-CN"/>
        </w:rPr>
      </w:pPr>
      <w:r>
        <w:rPr>
          <w:rFonts w:hint="eastAsia" w:ascii="仿宋" w:hAnsi="仿宋" w:eastAsia="仿宋" w:cs="仿宋"/>
          <w:sz w:val="24"/>
        </w:rPr>
        <w:t>（三）抵押情况</w:t>
      </w:r>
      <w:r>
        <w:rPr>
          <w:rFonts w:hint="eastAsia" w:ascii="仿宋" w:hAnsi="仿宋" w:eastAsia="仿宋" w:cs="仿宋"/>
          <w:sz w:val="24"/>
          <w:lang w:val="en-US" w:eastAsia="zh-CN"/>
        </w:rPr>
        <w:t>\</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1.抵押权人：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2.他项权证号：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p>
    <w:p>
      <w:pPr>
        <w:wordWrap w:val="0"/>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3.抵押期限：从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rPr>
        <w:t>日。</w:t>
      </w:r>
    </w:p>
    <w:p>
      <w:pPr>
        <w:wordWrap w:val="0"/>
        <w:adjustRightInd w:val="0"/>
        <w:spacing w:line="400" w:lineRule="exact"/>
        <w:ind w:firstLine="240" w:firstLineChars="100"/>
        <w:rPr>
          <w:rFonts w:hint="eastAsia" w:ascii="仿宋" w:hAnsi="仿宋" w:eastAsia="仿宋" w:cs="仿宋"/>
          <w:sz w:val="24"/>
          <w:u w:val="single"/>
        </w:rPr>
      </w:pPr>
      <w:r>
        <w:rPr>
          <w:rFonts w:hint="eastAsia" w:ascii="仿宋" w:hAnsi="仿宋" w:eastAsia="仿宋" w:cs="仿宋"/>
          <w:sz w:val="24"/>
        </w:rPr>
        <w:t>（四）消防情况：</w:t>
      </w:r>
      <w:r>
        <w:rPr>
          <w:rFonts w:hint="eastAsia" w:ascii="仿宋" w:hAnsi="仿宋" w:eastAsia="仿宋" w:cs="仿宋"/>
          <w:sz w:val="24"/>
          <w:u w:val="single"/>
        </w:rPr>
        <w:t xml:space="preserve">             未办理消防手续及相关证照          </w:t>
      </w:r>
      <w:bookmarkStart w:id="5" w:name="_Toc391912293"/>
      <w:bookmarkStart w:id="6" w:name="_Toc391912316"/>
    </w:p>
    <w:p>
      <w:pPr>
        <w:adjustRightInd w:val="0"/>
        <w:snapToGrid w:val="0"/>
        <w:spacing w:line="400" w:lineRule="exact"/>
        <w:outlineLvl w:val="1"/>
        <w:rPr>
          <w:rFonts w:hint="eastAsia" w:ascii="仿宋" w:hAnsi="仿宋" w:eastAsia="仿宋" w:cs="仿宋"/>
          <w:b/>
          <w:sz w:val="24"/>
        </w:rPr>
      </w:pPr>
      <w:r>
        <w:rPr>
          <w:rFonts w:hint="eastAsia" w:ascii="仿宋" w:hAnsi="仿宋" w:eastAsia="仿宋" w:cs="仿宋"/>
          <w:b/>
          <w:sz w:val="24"/>
        </w:rPr>
        <w:t>三、租赁/承包要求</w:t>
      </w:r>
      <w:bookmarkEnd w:id="5"/>
      <w:bookmarkEnd w:id="6"/>
    </w:p>
    <w:p>
      <w:pPr>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（一）资产交付时间：</w:t>
      </w:r>
      <w:r>
        <w:rPr>
          <w:rFonts w:hint="eastAsia" w:ascii="仿宋" w:hAnsi="仿宋" w:eastAsia="仿宋" w:cs="仿宋"/>
          <w:sz w:val="24"/>
          <w:u w:val="single"/>
        </w:rPr>
        <w:t xml:space="preserve">     2022-07-20  </w:t>
      </w:r>
      <w:r>
        <w:rPr>
          <w:rFonts w:hint="eastAsia" w:ascii="仿宋" w:hAnsi="仿宋" w:eastAsia="仿宋" w:cs="仿宋"/>
          <w:sz w:val="24"/>
          <w:u w:val="single"/>
          <w:lang w:eastAsia="zh-CN"/>
        </w:rPr>
        <w:t>（以实际交付日期为准）</w:t>
      </w:r>
      <w:r>
        <w:rPr>
          <w:rFonts w:hint="eastAsia" w:ascii="仿宋" w:hAnsi="仿宋" w:eastAsia="仿宋" w:cs="仿宋"/>
          <w:sz w:val="24"/>
          <w:u w:val="single"/>
        </w:rPr>
        <w:t xml:space="preserve">         </w:t>
      </w:r>
    </w:p>
    <w:p>
      <w:pPr>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（二）租赁/承包期限为</w:t>
      </w:r>
      <w:r>
        <w:rPr>
          <w:rFonts w:hint="eastAsia" w:ascii="仿宋" w:hAnsi="仿宋" w:eastAsia="仿宋" w:cs="仿宋"/>
          <w:sz w:val="24"/>
          <w:u w:val="single"/>
        </w:rPr>
        <w:t>5年7个月18天</w:t>
      </w:r>
      <w:r>
        <w:rPr>
          <w:rFonts w:hint="eastAsia" w:ascii="仿宋" w:hAnsi="仿宋" w:eastAsia="仿宋" w:cs="仿宋"/>
          <w:sz w:val="24"/>
        </w:rPr>
        <w:t>，即从</w:t>
      </w:r>
      <w:r>
        <w:rPr>
          <w:rFonts w:hint="eastAsia" w:ascii="仿宋" w:hAnsi="仿宋" w:eastAsia="仿宋" w:cs="仿宋"/>
          <w:sz w:val="24"/>
          <w:u w:val="single"/>
        </w:rPr>
        <w:t>2022-07-20</w:t>
      </w:r>
      <w:r>
        <w:rPr>
          <w:rFonts w:hint="eastAsia" w:ascii="仿宋" w:hAnsi="仿宋" w:eastAsia="仿宋" w:cs="仿宋"/>
          <w:sz w:val="24"/>
        </w:rPr>
        <w:t>至</w:t>
      </w:r>
      <w:r>
        <w:rPr>
          <w:rFonts w:hint="eastAsia" w:ascii="仿宋" w:hAnsi="仿宋" w:eastAsia="仿宋" w:cs="仿宋"/>
          <w:sz w:val="24"/>
          <w:u w:val="single"/>
        </w:rPr>
        <w:t>2028-03-08</w:t>
      </w:r>
      <w:r>
        <w:rPr>
          <w:rFonts w:hint="eastAsia" w:ascii="仿宋" w:hAnsi="仿宋" w:eastAsia="仿宋" w:cs="仿宋"/>
          <w:sz w:val="24"/>
        </w:rPr>
        <w:t>止。</w:t>
      </w:r>
    </w:p>
    <w:p>
      <w:pPr>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（三）免租期为</w:t>
      </w:r>
      <w:r>
        <w:rPr>
          <w:rFonts w:hint="eastAsia" w:ascii="仿宋" w:hAnsi="仿宋" w:eastAsia="仿宋" w:cs="仿宋"/>
          <w:sz w:val="24"/>
          <w:u w:val="single"/>
          <w:lang w:eastAsia="zh-CN"/>
        </w:rPr>
        <w:t>无</w:t>
      </w:r>
      <w:r>
        <w:rPr>
          <w:rFonts w:hint="eastAsia" w:ascii="仿宋" w:hAnsi="仿宋" w:eastAsia="仿宋" w:cs="仿宋"/>
          <w:sz w:val="24"/>
        </w:rPr>
        <w:t>。</w:t>
      </w:r>
    </w:p>
    <w:p>
      <w:pPr>
        <w:adjustRightInd w:val="0"/>
        <w:spacing w:line="400" w:lineRule="exact"/>
        <w:ind w:firstLine="240" w:firstLineChars="100"/>
        <w:rPr>
          <w:rFonts w:hint="eastAsia" w:ascii="仿宋" w:hAnsi="仿宋" w:eastAsia="仿宋" w:cs="仿宋"/>
          <w:sz w:val="24"/>
        </w:rPr>
      </w:pPr>
      <w:r>
        <w:rPr>
          <w:rFonts w:hint="eastAsia" w:ascii="仿宋" w:hAnsi="仿宋" w:eastAsia="仿宋" w:cs="仿宋"/>
          <w:sz w:val="24"/>
        </w:rPr>
        <w:t>（四）租金按</w:t>
      </w:r>
      <w:r>
        <w:rPr>
          <w:rFonts w:hint="eastAsia" w:ascii="仿宋" w:hAnsi="仿宋" w:eastAsia="仿宋" w:cs="仿宋"/>
          <w:sz w:val="24"/>
          <w:u w:val="single"/>
        </w:rPr>
        <w:t xml:space="preserve">   </w:t>
      </w:r>
      <w:r>
        <w:rPr>
          <w:rFonts w:hint="eastAsia" w:ascii="仿宋" w:hAnsi="仿宋" w:eastAsia="仿宋" w:cs="仿宋"/>
          <w:sz w:val="24"/>
          <w:u w:val="single"/>
          <w:lang w:eastAsia="zh-CN"/>
        </w:rPr>
        <w:t>每月一次</w:t>
      </w:r>
      <w:r>
        <w:rPr>
          <w:rFonts w:hint="eastAsia" w:ascii="仿宋" w:hAnsi="仿宋" w:eastAsia="仿宋" w:cs="仿宋"/>
          <w:sz w:val="24"/>
          <w:u w:val="single"/>
        </w:rPr>
        <w:t xml:space="preserve">          </w:t>
      </w:r>
      <w:r>
        <w:rPr>
          <w:rFonts w:hint="eastAsia" w:ascii="仿宋" w:hAnsi="仿宋" w:eastAsia="仿宋" w:cs="仿宋"/>
          <w:sz w:val="24"/>
        </w:rPr>
        <w:t>收取。</w:t>
      </w:r>
    </w:p>
    <w:p>
      <w:pPr>
        <w:adjustRightIn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rPr>
        <w:t>1.租金总额由</w:t>
      </w:r>
      <w:r>
        <w:rPr>
          <w:rFonts w:hint="eastAsia" w:ascii="仿宋" w:hAnsi="仿宋" w:eastAsia="仿宋" w:cs="仿宋"/>
          <w:sz w:val="24"/>
          <w:u w:val="single"/>
        </w:rPr>
        <w:t xml:space="preserve">   </w:t>
      </w:r>
      <w:r>
        <w:rPr>
          <w:rFonts w:hint="eastAsia" w:ascii="仿宋" w:hAnsi="仿宋" w:eastAsia="仿宋" w:cs="仿宋"/>
          <w:sz w:val="24"/>
          <w:u w:val="single"/>
          <w:lang w:eastAsia="zh-CN"/>
        </w:rPr>
        <w:t>租金</w:t>
      </w:r>
      <w:r>
        <w:rPr>
          <w:rFonts w:hint="eastAsia" w:ascii="仿宋" w:hAnsi="仿宋" w:eastAsia="仿宋" w:cs="仿宋"/>
          <w:sz w:val="24"/>
          <w:szCs w:val="24"/>
          <w:u w:val="single"/>
          <w:lang w:eastAsia="zh-CN"/>
        </w:rPr>
        <w:t>和综合管理费</w:t>
      </w:r>
      <w:r>
        <w:rPr>
          <w:rFonts w:hint="eastAsia" w:ascii="仿宋" w:hAnsi="仿宋" w:eastAsia="仿宋" w:cs="仿宋"/>
          <w:sz w:val="24"/>
          <w:szCs w:val="24"/>
          <w:u w:val="single"/>
        </w:rPr>
        <w:t xml:space="preserve">      </w:t>
      </w:r>
      <w:r>
        <w:rPr>
          <w:rFonts w:hint="eastAsia" w:ascii="仿宋" w:hAnsi="仿宋" w:eastAsia="仿宋" w:cs="仿宋"/>
          <w:sz w:val="24"/>
          <w:szCs w:val="24"/>
        </w:rPr>
        <w:t>构成</w:t>
      </w:r>
      <w:r>
        <w:rPr>
          <w:rFonts w:hint="eastAsia" w:ascii="仿宋" w:hAnsi="仿宋" w:eastAsia="仿宋" w:cs="仿宋"/>
          <w:sz w:val="24"/>
          <w:szCs w:val="24"/>
          <w:u w:val="single"/>
        </w:rPr>
        <w:t>（其中</w:t>
      </w:r>
      <w:r>
        <w:rPr>
          <w:rFonts w:hint="eastAsia" w:ascii="仿宋" w:hAnsi="仿宋" w:eastAsia="仿宋" w:cs="仿宋"/>
          <w:sz w:val="24"/>
          <w:szCs w:val="24"/>
          <w:u w:val="single"/>
          <w:lang w:eastAsia="zh-CN"/>
        </w:rPr>
        <w:t>综合</w:t>
      </w:r>
      <w:r>
        <w:rPr>
          <w:rFonts w:hint="eastAsia" w:ascii="仿宋" w:hAnsi="仿宋" w:eastAsia="仿宋" w:cs="仿宋"/>
          <w:sz w:val="24"/>
          <w:szCs w:val="24"/>
          <w:u w:val="single"/>
        </w:rPr>
        <w:t>管理费为租金</w:t>
      </w:r>
      <w:r>
        <w:rPr>
          <w:rFonts w:hint="eastAsia" w:ascii="仿宋" w:hAnsi="仿宋" w:eastAsia="仿宋" w:cs="仿宋"/>
          <w:sz w:val="24"/>
          <w:szCs w:val="24"/>
          <w:u w:val="single"/>
          <w:lang w:eastAsia="zh-CN"/>
        </w:rPr>
        <w:t>总额</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0%，物业租金为租金</w:t>
      </w:r>
      <w:r>
        <w:rPr>
          <w:rFonts w:hint="eastAsia" w:ascii="仿宋" w:hAnsi="仿宋" w:eastAsia="仿宋" w:cs="仿宋"/>
          <w:sz w:val="24"/>
          <w:szCs w:val="24"/>
          <w:u w:val="single"/>
          <w:lang w:eastAsia="zh-CN"/>
        </w:rPr>
        <w:t>总额</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0%）</w:t>
      </w:r>
      <w:r>
        <w:rPr>
          <w:rFonts w:hint="eastAsia" w:ascii="仿宋" w:hAnsi="仿宋" w:eastAsia="仿宋" w:cs="仿宋"/>
          <w:sz w:val="24"/>
          <w:szCs w:val="24"/>
        </w:rPr>
        <w:t>，共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7200</w:t>
      </w:r>
      <w:r>
        <w:rPr>
          <w:rFonts w:hint="eastAsia" w:ascii="仿宋" w:hAnsi="仿宋" w:eastAsia="仿宋" w:cs="仿宋"/>
          <w:sz w:val="24"/>
          <w:szCs w:val="24"/>
          <w:u w:val="single"/>
        </w:rPr>
        <w:t xml:space="preserve">       </w:t>
      </w:r>
      <w:r>
        <w:rPr>
          <w:rFonts w:hint="eastAsia" w:ascii="仿宋" w:hAnsi="仿宋" w:eastAsia="仿宋" w:cs="仿宋"/>
          <w:sz w:val="24"/>
          <w:szCs w:val="24"/>
        </w:rPr>
        <w:t>元/月（以成交价为准）；</w:t>
      </w:r>
    </w:p>
    <w:p>
      <w:pPr>
        <w:pStyle w:val="121"/>
        <w:shd w:val="clear" w:color="auto" w:fill="FFFFFF"/>
        <w:spacing w:line="400" w:lineRule="exact"/>
        <w:ind w:firstLine="480" w:firstLineChars="200"/>
        <w:rPr>
          <w:rFonts w:hint="eastAsia" w:ascii="仿宋" w:hAnsi="仿宋" w:eastAsia="仿宋" w:cs="仿宋"/>
          <w:sz w:val="24"/>
          <w:szCs w:val="24"/>
          <w:u w:val="single"/>
        </w:rPr>
      </w:pPr>
      <w:r>
        <w:rPr>
          <w:rFonts w:hint="eastAsia" w:ascii="仿宋" w:hAnsi="仿宋" w:eastAsia="仿宋" w:cs="仿宋"/>
          <w:sz w:val="24"/>
        </w:rPr>
        <w:t>2.递增方式为：</w:t>
      </w:r>
      <w:bookmarkStart w:id="7" w:name="_Toc391912317"/>
      <w:bookmarkStart w:id="8" w:name="_Toc391912294"/>
      <w:r>
        <w:rPr>
          <w:rFonts w:hint="eastAsia" w:ascii="仿宋" w:hAnsi="仿宋" w:eastAsia="仿宋" w:cs="仿宋"/>
          <w:sz w:val="24"/>
          <w:szCs w:val="24"/>
          <w:u w:val="single"/>
          <w:lang w:eastAsia="zh-CN"/>
        </w:rPr>
        <w:t>租金和综合管理费</w:t>
      </w:r>
      <w:r>
        <w:rPr>
          <w:rFonts w:hint="eastAsia" w:ascii="仿宋" w:hAnsi="仿宋" w:eastAsia="仿宋" w:cs="仿宋"/>
          <w:sz w:val="24"/>
          <w:szCs w:val="24"/>
          <w:u w:val="single"/>
        </w:rPr>
        <w:t>从第</w:t>
      </w:r>
      <w:r>
        <w:rPr>
          <w:rFonts w:hint="eastAsia" w:ascii="仿宋" w:hAnsi="仿宋" w:eastAsia="仿宋" w:cs="仿宋"/>
          <w:sz w:val="24"/>
          <w:szCs w:val="24"/>
          <w:u w:val="single"/>
          <w:lang w:val="en-US" w:eastAsia="zh-CN"/>
        </w:rPr>
        <w:t>13</w:t>
      </w:r>
      <w:r>
        <w:rPr>
          <w:rFonts w:hint="eastAsia" w:ascii="仿宋" w:hAnsi="仿宋" w:eastAsia="仿宋" w:cs="仿宋"/>
          <w:sz w:val="24"/>
          <w:szCs w:val="24"/>
          <w:u w:val="single"/>
        </w:rPr>
        <w:t>个月开始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每</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个月递增一次，每次递增幅度为上期交纳</w:t>
      </w:r>
      <w:r>
        <w:rPr>
          <w:rFonts w:hint="eastAsia" w:ascii="仿宋" w:hAnsi="仿宋" w:eastAsia="仿宋" w:cs="仿宋"/>
          <w:sz w:val="24"/>
          <w:szCs w:val="24"/>
          <w:u w:val="single"/>
          <w:lang w:eastAsia="zh-CN"/>
        </w:rPr>
        <w:t>租金和综合管理费</w:t>
      </w:r>
      <w:r>
        <w:rPr>
          <w:rFonts w:hint="eastAsia" w:ascii="仿宋" w:hAnsi="仿宋" w:eastAsia="仿宋" w:cs="仿宋"/>
          <w:sz w:val="24"/>
          <w:szCs w:val="24"/>
          <w:u w:val="single"/>
        </w:rPr>
        <w:t>的</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w:t>
      </w:r>
    </w:p>
    <w:p>
      <w:pPr>
        <w:adjustRightInd w:val="0"/>
        <w:spacing w:line="400" w:lineRule="exact"/>
        <w:ind w:firstLine="480" w:firstLineChars="200"/>
        <w:rPr>
          <w:rFonts w:hint="eastAsia" w:ascii="仿宋" w:hAnsi="仿宋" w:eastAsia="仿宋" w:cs="仿宋"/>
          <w:sz w:val="24"/>
          <w:u w:val="single"/>
        </w:rPr>
      </w:pPr>
    </w:p>
    <w:p>
      <w:pPr>
        <w:adjustRightInd w:val="0"/>
        <w:spacing w:line="400" w:lineRule="exact"/>
        <w:ind w:firstLine="482" w:firstLineChars="200"/>
        <w:rPr>
          <w:rFonts w:hint="eastAsia" w:ascii="仿宋" w:hAnsi="仿宋" w:eastAsia="仿宋" w:cs="仿宋"/>
          <w:sz w:val="24"/>
        </w:rPr>
      </w:pPr>
      <w:r>
        <w:rPr>
          <w:rFonts w:hint="eastAsia" w:ascii="仿宋" w:hAnsi="仿宋" w:eastAsia="仿宋" w:cs="仿宋"/>
          <w:b/>
          <w:sz w:val="24"/>
        </w:rPr>
        <w:t>四、</w:t>
      </w:r>
      <w:bookmarkEnd w:id="7"/>
      <w:bookmarkEnd w:id="8"/>
      <w:r>
        <w:rPr>
          <w:rFonts w:hint="eastAsia" w:ascii="仿宋" w:hAnsi="仿宋" w:eastAsia="仿宋" w:cs="仿宋"/>
          <w:b/>
          <w:bCs/>
          <w:sz w:val="24"/>
        </w:rPr>
        <w:t>其他需要约定的事项</w:t>
      </w:r>
      <w:bookmarkStart w:id="9" w:name="_Toc5946"/>
      <w:bookmarkStart w:id="10" w:name="_Toc391912295"/>
      <w:bookmarkStart w:id="11" w:name="_Toc322033390"/>
      <w:bookmarkStart w:id="12" w:name="_Toc391912318"/>
    </w:p>
    <w:p>
      <w:pPr>
        <w:adjustRightInd w:val="0"/>
        <w:snapToGrid w:val="0"/>
        <w:spacing w:line="400" w:lineRule="exact"/>
        <w:ind w:left="17" w:leftChars="8" w:firstLine="218" w:firstLineChars="91"/>
        <w:outlineLvl w:val="1"/>
        <w:rPr>
          <w:rFonts w:hint="eastAsia" w:ascii="仿宋" w:hAnsi="仿宋" w:eastAsia="仿宋" w:cs="仿宋"/>
          <w:color w:val="333333"/>
          <w:sz w:val="24"/>
          <w:szCs w:val="24"/>
          <w:u w:val="single"/>
          <w:shd w:val="clear" w:color="auto" w:fill="FFFFFF"/>
        </w:rPr>
      </w:pPr>
      <w:r>
        <w:rPr>
          <w:rFonts w:hint="eastAsia" w:ascii="仿宋" w:hAnsi="仿宋" w:eastAsia="仿宋" w:cs="仿宋"/>
          <w:color w:val="333333"/>
          <w:sz w:val="24"/>
          <w:szCs w:val="24"/>
          <w:u w:val="single"/>
          <w:shd w:val="clear" w:color="auto" w:fill="FFFFFF"/>
        </w:rPr>
        <w:t>1、该出租物业按实际测量面积的状况竞投和交付，如需增容（包括水电），由承租人自行报建，费用自理，与出租方无关。竞投方在报名参与竞投之前对此已完全了解并接受。出租物业计租面积</w:t>
      </w:r>
      <w:r>
        <w:rPr>
          <w:rFonts w:hint="eastAsia" w:ascii="仿宋" w:hAnsi="仿宋" w:eastAsia="仿宋" w:cs="仿宋"/>
          <w:sz w:val="24"/>
          <w:szCs w:val="24"/>
          <w:u w:val="single"/>
          <w:lang w:val="en-US" w:eastAsia="zh-CN"/>
        </w:rPr>
        <w:t>89.59</w:t>
      </w:r>
      <w:r>
        <w:rPr>
          <w:rFonts w:hint="eastAsia" w:ascii="仿宋" w:hAnsi="仿宋" w:eastAsia="仿宋" w:cs="仿宋"/>
          <w:color w:val="333333"/>
          <w:sz w:val="24"/>
          <w:szCs w:val="24"/>
          <w:u w:val="single"/>
          <w:shd w:val="clear" w:color="auto" w:fill="FFFFFF"/>
        </w:rPr>
        <w:t>平方米</w:t>
      </w:r>
      <w:r>
        <w:rPr>
          <w:rFonts w:hint="eastAsia" w:ascii="仿宋" w:hAnsi="仿宋" w:eastAsia="仿宋" w:cs="仿宋"/>
          <w:sz w:val="24"/>
          <w:u w:val="single"/>
          <w:lang w:val="en-US" w:eastAsia="zh-CN"/>
        </w:rPr>
        <w:t>89.59平方米（其中103建筑面积23.32平方米、106建筑面积33.13平方米、107建筑面积33.14平方米）</w:t>
      </w:r>
      <w:r>
        <w:rPr>
          <w:rFonts w:hint="eastAsia" w:ascii="仿宋" w:hAnsi="仿宋" w:eastAsia="仿宋" w:cs="仿宋"/>
          <w:color w:val="333333"/>
          <w:sz w:val="24"/>
          <w:szCs w:val="24"/>
          <w:u w:val="single"/>
          <w:shd w:val="clear" w:color="auto" w:fill="FFFFFF"/>
        </w:rPr>
        <w:t>，任何与面积相关的费用计算均应以此面积为基础，任何其它方式的测量均不影响对该计租面积的确认。如租赁合同约定之计租面积与实际交付面积存在误差的，则出租方与承租方均相互不予退还或补缴误差之租金数额。承租方不得以租赁合同约定之计租面积与实际交付面积存在误差为由解除合同或要求出租方支付补偿或赔偿；若承租方坚持，则视为承租方单方违约，出租方可解除合同并没收履约保证金；承租方除应承担违约责任外，还应赔偿出租方的损失。</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highlight w:val="none"/>
          <w:u w:val="single"/>
          <w:shd w:val="clear" w:color="auto" w:fill="FFFFFF"/>
        </w:rPr>
      </w:pPr>
      <w:r>
        <w:rPr>
          <w:rFonts w:hint="eastAsia" w:ascii="仿宋" w:hAnsi="仿宋" w:eastAsia="仿宋" w:cs="仿宋"/>
          <w:color w:val="333333"/>
          <w:sz w:val="24"/>
          <w:szCs w:val="24"/>
          <w:u w:val="single"/>
          <w:shd w:val="clear" w:color="auto" w:fill="FFFFFF"/>
        </w:rPr>
        <w:t>2、竞投人成功竞得后，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的，均视为自动放弃竞得资格，其交纳的交易保证金人民币</w:t>
      </w:r>
      <w:r>
        <w:rPr>
          <w:rFonts w:hint="eastAsia" w:ascii="仿宋" w:hAnsi="仿宋" w:eastAsia="仿宋" w:cs="仿宋"/>
          <w:color w:val="333333"/>
          <w:sz w:val="24"/>
          <w:szCs w:val="24"/>
          <w:u w:val="single"/>
          <w:shd w:val="clear" w:color="auto" w:fill="FFFFFF"/>
          <w:lang w:val="en-US" w:eastAsia="zh-CN"/>
        </w:rPr>
        <w:t>25000</w:t>
      </w:r>
      <w:r>
        <w:rPr>
          <w:rFonts w:hint="eastAsia" w:ascii="仿宋" w:hAnsi="仿宋" w:eastAsia="仿宋" w:cs="仿宋"/>
          <w:color w:val="333333"/>
          <w:sz w:val="24"/>
          <w:szCs w:val="24"/>
          <w:u w:val="single"/>
          <w:shd w:val="clear" w:color="auto" w:fill="FFFFFF"/>
          <w:lang w:eastAsia="zh-CN"/>
        </w:rPr>
        <w:t>元(大写:贰万伍仟元整)</w:t>
      </w:r>
      <w:r>
        <w:rPr>
          <w:rFonts w:hint="eastAsia" w:ascii="仿宋" w:hAnsi="仿宋" w:eastAsia="仿宋" w:cs="仿宋"/>
          <w:color w:val="333333"/>
          <w:sz w:val="24"/>
          <w:szCs w:val="24"/>
          <w:u w:val="single"/>
          <w:shd w:val="clear" w:color="auto" w:fill="FFFFFF"/>
        </w:rPr>
        <w:t>将由交易服务机构一次性全额不计息转交给项目业主单位，项目业主单位将作全额</w:t>
      </w:r>
      <w:r>
        <w:rPr>
          <w:rFonts w:hint="eastAsia" w:ascii="仿宋" w:hAnsi="仿宋" w:eastAsia="仿宋" w:cs="仿宋"/>
          <w:color w:val="333333"/>
          <w:sz w:val="24"/>
          <w:szCs w:val="24"/>
          <w:highlight w:val="none"/>
          <w:u w:val="single"/>
          <w:shd w:val="clear" w:color="auto" w:fill="FFFFFF"/>
        </w:rPr>
        <w:t>没收处理。</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highlight w:val="none"/>
          <w:u w:val="single"/>
          <w:shd w:val="clear" w:color="auto" w:fill="FFFFFF"/>
        </w:rPr>
      </w:pPr>
      <w:r>
        <w:rPr>
          <w:rFonts w:hint="eastAsia" w:ascii="仿宋" w:hAnsi="仿宋" w:eastAsia="仿宋" w:cs="仿宋"/>
          <w:color w:val="333333"/>
          <w:sz w:val="24"/>
          <w:szCs w:val="24"/>
          <w:highlight w:val="none"/>
          <w:u w:val="single"/>
          <w:shd w:val="clear" w:color="auto" w:fill="FFFFFF"/>
          <w:lang w:bidi="ar"/>
        </w:rPr>
        <w:t>3、合同期内，乙方必须依法诚信经营，遵守政府相关部门的各项管理规定，自行配备相关消防设施，不得设置房中房，不得存放储藏危险品；否则视作承租方违约，出租方有权解除合同并没收履约保证金，承租方在承租前对此已完全了解并接受。</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rPr>
      </w:pPr>
      <w:r>
        <w:rPr>
          <w:rFonts w:hint="eastAsia" w:ascii="仿宋" w:hAnsi="仿宋" w:eastAsia="仿宋" w:cs="仿宋"/>
          <w:color w:val="333333"/>
          <w:sz w:val="24"/>
          <w:szCs w:val="24"/>
          <w:highlight w:val="none"/>
          <w:u w:val="single"/>
          <w:shd w:val="clear" w:color="auto" w:fill="FFFFFF"/>
          <w:lang w:val="en-US" w:eastAsia="zh-CN" w:bidi="ar"/>
        </w:rPr>
        <w:t>4、</w:t>
      </w:r>
      <w:r>
        <w:rPr>
          <w:rFonts w:hint="eastAsia" w:ascii="仿宋" w:hAnsi="仿宋" w:eastAsia="仿宋" w:cs="仿宋"/>
          <w:color w:val="333333"/>
          <w:sz w:val="24"/>
          <w:szCs w:val="24"/>
          <w:u w:val="single"/>
          <w:shd w:val="clear" w:color="auto" w:fill="FFFFFF"/>
          <w:lang w:bidi="ar"/>
        </w:rPr>
        <w:t>本物业按现状交付，乙方在</w:t>
      </w:r>
      <w:r>
        <w:rPr>
          <w:rFonts w:hint="eastAsia" w:ascii="仿宋" w:hAnsi="仿宋" w:eastAsia="仿宋" w:cs="仿宋"/>
          <w:color w:val="333333"/>
          <w:sz w:val="24"/>
          <w:szCs w:val="24"/>
          <w:u w:val="single"/>
          <w:shd w:val="clear" w:color="auto" w:fill="FFFFFF"/>
          <w:lang w:eastAsia="zh-CN" w:bidi="ar"/>
        </w:rPr>
        <w:t>竞投报名</w:t>
      </w:r>
      <w:r>
        <w:rPr>
          <w:rFonts w:hint="eastAsia" w:ascii="仿宋" w:hAnsi="仿宋" w:eastAsia="仿宋" w:cs="仿宋"/>
          <w:color w:val="333333"/>
          <w:sz w:val="24"/>
          <w:szCs w:val="24"/>
          <w:u w:val="single"/>
          <w:shd w:val="clear" w:color="auto" w:fill="FFFFFF"/>
          <w:lang w:bidi="ar"/>
        </w:rPr>
        <w:t>前对物业现状已充分了解、完全知晓并同意接受。</w:t>
      </w:r>
      <w:r>
        <w:rPr>
          <w:rFonts w:hint="eastAsia" w:ascii="仿宋" w:hAnsi="仿宋" w:eastAsia="仿宋" w:cs="仿宋"/>
          <w:color w:val="333333"/>
          <w:sz w:val="24"/>
          <w:szCs w:val="24"/>
          <w:u w:val="single"/>
          <w:shd w:val="clear" w:color="auto" w:fill="FFFFFF"/>
        </w:rPr>
        <w:t>合同期内产生的包括但不限于水电费、税费、牌照、装修、卫生、管理费、维修维护等等的一切费用均由承租方承担。水费</w:t>
      </w:r>
      <w:r>
        <w:rPr>
          <w:rFonts w:hint="eastAsia" w:ascii="仿宋" w:hAnsi="仿宋" w:eastAsia="仿宋" w:cs="仿宋"/>
          <w:color w:val="333333"/>
          <w:sz w:val="24"/>
          <w:szCs w:val="24"/>
          <w:u w:val="single"/>
          <w:shd w:val="clear" w:color="auto" w:fill="FFFFFF"/>
          <w:lang w:val="en-US" w:eastAsia="zh-CN"/>
        </w:rPr>
        <w:t>5</w:t>
      </w:r>
      <w:r>
        <w:rPr>
          <w:rFonts w:hint="eastAsia" w:ascii="仿宋" w:hAnsi="仿宋" w:eastAsia="仿宋" w:cs="仿宋"/>
          <w:color w:val="333333"/>
          <w:sz w:val="24"/>
          <w:szCs w:val="24"/>
          <w:u w:val="single"/>
          <w:shd w:val="clear" w:color="auto" w:fill="FFFFFF"/>
        </w:rPr>
        <w:t>元/立方米由</w:t>
      </w:r>
      <w:r>
        <w:rPr>
          <w:rFonts w:hint="eastAsia" w:ascii="仿宋" w:hAnsi="仿宋" w:eastAsia="仿宋" w:cs="仿宋"/>
          <w:color w:val="333333"/>
          <w:sz w:val="24"/>
          <w:szCs w:val="24"/>
          <w:u w:val="single"/>
          <w:shd w:val="clear" w:color="auto" w:fill="FFFFFF"/>
          <w:lang w:eastAsia="zh-CN"/>
        </w:rPr>
        <w:t>出租方</w:t>
      </w:r>
      <w:r>
        <w:rPr>
          <w:rFonts w:hint="eastAsia" w:ascii="仿宋" w:hAnsi="仿宋" w:eastAsia="仿宋" w:cs="仿宋"/>
          <w:color w:val="333333"/>
          <w:sz w:val="24"/>
          <w:szCs w:val="24"/>
          <w:u w:val="single"/>
          <w:shd w:val="clear" w:color="auto" w:fill="FFFFFF"/>
        </w:rPr>
        <w:t>收取，如供水部门价格有上下波动的，由</w:t>
      </w:r>
      <w:r>
        <w:rPr>
          <w:rFonts w:hint="eastAsia" w:ascii="仿宋" w:hAnsi="仿宋" w:eastAsia="仿宋" w:cs="仿宋"/>
          <w:color w:val="333333"/>
          <w:sz w:val="24"/>
          <w:szCs w:val="24"/>
          <w:u w:val="single"/>
          <w:shd w:val="clear" w:color="auto" w:fill="FFFFFF"/>
          <w:lang w:eastAsia="zh-CN"/>
        </w:rPr>
        <w:t>出租方</w:t>
      </w:r>
      <w:r>
        <w:rPr>
          <w:rFonts w:hint="eastAsia" w:ascii="仿宋" w:hAnsi="仿宋" w:eastAsia="仿宋" w:cs="仿宋"/>
          <w:color w:val="333333"/>
          <w:sz w:val="24"/>
          <w:szCs w:val="24"/>
          <w:u w:val="single"/>
          <w:shd w:val="clear" w:color="auto" w:fill="FFFFFF"/>
        </w:rPr>
        <w:t>根据供水部门价格调价。电费按供电</w:t>
      </w:r>
      <w:r>
        <w:rPr>
          <w:rFonts w:hint="eastAsia" w:ascii="仿宋" w:hAnsi="仿宋" w:eastAsia="仿宋" w:cs="仿宋"/>
          <w:color w:val="333333"/>
          <w:sz w:val="24"/>
          <w:szCs w:val="24"/>
          <w:u w:val="single"/>
          <w:shd w:val="clear" w:color="auto" w:fill="FFFFFF"/>
          <w:lang w:eastAsia="zh-CN"/>
        </w:rPr>
        <w:t>部门</w:t>
      </w:r>
      <w:r>
        <w:rPr>
          <w:rFonts w:hint="eastAsia" w:ascii="仿宋" w:hAnsi="仿宋" w:eastAsia="仿宋" w:cs="仿宋"/>
          <w:color w:val="333333"/>
          <w:sz w:val="24"/>
          <w:szCs w:val="24"/>
          <w:u w:val="single"/>
          <w:shd w:val="clear" w:color="auto" w:fill="FFFFFF"/>
        </w:rPr>
        <w:t>的收费标准执行，由供电</w:t>
      </w:r>
      <w:r>
        <w:rPr>
          <w:rFonts w:hint="eastAsia" w:ascii="仿宋" w:hAnsi="仿宋" w:eastAsia="仿宋" w:cs="仿宋"/>
          <w:color w:val="333333"/>
          <w:sz w:val="24"/>
          <w:szCs w:val="24"/>
          <w:u w:val="single"/>
          <w:shd w:val="clear" w:color="auto" w:fill="FFFFFF"/>
          <w:lang w:eastAsia="zh-CN"/>
        </w:rPr>
        <w:t>部门</w:t>
      </w:r>
      <w:r>
        <w:rPr>
          <w:rFonts w:hint="eastAsia" w:ascii="仿宋" w:hAnsi="仿宋" w:eastAsia="仿宋" w:cs="仿宋"/>
          <w:color w:val="333333"/>
          <w:sz w:val="24"/>
          <w:szCs w:val="24"/>
          <w:u w:val="single"/>
          <w:shd w:val="clear" w:color="auto" w:fill="FFFFFF"/>
        </w:rPr>
        <w:t>收取。如在租赁期间被供电供水部门发现有偷电偷水等违规行为的，则视为承租方所为，由此造成的损失，由承租方承担</w:t>
      </w:r>
      <w:r>
        <w:rPr>
          <w:rFonts w:hint="eastAsia" w:ascii="仿宋" w:hAnsi="仿宋" w:eastAsia="仿宋" w:cs="仿宋"/>
          <w:color w:val="333333"/>
          <w:sz w:val="24"/>
          <w:szCs w:val="24"/>
          <w:u w:val="single"/>
          <w:shd w:val="clear" w:color="auto" w:fill="FFFFFF"/>
          <w:lang w:eastAsia="zh-CN"/>
        </w:rPr>
        <w:t>。</w:t>
      </w:r>
      <w:r>
        <w:rPr>
          <w:rFonts w:hint="eastAsia" w:ascii="仿宋" w:hAnsi="仿宋" w:eastAsia="仿宋" w:cs="仿宋"/>
          <w:color w:val="333333"/>
          <w:sz w:val="24"/>
          <w:szCs w:val="24"/>
          <w:u w:val="single"/>
          <w:shd w:val="clear" w:color="auto" w:fill="FFFFFF"/>
        </w:rPr>
        <w:t>承租方在报名参与竞投前应自行对标的物业进行实地考察，一旦报名参与竞投则视为其对标的物业的现状已经完全了解并同意接受。合同期内，承租方负责标的物的维修维护工作，包括但不限于修补厕所渗漏、墙体裂痕、楼顶漏水等等。承租方不得以此类问题出现为由主张出租方交付的租赁物存在质量问题。若承租方不履行维修维护义务的，则由此造成的一切责任和后果均由承租方负责；同时，出租方有权委托第三方进行维修维护，产生的费用由承租方承担。</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rPr>
      </w:pPr>
      <w:r>
        <w:rPr>
          <w:rFonts w:hint="eastAsia" w:ascii="仿宋" w:hAnsi="仿宋" w:eastAsia="仿宋" w:cs="仿宋"/>
          <w:color w:val="333333"/>
          <w:sz w:val="24"/>
          <w:szCs w:val="24"/>
          <w:u w:val="single"/>
          <w:shd w:val="clear" w:color="auto" w:fill="FFFFFF"/>
          <w:lang w:val="en-US" w:eastAsia="zh-CN"/>
        </w:rPr>
        <w:t>5</w:t>
      </w:r>
      <w:r>
        <w:rPr>
          <w:rFonts w:hint="eastAsia" w:ascii="仿宋" w:hAnsi="仿宋" w:eastAsia="仿宋" w:cs="仿宋"/>
          <w:color w:val="333333"/>
          <w:sz w:val="24"/>
          <w:szCs w:val="24"/>
          <w:u w:val="single"/>
          <w:shd w:val="clear" w:color="auto" w:fill="FFFFFF"/>
        </w:rPr>
        <w:t>、出租方就租金等费用向承租方开具发票（其中管理费为总租金的</w:t>
      </w:r>
      <w:r>
        <w:rPr>
          <w:rFonts w:hint="eastAsia" w:ascii="仿宋" w:hAnsi="仿宋" w:eastAsia="仿宋" w:cs="仿宋"/>
          <w:color w:val="333333"/>
          <w:sz w:val="24"/>
          <w:szCs w:val="24"/>
          <w:u w:val="single"/>
          <w:shd w:val="clear" w:color="auto" w:fill="FFFFFF"/>
          <w:lang w:val="en-US" w:eastAsia="zh-CN"/>
        </w:rPr>
        <w:t>2</w:t>
      </w:r>
      <w:r>
        <w:rPr>
          <w:rFonts w:hint="eastAsia" w:ascii="仿宋" w:hAnsi="仿宋" w:eastAsia="仿宋" w:cs="仿宋"/>
          <w:color w:val="333333"/>
          <w:sz w:val="24"/>
          <w:szCs w:val="24"/>
          <w:u w:val="single"/>
          <w:shd w:val="clear" w:color="auto" w:fill="FFFFFF"/>
        </w:rPr>
        <w:t>0%，物业租金为总租金的</w:t>
      </w:r>
      <w:r>
        <w:rPr>
          <w:rFonts w:hint="eastAsia" w:ascii="仿宋" w:hAnsi="仿宋" w:eastAsia="仿宋" w:cs="仿宋"/>
          <w:color w:val="333333"/>
          <w:sz w:val="24"/>
          <w:szCs w:val="24"/>
          <w:u w:val="single"/>
          <w:shd w:val="clear" w:color="auto" w:fill="FFFFFF"/>
          <w:lang w:val="en-US" w:eastAsia="zh-CN"/>
        </w:rPr>
        <w:t>8</w:t>
      </w:r>
      <w:r>
        <w:rPr>
          <w:rFonts w:hint="eastAsia" w:ascii="仿宋" w:hAnsi="仿宋" w:eastAsia="仿宋" w:cs="仿宋"/>
          <w:color w:val="333333"/>
          <w:sz w:val="24"/>
          <w:szCs w:val="24"/>
          <w:u w:val="single"/>
          <w:shd w:val="clear" w:color="auto" w:fill="FFFFFF"/>
        </w:rPr>
        <w:t>0%），出租方委托其下属企业单位</w:t>
      </w:r>
      <w:r>
        <w:rPr>
          <w:rFonts w:hint="eastAsia" w:ascii="仿宋" w:hAnsi="仿宋" w:eastAsia="仿宋" w:cs="仿宋"/>
          <w:color w:val="333333"/>
          <w:sz w:val="24"/>
          <w:szCs w:val="24"/>
          <w:u w:val="single"/>
          <w:shd w:val="clear" w:color="auto" w:fill="FFFFFF"/>
          <w:lang w:eastAsia="zh-CN"/>
        </w:rPr>
        <w:t>广州市天河区东南企业发展服务部</w:t>
      </w:r>
      <w:r>
        <w:rPr>
          <w:rFonts w:hint="eastAsia" w:ascii="仿宋" w:hAnsi="仿宋" w:eastAsia="仿宋" w:cs="仿宋"/>
          <w:color w:val="333333"/>
          <w:sz w:val="24"/>
          <w:szCs w:val="24"/>
          <w:u w:val="single"/>
          <w:shd w:val="clear" w:color="auto" w:fill="FFFFFF"/>
        </w:rPr>
        <w:t>（以下简称“</w:t>
      </w:r>
      <w:r>
        <w:rPr>
          <w:rFonts w:hint="eastAsia" w:ascii="仿宋" w:hAnsi="仿宋" w:eastAsia="仿宋" w:cs="仿宋"/>
          <w:color w:val="333333"/>
          <w:sz w:val="24"/>
          <w:szCs w:val="24"/>
          <w:u w:val="single"/>
          <w:shd w:val="clear" w:color="auto" w:fill="FFFFFF"/>
          <w:lang w:eastAsia="zh-CN"/>
        </w:rPr>
        <w:t>东南发展部</w:t>
      </w:r>
      <w:r>
        <w:rPr>
          <w:rFonts w:hint="eastAsia" w:ascii="仿宋" w:hAnsi="仿宋" w:eastAsia="仿宋" w:cs="仿宋"/>
          <w:color w:val="333333"/>
          <w:sz w:val="24"/>
          <w:szCs w:val="24"/>
          <w:u w:val="single"/>
          <w:shd w:val="clear" w:color="auto" w:fill="FFFFFF"/>
        </w:rPr>
        <w:t>”）代为收取总租金及开具相应金额发票给承租方，出租方与</w:t>
      </w:r>
      <w:r>
        <w:rPr>
          <w:rFonts w:hint="eastAsia" w:ascii="仿宋" w:hAnsi="仿宋" w:eastAsia="仿宋" w:cs="仿宋"/>
          <w:color w:val="333333"/>
          <w:sz w:val="24"/>
          <w:szCs w:val="24"/>
          <w:u w:val="single"/>
          <w:shd w:val="clear" w:color="auto" w:fill="FFFFFF"/>
          <w:lang w:eastAsia="zh-CN"/>
        </w:rPr>
        <w:t>东南发展部</w:t>
      </w:r>
      <w:r>
        <w:rPr>
          <w:rFonts w:hint="eastAsia" w:ascii="仿宋" w:hAnsi="仿宋" w:eastAsia="仿宋" w:cs="仿宋"/>
          <w:color w:val="333333"/>
          <w:sz w:val="24"/>
          <w:szCs w:val="24"/>
          <w:u w:val="single"/>
          <w:shd w:val="clear" w:color="auto" w:fill="FFFFFF"/>
        </w:rPr>
        <w:t>自行结算，承租方将总租金支付给</w:t>
      </w:r>
      <w:r>
        <w:rPr>
          <w:rFonts w:hint="eastAsia" w:ascii="仿宋" w:hAnsi="仿宋" w:eastAsia="仿宋" w:cs="仿宋"/>
          <w:color w:val="333333"/>
          <w:sz w:val="24"/>
          <w:szCs w:val="24"/>
          <w:u w:val="single"/>
          <w:shd w:val="clear" w:color="auto" w:fill="FFFFFF"/>
          <w:lang w:eastAsia="zh-CN"/>
        </w:rPr>
        <w:t>东南发展部</w:t>
      </w:r>
      <w:r>
        <w:rPr>
          <w:rFonts w:hint="eastAsia" w:ascii="仿宋" w:hAnsi="仿宋" w:eastAsia="仿宋" w:cs="仿宋"/>
          <w:color w:val="333333"/>
          <w:sz w:val="24"/>
          <w:szCs w:val="24"/>
          <w:u w:val="single"/>
          <w:shd w:val="clear" w:color="auto" w:fill="FFFFFF"/>
        </w:rPr>
        <w:t>即视为已完成本合同项下的支付租金义务，因开票产生的税额由出租方/</w:t>
      </w:r>
      <w:r>
        <w:rPr>
          <w:rFonts w:hint="eastAsia" w:ascii="仿宋" w:hAnsi="仿宋" w:eastAsia="仿宋" w:cs="仿宋"/>
          <w:color w:val="333333"/>
          <w:sz w:val="24"/>
          <w:szCs w:val="24"/>
          <w:u w:val="single"/>
          <w:shd w:val="clear" w:color="auto" w:fill="FFFFFF"/>
          <w:lang w:eastAsia="zh-CN"/>
        </w:rPr>
        <w:t>东南发展部</w:t>
      </w:r>
      <w:r>
        <w:rPr>
          <w:rFonts w:hint="eastAsia" w:ascii="仿宋" w:hAnsi="仿宋" w:eastAsia="仿宋" w:cs="仿宋"/>
          <w:color w:val="333333"/>
          <w:sz w:val="24"/>
          <w:szCs w:val="24"/>
          <w:u w:val="single"/>
          <w:shd w:val="clear" w:color="auto" w:fill="FFFFFF"/>
        </w:rPr>
        <w:t>承担。其他费用（如有）则开具普通收据，若承租方要求开具发票则需向出租方支付由此产生的所有税费，包括因出租方而产生的税费亦由承租方承担。除特殊情况，上述发票应于承租方支付费用后两天内交付给承租方。</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shd w:val="clear" w:color="auto" w:fill="FFFFFF"/>
        </w:rPr>
      </w:pPr>
      <w:r>
        <w:rPr>
          <w:rFonts w:hint="eastAsia" w:ascii="仿宋" w:hAnsi="仿宋" w:eastAsia="仿宋" w:cs="仿宋"/>
          <w:color w:val="333333"/>
          <w:sz w:val="24"/>
          <w:szCs w:val="24"/>
          <w:u w:val="single"/>
          <w:shd w:val="clear" w:color="auto" w:fill="FFFFFF"/>
          <w:lang w:val="en-US" w:eastAsia="zh-CN"/>
        </w:rPr>
        <w:t>6</w:t>
      </w:r>
      <w:r>
        <w:rPr>
          <w:rFonts w:hint="eastAsia" w:ascii="仿宋" w:hAnsi="仿宋" w:eastAsia="仿宋" w:cs="仿宋"/>
          <w:color w:val="333333"/>
          <w:sz w:val="24"/>
          <w:szCs w:val="24"/>
          <w:u w:val="single"/>
          <w:shd w:val="clear" w:color="auto" w:fill="FFFFFF"/>
        </w:rPr>
        <w:t>、承租方在合同期内中途退场或终止合同，必须向出租方提出书面申请；经出租方开会同意后，按规定执行，承租方必须交清在中途退场或终止合同前租金及一切费用，且不得要求退还履约保证金。该标的物业合同到期后，承租方需在当地包括但不限于工商、税务、卫生、环保、安监等职能部门办理所有关于该标的物业地址证照的注销手续。</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shd w:val="clear" w:color="auto" w:fill="FFFFFF"/>
        </w:rPr>
      </w:pPr>
      <w:r>
        <w:rPr>
          <w:rFonts w:hint="eastAsia" w:ascii="仿宋" w:hAnsi="仿宋" w:eastAsia="仿宋" w:cs="仿宋"/>
          <w:color w:val="333333"/>
          <w:sz w:val="24"/>
          <w:szCs w:val="24"/>
          <w:u w:val="single"/>
          <w:shd w:val="clear" w:color="auto" w:fill="FFFFFF"/>
          <w:lang w:val="en-US" w:eastAsia="zh-CN"/>
        </w:rPr>
        <w:t>7</w:t>
      </w:r>
      <w:r>
        <w:rPr>
          <w:rFonts w:hint="eastAsia" w:ascii="仿宋" w:hAnsi="仿宋" w:eastAsia="仿宋" w:cs="仿宋"/>
          <w:color w:val="333333"/>
          <w:sz w:val="24"/>
          <w:szCs w:val="24"/>
          <w:u w:val="single"/>
          <w:shd w:val="clear" w:color="auto" w:fill="FFFFFF"/>
        </w:rPr>
        <w:t>、合同期满或解除后，承租方应于合同期届满或解除之日将自有物品搬迁完毕并将该租赁物业及附属设施、设备完好交付给出租方，并缴清一切费用。承租方造成租赁物业及附属设施、设备损坏的，需照价赔偿。自合同期满或解除之日起，承租方滞留在租赁物业内的所有设施、物品等，均视为承租方自动抛弃，出租方有权自行处置，相关清理费用由承租方承担。承租方逾期交还物业的，出租方除有权收取租金外，还有权每日按照本合同约定租金的3倍标准收取承租方场地占用费，直至承租方按前述约定将该租赁物业及附属设施、设备完好交还给出租方之日止。</w:t>
      </w:r>
      <w:r>
        <w:rPr>
          <w:rFonts w:hint="eastAsia" w:ascii="仿宋" w:hAnsi="仿宋" w:eastAsia="仿宋" w:cs="仿宋"/>
          <w:color w:val="333333"/>
          <w:sz w:val="24"/>
          <w:szCs w:val="24"/>
          <w:u w:val="single"/>
          <w:shd w:val="clear" w:color="auto" w:fill="FFFFFF"/>
          <w:lang w:eastAsia="zh-CN"/>
        </w:rPr>
        <w:t>若承租方在出租方的限期之内拒不交还场地的，出租方除有权按本款前述内容向承租方收取场地占用费、损害赔偿费、水电管理费、违约金等等之外，还可以采取包括但不限于停水、停电、围蔽物业、封闭出入口、自行或委托第三方清场、更换门锁等等措施以收回场地，由此造成的一切损失和责任（包括但不限于承租方自身的损失、其他第三方的损失、以及甲方的损失等等）均由承租方自行承担，承租方在合同签订前已经对此完全了解并予以认可，无任何异议。</w:t>
      </w:r>
    </w:p>
    <w:p>
      <w:pPr>
        <w:widowControl/>
        <w:adjustRightInd w:val="0"/>
        <w:spacing w:line="240" w:lineRule="auto"/>
        <w:ind w:firstLine="480" w:firstLineChars="200"/>
        <w:jc w:val="left"/>
        <w:rPr>
          <w:rFonts w:hint="eastAsia" w:ascii="仿宋" w:hAnsi="仿宋" w:eastAsia="仿宋" w:cs="仿宋"/>
          <w:color w:val="FF0000"/>
          <w:kern w:val="0"/>
          <w:sz w:val="24"/>
          <w:szCs w:val="24"/>
          <w:u w:val="single"/>
          <w:lang w:eastAsia="zh-CN"/>
        </w:rPr>
      </w:pPr>
      <w:r>
        <w:rPr>
          <w:rFonts w:hint="eastAsia" w:ascii="仿宋" w:hAnsi="仿宋" w:eastAsia="仿宋" w:cs="仿宋"/>
          <w:color w:val="1C1C1C"/>
          <w:kern w:val="0"/>
          <w:sz w:val="24"/>
          <w:szCs w:val="24"/>
          <w:u w:val="single"/>
          <w:lang w:val="en-US" w:eastAsia="zh-CN"/>
        </w:rPr>
        <w:t>8</w:t>
      </w:r>
      <w:r>
        <w:rPr>
          <w:rFonts w:hint="eastAsia" w:ascii="仿宋" w:hAnsi="仿宋" w:eastAsia="仿宋" w:cs="仿宋"/>
          <w:color w:val="1C1C1C"/>
          <w:kern w:val="0"/>
          <w:sz w:val="24"/>
          <w:szCs w:val="24"/>
          <w:u w:val="single"/>
        </w:rPr>
        <w:t>、本物业禁止</w:t>
      </w:r>
      <w:r>
        <w:rPr>
          <w:rFonts w:hint="eastAsia" w:ascii="仿宋" w:hAnsi="仿宋" w:eastAsia="仿宋" w:cs="仿宋"/>
          <w:color w:val="1C1C1C"/>
          <w:kern w:val="0"/>
          <w:sz w:val="24"/>
          <w:szCs w:val="24"/>
          <w:u w:val="single"/>
          <w:lang w:eastAsia="zh-CN"/>
        </w:rPr>
        <w:t>餐饮业、</w:t>
      </w:r>
      <w:r>
        <w:rPr>
          <w:rFonts w:hint="eastAsia" w:ascii="仿宋" w:hAnsi="仿宋" w:eastAsia="仿宋" w:cs="仿宋"/>
          <w:color w:val="1C1C1C"/>
          <w:kern w:val="0"/>
          <w:sz w:val="24"/>
          <w:szCs w:val="24"/>
          <w:u w:val="single"/>
        </w:rPr>
        <w:t>生产经营化工、噪音、新能源车充电桩、立体停车架、危险品以及一切违法经营行为；否则出租方有权单方解除合同及没收履约保证金，并按照租赁合同约定追究承租方的违约责任。</w:t>
      </w:r>
    </w:p>
    <w:p>
      <w:pPr>
        <w:widowControl/>
        <w:adjustRightInd w:val="0"/>
        <w:spacing w:line="240" w:lineRule="auto"/>
        <w:ind w:firstLine="480" w:firstLineChars="200"/>
        <w:jc w:val="left"/>
        <w:rPr>
          <w:rFonts w:hint="eastAsia" w:ascii="仿宋" w:hAnsi="仿宋" w:eastAsia="仿宋" w:cs="仿宋"/>
          <w:color w:val="333333"/>
          <w:sz w:val="24"/>
          <w:szCs w:val="24"/>
          <w:u w:val="single"/>
        </w:rPr>
      </w:pPr>
      <w:r>
        <w:rPr>
          <w:rFonts w:hint="eastAsia" w:ascii="仿宋" w:hAnsi="仿宋" w:eastAsia="仿宋" w:cs="仿宋"/>
          <w:color w:val="1C1C1C"/>
          <w:kern w:val="0"/>
          <w:sz w:val="24"/>
          <w:szCs w:val="24"/>
          <w:u w:val="single"/>
          <w:lang w:val="en-US" w:eastAsia="zh-CN"/>
        </w:rPr>
        <w:t>9</w:t>
      </w:r>
      <w:r>
        <w:rPr>
          <w:rFonts w:hint="eastAsia" w:ascii="仿宋" w:hAnsi="仿宋" w:eastAsia="仿宋" w:cs="仿宋"/>
          <w:color w:val="1C1C1C"/>
          <w:kern w:val="0"/>
          <w:sz w:val="24"/>
          <w:szCs w:val="24"/>
          <w:u w:val="single"/>
        </w:rPr>
        <w:t>、</w:t>
      </w:r>
      <w:r>
        <w:rPr>
          <w:rFonts w:hint="eastAsia" w:ascii="仿宋" w:hAnsi="仿宋" w:eastAsia="仿宋" w:cs="仿宋"/>
          <w:color w:val="333333"/>
          <w:sz w:val="24"/>
          <w:szCs w:val="24"/>
          <w:u w:val="single"/>
          <w:shd w:val="clear" w:color="auto" w:fill="FFFFFF"/>
        </w:rPr>
        <w:t>自签订合同起，承租方一年内不得转租，如一年后转租，需经出租方书面同意，并且原承租方须按</w:t>
      </w:r>
      <w:r>
        <w:rPr>
          <w:rFonts w:hint="eastAsia" w:ascii="仿宋" w:hAnsi="仿宋" w:eastAsia="仿宋" w:cs="仿宋"/>
          <w:color w:val="333333"/>
          <w:sz w:val="24"/>
          <w:szCs w:val="24"/>
          <w:u w:val="single"/>
          <w:shd w:val="clear" w:color="auto" w:fill="FFFFFF"/>
          <w:lang w:val="en-US" w:eastAsia="zh-CN"/>
        </w:rPr>
        <w:t>3</w:t>
      </w:r>
      <w:r>
        <w:rPr>
          <w:rFonts w:hint="eastAsia" w:ascii="仿宋" w:hAnsi="仿宋" w:eastAsia="仿宋" w:cs="仿宋"/>
          <w:color w:val="333333"/>
          <w:sz w:val="24"/>
          <w:szCs w:val="24"/>
          <w:u w:val="single"/>
          <w:shd w:val="clear" w:color="auto" w:fill="FFFFFF"/>
        </w:rPr>
        <w:t>000元/次的标准向出租方缴纳合同转名费。</w:t>
      </w:r>
    </w:p>
    <w:p>
      <w:pPr>
        <w:widowControl w:val="0"/>
        <w:spacing w:after="0" w:line="240" w:lineRule="auto"/>
        <w:jc w:val="both"/>
        <w:rPr>
          <w:rFonts w:ascii="仿宋" w:hAnsi="仿宋" w:eastAsia="仿宋" w:cs="仿宋"/>
          <w:sz w:val="24"/>
          <w:szCs w:val="24"/>
          <w:u w:val="single"/>
        </w:rPr>
      </w:pPr>
      <w:r>
        <w:rPr>
          <w:rFonts w:hint="eastAsia" w:ascii="仿宋" w:hAnsi="仿宋" w:eastAsia="仿宋" w:cs="仿宋"/>
          <w:color w:val="333333"/>
          <w:sz w:val="24"/>
          <w:szCs w:val="24"/>
          <w:u w:val="single"/>
          <w:shd w:val="clear" w:color="auto" w:fill="FFFFFF"/>
        </w:rPr>
        <w:t>1</w:t>
      </w:r>
      <w:r>
        <w:rPr>
          <w:rFonts w:hint="eastAsia" w:ascii="仿宋" w:hAnsi="仿宋" w:eastAsia="仿宋" w:cs="仿宋"/>
          <w:color w:val="333333"/>
          <w:sz w:val="24"/>
          <w:szCs w:val="24"/>
          <w:u w:val="single"/>
          <w:shd w:val="clear" w:color="auto" w:fill="FFFFFF"/>
          <w:lang w:val="en-US" w:eastAsia="zh-CN"/>
        </w:rPr>
        <w:t>0</w:t>
      </w:r>
      <w:r>
        <w:rPr>
          <w:rFonts w:hint="eastAsia" w:ascii="仿宋" w:hAnsi="仿宋" w:eastAsia="仿宋" w:cs="仿宋"/>
          <w:color w:val="333333"/>
          <w:sz w:val="24"/>
          <w:szCs w:val="24"/>
          <w:u w:val="single"/>
          <w:shd w:val="clear" w:color="auto" w:fill="FFFFFF"/>
        </w:rPr>
        <w:t>、该标的没有政府部门颁发的产权证明，承租方在承租之前对此已完全了解和接受。承租方自行办理本标的的工商、税务、消防等证照以及生产经营所需的一切手续，承租方无法取得本标的之用途的包括工商、税务、消防等等各种相关证照及一切相关营业手续等在内的责任均由承租方自行承担，承租方不得以此为由解除租赁合同、拖欠租金等，否则视为承租方严重违约,出租方有权按照租赁合同追究承租方的违约责任。</w:t>
      </w:r>
      <w:r>
        <w:rPr>
          <w:rFonts w:ascii="仿宋" w:hAnsi="仿宋" w:eastAsia="仿宋" w:cs="仿宋"/>
          <w:sz w:val="24"/>
          <w:szCs w:val="24"/>
          <w:u w:val="single"/>
        </w:rPr>
        <w:t>如租赁合同因无产权证等原因被认定无效，出租方仍有权要求承租方支付标的物业的使用费、管理费（如有）等，标的物业的使用费、管理费的金额按原租赁合同中有关租金、管理费约定的标准计算。</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rPr>
      </w:pPr>
      <w:r>
        <w:rPr>
          <w:rFonts w:hint="eastAsia" w:ascii="仿宋" w:hAnsi="仿宋" w:eastAsia="仿宋" w:cs="仿宋"/>
          <w:color w:val="333333"/>
          <w:sz w:val="24"/>
          <w:szCs w:val="24"/>
          <w:u w:val="single"/>
          <w:shd w:val="clear" w:color="auto" w:fill="FFFFFF"/>
        </w:rPr>
        <w:t>1</w:t>
      </w:r>
      <w:r>
        <w:rPr>
          <w:rFonts w:hint="eastAsia" w:ascii="仿宋" w:hAnsi="仿宋" w:eastAsia="仿宋" w:cs="仿宋"/>
          <w:color w:val="333333"/>
          <w:sz w:val="24"/>
          <w:szCs w:val="24"/>
          <w:u w:val="single"/>
          <w:shd w:val="clear" w:color="auto" w:fill="FFFFFF"/>
          <w:lang w:val="en-US" w:eastAsia="zh-CN"/>
        </w:rPr>
        <w:t>1</w:t>
      </w:r>
      <w:r>
        <w:rPr>
          <w:rFonts w:hint="eastAsia" w:ascii="仿宋" w:hAnsi="仿宋" w:eastAsia="仿宋" w:cs="仿宋"/>
          <w:color w:val="333333"/>
          <w:sz w:val="24"/>
          <w:szCs w:val="24"/>
          <w:u w:val="single"/>
          <w:shd w:val="clear" w:color="auto" w:fill="FFFFFF"/>
        </w:rPr>
        <w:t>、承租方应守法经营。在</w:t>
      </w:r>
      <w:r>
        <w:rPr>
          <w:rFonts w:hint="eastAsia" w:ascii="仿宋" w:hAnsi="仿宋" w:eastAsia="仿宋" w:cs="仿宋"/>
          <w:color w:val="333333"/>
          <w:sz w:val="24"/>
          <w:szCs w:val="24"/>
          <w:u w:val="single"/>
          <w:shd w:val="clear" w:color="auto" w:fill="FFFFFF"/>
          <w:lang w:eastAsia="zh-CN"/>
        </w:rPr>
        <w:t>经营过程中</w:t>
      </w:r>
      <w:r>
        <w:rPr>
          <w:rFonts w:hint="eastAsia" w:ascii="仿宋" w:hAnsi="仿宋" w:eastAsia="仿宋" w:cs="仿宋"/>
          <w:color w:val="333333"/>
          <w:sz w:val="24"/>
          <w:szCs w:val="24"/>
          <w:u w:val="single"/>
          <w:shd w:val="clear" w:color="auto" w:fill="FFFFFF"/>
        </w:rPr>
        <w:t>，如遇国家公、检、法、消防、环保、工商、安监等执法部门干预、停产、处罚等均与出租方无关的情形，承租方必须履行本合同的一切条款、继续承租，由此产生的一切后果由承租方承担。</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rPr>
      </w:pPr>
      <w:r>
        <w:rPr>
          <w:rFonts w:hint="eastAsia" w:ascii="仿宋" w:hAnsi="仿宋" w:eastAsia="仿宋" w:cs="仿宋"/>
          <w:color w:val="333333"/>
          <w:sz w:val="24"/>
          <w:szCs w:val="24"/>
          <w:u w:val="single"/>
          <w:shd w:val="clear" w:color="auto" w:fill="FFFFFF"/>
        </w:rPr>
        <w:t>1</w:t>
      </w:r>
      <w:r>
        <w:rPr>
          <w:rFonts w:hint="eastAsia" w:ascii="仿宋" w:hAnsi="仿宋" w:eastAsia="仿宋" w:cs="仿宋"/>
          <w:color w:val="333333"/>
          <w:sz w:val="24"/>
          <w:szCs w:val="24"/>
          <w:u w:val="single"/>
          <w:shd w:val="clear" w:color="auto" w:fill="FFFFFF"/>
          <w:lang w:val="en-US" w:eastAsia="zh-CN"/>
        </w:rPr>
        <w:t>2</w:t>
      </w:r>
      <w:r>
        <w:rPr>
          <w:rFonts w:hint="eastAsia" w:ascii="仿宋" w:hAnsi="仿宋" w:eastAsia="仿宋" w:cs="仿宋"/>
          <w:color w:val="333333"/>
          <w:sz w:val="24"/>
          <w:szCs w:val="24"/>
          <w:u w:val="single"/>
          <w:shd w:val="clear" w:color="auto" w:fill="FFFFFF"/>
        </w:rPr>
        <w:t>、合同期内，承租方须获得出租方的书面同意后方能对标的物进行装修/增/扩/改建筑物,否则视为承租方严重违约，出租方有权单方解除合同、没收履约保证金并追究承租方的违约责任。承租方增设、改建的建筑物及其水电设施的所有权均自始无偿归出租方所有，且承租方不得以此为由要求出租方承担任何责任和费用。承租方增设、改建建筑物的租金、租用年限、管理等事宜由出租方和承租方另行约定并签订书面协议。因增设、改建该建筑物而引起的人身、财产损失由承租方自行承担赔偿责任，造成出租方原标的毁损的由承租方向出租方承担赔偿责任。增设、改建工作以及增设、改建的建筑物产生的一切费用、所需的政府文件、手续均由承租方自行承担、办理。租赁合同期满或解除，出租方有权要求承租方按标的和增设建筑物现状交还或恢复标的原状、拆除增设建筑物，承租方应无条件配合，如产生恢复原状之费用则由承租方承担。另外，</w:t>
      </w:r>
      <w:r>
        <w:rPr>
          <w:rFonts w:hint="eastAsia" w:ascii="仿宋" w:hAnsi="仿宋" w:eastAsia="仿宋" w:cs="仿宋"/>
          <w:color w:val="333333"/>
          <w:sz w:val="24"/>
          <w:szCs w:val="24"/>
          <w:u w:val="single"/>
          <w:shd w:val="clear" w:color="auto" w:fill="FFFFFF"/>
          <w:lang w:eastAsia="zh-CN"/>
        </w:rPr>
        <w:t>物业</w:t>
      </w:r>
      <w:r>
        <w:rPr>
          <w:rFonts w:hint="eastAsia" w:ascii="仿宋" w:hAnsi="仿宋" w:eastAsia="仿宋" w:cs="仿宋"/>
          <w:color w:val="333333"/>
          <w:sz w:val="24"/>
          <w:szCs w:val="24"/>
          <w:u w:val="single"/>
          <w:shd w:val="clear" w:color="auto" w:fill="FFFFFF"/>
        </w:rPr>
        <w:t>必须齐门经营，不得占用公共地方，不得占道经营，不得乱摆乱放，否则视作乙方违约处理。</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rPr>
      </w:pPr>
      <w:r>
        <w:rPr>
          <w:rFonts w:hint="eastAsia" w:ascii="仿宋" w:hAnsi="仿宋" w:eastAsia="仿宋" w:cs="仿宋"/>
          <w:color w:val="333333"/>
          <w:sz w:val="24"/>
          <w:szCs w:val="24"/>
          <w:u w:val="single"/>
          <w:shd w:val="clear" w:color="auto" w:fill="FFFFFF"/>
          <w:lang w:val="en-US" w:eastAsia="zh-CN"/>
        </w:rPr>
        <w:t>13</w:t>
      </w:r>
      <w:r>
        <w:rPr>
          <w:rFonts w:hint="eastAsia" w:ascii="仿宋" w:hAnsi="仿宋" w:eastAsia="仿宋" w:cs="仿宋"/>
          <w:color w:val="333333"/>
          <w:sz w:val="24"/>
          <w:szCs w:val="24"/>
          <w:u w:val="single"/>
          <w:shd w:val="clear" w:color="auto" w:fill="FFFFFF"/>
        </w:rPr>
        <w:t>、在租赁合同期内，如政府征收、征用标的，或政府主导、推进涉及标的物业或标的物业所属片区的各种相关的更新、改造、重建等（包括但不限于“三旧”改造、城市更新等），或村、社、联片自行发展改造的，出租方有权单方面解除租赁合同，合同自解除合同通知到达承租方之日起即解除，承租方应在收到解除合同通知之日起30日内，无条件搬迁完毕并向出租方交还标的物业。该事件不作任何一方违约，承租方应无条件配合出租方办理一切征收、征用、重建、改造等手续。政府支付的所有与土地、地上建筑物及设施相关的补偿款、赔偿款（包括但不限于土地补偿款、地上建筑物补偿款、物业拆迁补偿费、设施补偿费、安置生活补助费等，承租方增建、加建、扩建的地上建筑物补偿款等(如有)）全部归出租方所有，政府部门支付的对承租方的营业补偿费（如有）归承租方所有，除此之外，承租方不得向出租方主张任何补偿或赔偿。承租方超期未搬迁并将标的物业交还出租方的，其在标的物业内的所有物品均视为弃置物，出租方有权自行处置，承租方应自行承担损失且不得向出租方主张任何补偿或赔偿。若因承租方的行为导致相关工作延误，所产生的一切损失及责任均由承租方承担。</w:t>
      </w:r>
    </w:p>
    <w:p>
      <w:pPr>
        <w:pStyle w:val="17"/>
        <w:rPr>
          <w:rFonts w:hint="eastAsia" w:ascii="仿宋" w:hAnsi="仿宋" w:eastAsia="仿宋" w:cs="仿宋"/>
          <w:color w:val="333333"/>
          <w:sz w:val="24"/>
          <w:szCs w:val="24"/>
          <w:u w:val="single"/>
        </w:rPr>
      </w:pPr>
      <w:r>
        <w:rPr>
          <w:rFonts w:hint="eastAsia" w:ascii="仿宋" w:hAnsi="仿宋" w:eastAsia="仿宋" w:cs="仿宋"/>
          <w:color w:val="333333"/>
          <w:sz w:val="24"/>
          <w:szCs w:val="24"/>
          <w:u w:val="single"/>
          <w:shd w:val="clear" w:color="auto" w:fill="FFFFFF"/>
        </w:rPr>
        <w:t>1</w:t>
      </w:r>
      <w:r>
        <w:rPr>
          <w:rFonts w:hint="eastAsia" w:ascii="仿宋" w:hAnsi="仿宋" w:eastAsia="仿宋" w:cs="仿宋"/>
          <w:color w:val="333333"/>
          <w:sz w:val="24"/>
          <w:szCs w:val="24"/>
          <w:u w:val="single"/>
          <w:shd w:val="clear" w:color="auto" w:fill="FFFFFF"/>
          <w:lang w:val="en-US" w:eastAsia="zh-CN"/>
        </w:rPr>
        <w:t>4</w:t>
      </w:r>
      <w:r>
        <w:rPr>
          <w:rFonts w:hint="eastAsia" w:ascii="仿宋" w:hAnsi="仿宋" w:eastAsia="仿宋" w:cs="仿宋"/>
          <w:color w:val="333333"/>
          <w:sz w:val="24"/>
          <w:szCs w:val="24"/>
          <w:u w:val="single"/>
          <w:shd w:val="clear" w:color="auto" w:fill="FFFFFF"/>
        </w:rPr>
        <w:t>、</w:t>
      </w:r>
      <w:r>
        <w:rPr>
          <w:rFonts w:hint="eastAsia" w:ascii="仿宋" w:hAnsi="仿宋" w:eastAsia="仿宋" w:cs="仿宋"/>
          <w:sz w:val="24"/>
          <w:szCs w:val="24"/>
          <w:u w:val="single"/>
        </w:rPr>
        <w:t>本项目合同履约保证金</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color w:val="333333"/>
          <w:sz w:val="24"/>
          <w:szCs w:val="24"/>
          <w:u w:val="single"/>
          <w:shd w:val="clear" w:color="auto" w:fill="FFFFFF"/>
        </w:rPr>
        <w:t>,其中交易保证金</w:t>
      </w:r>
      <w:r>
        <w:rPr>
          <w:rFonts w:hint="eastAsia" w:ascii="仿宋" w:hAnsi="仿宋" w:eastAsia="仿宋" w:cs="仿宋"/>
          <w:color w:val="333333"/>
          <w:sz w:val="24"/>
          <w:szCs w:val="24"/>
          <w:u w:val="single"/>
          <w:shd w:val="clear" w:color="auto" w:fill="FFFFFF"/>
          <w:lang w:val="en-US" w:eastAsia="zh-CN"/>
        </w:rPr>
        <w:t>25000</w:t>
      </w:r>
      <w:r>
        <w:rPr>
          <w:rFonts w:hint="eastAsia" w:ascii="仿宋" w:hAnsi="仿宋" w:eastAsia="仿宋" w:cs="仿宋"/>
          <w:color w:val="333333"/>
          <w:sz w:val="24"/>
          <w:szCs w:val="24"/>
          <w:u w:val="single"/>
          <w:shd w:val="clear" w:color="auto" w:fill="FFFFFF"/>
          <w:lang w:eastAsia="zh-CN"/>
        </w:rPr>
        <w:t>元(大写:贰万伍仟元整)</w:t>
      </w:r>
      <w:r>
        <w:rPr>
          <w:rFonts w:hint="eastAsia" w:ascii="仿宋" w:hAnsi="仿宋" w:eastAsia="仿宋" w:cs="仿宋"/>
          <w:color w:val="333333"/>
          <w:sz w:val="24"/>
          <w:szCs w:val="24"/>
          <w:u w:val="single"/>
          <w:shd w:val="clear" w:color="auto" w:fill="FFFFFF"/>
        </w:rPr>
        <w:t>将转为合同履约保证金，不足的金额由竞得人在合同签订前向项目业主单位补齐。竞得人需缴足上述费用后方能签订合同。</w:t>
      </w:r>
      <w:r>
        <w:rPr>
          <w:rFonts w:hint="eastAsia" w:ascii="仿宋" w:hAnsi="仿宋" w:eastAsia="仿宋" w:cs="仿宋"/>
          <w:sz w:val="24"/>
          <w:szCs w:val="24"/>
          <w:u w:val="single"/>
        </w:rPr>
        <w:t>如竞得人未能在限定的时间内足额交纳上述费用，则视为竞得人原因，未与出租方签订合同，视为竞得人自动放弃竞得资格，交纳的交易保证金由交易中心转至项目业主单位，由项目业主单位全额扣除，不予退还。</w:t>
      </w:r>
      <w:bookmarkStart w:id="34" w:name="_GoBack"/>
      <w:bookmarkEnd w:id="34"/>
      <w:r>
        <w:rPr>
          <w:rFonts w:hint="eastAsia" w:ascii="仿宋" w:hAnsi="仿宋" w:eastAsia="仿宋" w:cs="仿宋"/>
          <w:color w:val="333333"/>
          <w:sz w:val="24"/>
          <w:szCs w:val="24"/>
          <w:u w:val="single"/>
          <w:shd w:val="clear" w:color="auto" w:fill="FFFFFF"/>
        </w:rPr>
        <w:t>合同期满或解除，若承租方无任何违约事由，出租方将于合同期满/解除后15日内无息全额退还履约保证金。合同期内，若承租方无故中途退场、解除合同或出现其他违约事由的，履约保证金则不予退还。如承租方拖欠租金或其他费用，则出租方有权直接从履约保证金中扣除，并要求承租方补充缴足履约保证金；若出租方需要通过法律或其他途径追讨承租方所欠费用的，</w:t>
      </w:r>
      <w:r>
        <w:rPr>
          <w:rFonts w:hint="eastAsia" w:ascii="仿宋" w:hAnsi="仿宋" w:eastAsia="仿宋" w:cs="仿宋"/>
          <w:color w:val="333333"/>
          <w:sz w:val="24"/>
          <w:szCs w:val="24"/>
          <w:u w:val="single"/>
          <w:shd w:val="clear" w:color="auto" w:fill="FFFFFF"/>
          <w:lang w:eastAsia="zh-CN"/>
        </w:rPr>
        <w:t>所</w:t>
      </w:r>
      <w:r>
        <w:rPr>
          <w:rFonts w:hint="eastAsia" w:ascii="仿宋" w:hAnsi="仿宋" w:eastAsia="仿宋" w:cs="仿宋"/>
          <w:color w:val="333333"/>
          <w:sz w:val="24"/>
          <w:szCs w:val="24"/>
          <w:u w:val="single"/>
          <w:shd w:val="clear" w:color="auto" w:fill="FFFFFF"/>
        </w:rPr>
        <w:t>造成</w:t>
      </w:r>
      <w:r>
        <w:rPr>
          <w:rFonts w:hint="eastAsia" w:ascii="仿宋" w:hAnsi="仿宋" w:eastAsia="仿宋" w:cs="仿宋"/>
          <w:color w:val="333333"/>
          <w:sz w:val="24"/>
          <w:szCs w:val="24"/>
          <w:u w:val="single"/>
          <w:shd w:val="clear" w:color="auto" w:fill="FFFFFF"/>
          <w:lang w:eastAsia="zh-CN"/>
        </w:rPr>
        <w:t>的</w:t>
      </w:r>
      <w:r>
        <w:rPr>
          <w:rFonts w:hint="eastAsia" w:ascii="仿宋" w:hAnsi="仿宋" w:eastAsia="仿宋" w:cs="仿宋"/>
          <w:color w:val="333333"/>
          <w:sz w:val="24"/>
          <w:szCs w:val="24"/>
          <w:u w:val="single"/>
          <w:shd w:val="clear" w:color="auto" w:fill="FFFFFF"/>
        </w:rPr>
        <w:t>一切损失包括但不限于诉讼费、律师费、公告费、保全费等均由承租方承担。合同期内，如出租方单方无故解除合同，应双倍退还承租方履约保证金。</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shd w:val="clear" w:color="auto" w:fill="FFFFFF"/>
        </w:rPr>
      </w:pPr>
      <w:r>
        <w:rPr>
          <w:rFonts w:hint="eastAsia" w:ascii="仿宋" w:hAnsi="仿宋" w:eastAsia="仿宋" w:cs="仿宋"/>
          <w:color w:val="333333"/>
          <w:sz w:val="24"/>
          <w:szCs w:val="24"/>
          <w:u w:val="single"/>
          <w:shd w:val="clear" w:color="auto" w:fill="FFFFFF"/>
        </w:rPr>
        <w:t>1</w:t>
      </w:r>
      <w:r>
        <w:rPr>
          <w:rFonts w:hint="eastAsia" w:ascii="仿宋" w:hAnsi="仿宋" w:eastAsia="仿宋" w:cs="仿宋"/>
          <w:color w:val="333333"/>
          <w:sz w:val="24"/>
          <w:szCs w:val="24"/>
          <w:u w:val="single"/>
          <w:shd w:val="clear" w:color="auto" w:fill="FFFFFF"/>
          <w:lang w:val="en-US" w:eastAsia="zh-CN"/>
        </w:rPr>
        <w:t>5</w:t>
      </w:r>
      <w:r>
        <w:rPr>
          <w:rFonts w:hint="eastAsia" w:ascii="仿宋" w:hAnsi="仿宋" w:eastAsia="仿宋" w:cs="仿宋"/>
          <w:color w:val="333333"/>
          <w:sz w:val="24"/>
          <w:szCs w:val="24"/>
          <w:u w:val="single"/>
          <w:shd w:val="clear" w:color="auto" w:fill="FFFFFF"/>
        </w:rPr>
        <w:t>、合同期内，如遇政府主导、推进、或要求实施包括但不限于垃圾分类和排水（雨污分流）单元达标改造等在内的关于租赁物业的软、硬件改造、更新、升级、维护等项目建设，承租方应严格按政府部门的相关要求做好具体的实施工作，所需的费用均由承租方自行承担。如承租方不按政府部门要求实施或实施结果不达标的，出租方有权委托第三方代为实施，所产生的费用由承租方承担，承租方不予支付的，出租方有权直接从履约保证金中扣除。</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shd w:val="clear" w:color="auto" w:fill="FFFFFF"/>
        </w:rPr>
      </w:pPr>
      <w:r>
        <w:rPr>
          <w:rFonts w:hint="eastAsia" w:ascii="仿宋" w:hAnsi="仿宋" w:eastAsia="仿宋" w:cs="仿宋"/>
          <w:color w:val="333333"/>
          <w:sz w:val="24"/>
          <w:szCs w:val="24"/>
          <w:u w:val="single"/>
          <w:shd w:val="clear" w:color="auto" w:fill="FFFFFF"/>
        </w:rPr>
        <w:t>1</w:t>
      </w:r>
      <w:r>
        <w:rPr>
          <w:rFonts w:hint="eastAsia" w:ascii="仿宋" w:hAnsi="仿宋" w:eastAsia="仿宋" w:cs="仿宋"/>
          <w:color w:val="333333"/>
          <w:sz w:val="24"/>
          <w:szCs w:val="24"/>
          <w:u w:val="single"/>
          <w:shd w:val="clear" w:color="auto" w:fill="FFFFFF"/>
          <w:lang w:val="en-US" w:eastAsia="zh-CN"/>
        </w:rPr>
        <w:t>6</w:t>
      </w:r>
      <w:r>
        <w:rPr>
          <w:rFonts w:hint="eastAsia" w:ascii="仿宋" w:hAnsi="仿宋" w:eastAsia="仿宋" w:cs="仿宋"/>
          <w:color w:val="333333"/>
          <w:sz w:val="24"/>
          <w:szCs w:val="24"/>
          <w:u w:val="single"/>
          <w:shd w:val="clear" w:color="auto" w:fill="FFFFFF"/>
        </w:rPr>
        <w:t>、尽管本合同第六条已对转租进行约定，为免疑义，甲乙双方确认本合同条款所述“转租”是指整体转让合同中承租方权利义务，承租方将部分租赁面积分租给第三方不视为整体转让合同，是承租方正常经营活动，无需经过出租方同意，且无需向出租方支付转让手续费。</w:t>
      </w:r>
    </w:p>
    <w:p>
      <w:pPr>
        <w:pStyle w:val="49"/>
        <w:widowControl/>
        <w:shd w:val="clear" w:color="auto" w:fill="FFFFFF"/>
        <w:spacing w:before="0" w:beforeAutospacing="0" w:after="0" w:afterAutospacing="0"/>
        <w:ind w:firstLine="480" w:firstLineChars="200"/>
        <w:rPr>
          <w:rFonts w:hint="eastAsia" w:ascii="仿宋" w:hAnsi="仿宋" w:eastAsia="仿宋" w:cs="仿宋"/>
          <w:color w:val="333333"/>
          <w:sz w:val="24"/>
          <w:szCs w:val="24"/>
          <w:u w:val="single"/>
          <w:shd w:val="clear" w:color="auto" w:fill="FFFFFF"/>
        </w:rPr>
      </w:pPr>
      <w:r>
        <w:rPr>
          <w:rFonts w:hint="eastAsia" w:ascii="仿宋" w:hAnsi="仿宋" w:eastAsia="仿宋" w:cs="仿宋"/>
          <w:color w:val="333333"/>
          <w:sz w:val="24"/>
          <w:szCs w:val="24"/>
          <w:u w:val="single"/>
          <w:shd w:val="clear" w:color="auto" w:fill="FFFFFF"/>
        </w:rPr>
        <w:t>1</w:t>
      </w:r>
      <w:r>
        <w:rPr>
          <w:rFonts w:hint="eastAsia" w:ascii="仿宋" w:hAnsi="仿宋" w:eastAsia="仿宋" w:cs="仿宋"/>
          <w:color w:val="333333"/>
          <w:sz w:val="24"/>
          <w:szCs w:val="24"/>
          <w:u w:val="single"/>
          <w:shd w:val="clear" w:color="auto" w:fill="FFFFFF"/>
          <w:lang w:val="en-US" w:eastAsia="zh-CN"/>
        </w:rPr>
        <w:t>7</w:t>
      </w:r>
      <w:r>
        <w:rPr>
          <w:rFonts w:hint="eastAsia" w:ascii="仿宋" w:hAnsi="仿宋" w:eastAsia="仿宋" w:cs="仿宋"/>
          <w:color w:val="333333"/>
          <w:sz w:val="24"/>
          <w:szCs w:val="24"/>
          <w:u w:val="single"/>
          <w:shd w:val="clear" w:color="auto" w:fill="FFFFFF"/>
        </w:rPr>
        <w:t>、送达 ①承租方的通信地址以承租方提供的地址为确认的、可寄达地址。如承租方变更地址或联系方式，须及时以书面并盖章方式通知出租方，否则，因此产生的一切不利后果自行承担。②有关履行本合同相关事宜的通知、信函、文件等，出租方按照上述确认地址以快递或者挂号信形式寄送的，自发送之日起第三日视为送达之日。</w:t>
      </w:r>
    </w:p>
    <w:p>
      <w:pPr>
        <w:widowControl/>
        <w:adjustRightInd w:val="0"/>
        <w:spacing w:line="400" w:lineRule="exact"/>
        <w:jc w:val="left"/>
        <w:rPr>
          <w:rFonts w:hint="eastAsia" w:ascii="仿宋" w:hAnsi="仿宋" w:eastAsia="仿宋" w:cs="仿宋"/>
          <w:sz w:val="24"/>
          <w:szCs w:val="24"/>
          <w:u w:val="single"/>
        </w:rPr>
      </w:pPr>
    </w:p>
    <w:p>
      <w:pPr>
        <w:widowControl/>
        <w:adjustRightInd w:val="0"/>
        <w:spacing w:line="400" w:lineRule="exact"/>
        <w:jc w:val="left"/>
        <w:rPr>
          <w:rFonts w:hint="eastAsia" w:ascii="仿宋" w:hAnsi="仿宋" w:eastAsia="仿宋" w:cs="仿宋"/>
          <w:sz w:val="24"/>
          <w:szCs w:val="24"/>
          <w:u w:val="single"/>
        </w:rPr>
      </w:pPr>
    </w:p>
    <w:p>
      <w:pPr>
        <w:widowControl/>
        <w:adjustRightInd w:val="0"/>
        <w:spacing w:line="400" w:lineRule="exact"/>
        <w:jc w:val="left"/>
        <w:rPr>
          <w:rFonts w:hint="eastAsia" w:ascii="仿宋" w:hAnsi="仿宋" w:eastAsia="仿宋" w:cs="仿宋"/>
          <w:sz w:val="24"/>
          <w:szCs w:val="24"/>
          <w:u w:val="single"/>
        </w:rPr>
      </w:pPr>
    </w:p>
    <w:p>
      <w:pPr>
        <w:widowControl/>
        <w:adjustRightInd w:val="0"/>
        <w:spacing w:line="400" w:lineRule="exact"/>
        <w:jc w:val="left"/>
        <w:rPr>
          <w:rFonts w:hint="eastAsia" w:ascii="仿宋" w:hAnsi="仿宋" w:eastAsia="仿宋" w:cs="仿宋"/>
          <w:sz w:val="24"/>
          <w:szCs w:val="24"/>
          <w:u w:val="single"/>
        </w:rPr>
      </w:pPr>
    </w:p>
    <w:p>
      <w:pPr>
        <w:widowControl/>
        <w:adjustRightInd w:val="0"/>
        <w:spacing w:line="400" w:lineRule="exact"/>
        <w:jc w:val="left"/>
        <w:rPr>
          <w:rFonts w:hint="eastAsia" w:ascii="仿宋" w:hAnsi="仿宋" w:eastAsia="仿宋" w:cs="仿宋"/>
          <w:sz w:val="24"/>
          <w:szCs w:val="24"/>
          <w:u w:val="single"/>
        </w:rPr>
      </w:pPr>
    </w:p>
    <w:p>
      <w:pPr>
        <w:widowControl/>
        <w:adjustRightInd w:val="0"/>
        <w:spacing w:line="400" w:lineRule="exact"/>
        <w:jc w:val="left"/>
        <w:rPr>
          <w:rFonts w:hint="eastAsia" w:ascii="仿宋" w:hAnsi="仿宋" w:eastAsia="仿宋" w:cs="仿宋"/>
          <w:sz w:val="24"/>
          <w:szCs w:val="24"/>
          <w:u w:val="single"/>
        </w:rPr>
      </w:pPr>
    </w:p>
    <w:bookmarkEnd w:id="2"/>
    <w:bookmarkEnd w:id="9"/>
    <w:bookmarkEnd w:id="10"/>
    <w:bookmarkEnd w:id="11"/>
    <w:bookmarkEnd w:id="12"/>
    <w:p>
      <w:pPr>
        <w:pStyle w:val="17"/>
        <w:spacing w:line="400" w:lineRule="exact"/>
        <w:jc w:val="both"/>
        <w:rPr>
          <w:rFonts w:hint="eastAsia" w:ascii="仿宋" w:hAnsi="仿宋" w:eastAsia="仿宋" w:cs="仿宋"/>
          <w:b/>
          <w:bCs/>
          <w:sz w:val="32"/>
          <w:szCs w:val="32"/>
        </w:rPr>
      </w:pPr>
      <w:bookmarkStart w:id="13" w:name="_Toc391912319"/>
      <w:bookmarkStart w:id="14" w:name="_Toc391912296"/>
      <w:bookmarkStart w:id="15" w:name="_Toc263670112"/>
      <w:bookmarkStart w:id="16" w:name="_Toc110315369"/>
      <w:bookmarkStart w:id="17" w:name="_Toc322033391"/>
      <w:bookmarkStart w:id="18" w:name="_Toc319857805"/>
      <w:bookmarkStart w:id="19" w:name="_Toc110314992"/>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第三部分  竞投须知</w:t>
      </w:r>
    </w:p>
    <w:p>
      <w:pPr>
        <w:pStyle w:val="17"/>
        <w:spacing w:before="200" w:line="400" w:lineRule="exact"/>
        <w:jc w:val="both"/>
        <w:rPr>
          <w:rFonts w:hint="eastAsia" w:ascii="仿宋" w:hAnsi="仿宋" w:eastAsia="仿宋" w:cs="仿宋"/>
          <w:b/>
          <w:sz w:val="24"/>
        </w:rPr>
      </w:pPr>
      <w:r>
        <w:rPr>
          <w:rFonts w:hint="eastAsia" w:ascii="仿宋" w:hAnsi="仿宋" w:eastAsia="仿宋" w:cs="仿宋"/>
          <w:b/>
          <w:sz w:val="24"/>
        </w:rPr>
        <w:t>一、竞投人参加网上</w:t>
      </w:r>
      <w:bookmarkEnd w:id="13"/>
      <w:bookmarkEnd w:id="14"/>
      <w:r>
        <w:rPr>
          <w:rFonts w:hint="eastAsia" w:ascii="仿宋" w:hAnsi="仿宋" w:eastAsia="仿宋" w:cs="仿宋"/>
          <w:b/>
          <w:sz w:val="24"/>
        </w:rPr>
        <w:t>竞投的基本要求</w:t>
      </w:r>
    </w:p>
    <w:p>
      <w:pPr>
        <w:pStyle w:val="17"/>
        <w:spacing w:line="400" w:lineRule="exact"/>
        <w:ind w:firstLine="480" w:firstLineChars="200"/>
        <w:jc w:val="both"/>
        <w:rPr>
          <w:rFonts w:hint="eastAsia" w:ascii="仿宋" w:hAnsi="仿宋" w:eastAsia="仿宋" w:cs="仿宋"/>
          <w:sz w:val="24"/>
        </w:rPr>
      </w:pPr>
      <w:r>
        <w:rPr>
          <w:rFonts w:hint="eastAsia" w:ascii="仿宋" w:hAnsi="仿宋" w:eastAsia="仿宋" w:cs="仿宋"/>
          <w:sz w:val="24"/>
        </w:rPr>
        <w:t>（一）法人单位：参加网上竞投的竞投人必须以营业执照上的单位名称注册账号；</w:t>
      </w:r>
    </w:p>
    <w:p>
      <w:pPr>
        <w:pStyle w:val="17"/>
        <w:spacing w:line="400" w:lineRule="exact"/>
        <w:ind w:firstLine="480" w:firstLineChars="200"/>
        <w:jc w:val="both"/>
        <w:rPr>
          <w:rFonts w:hint="eastAsia" w:ascii="仿宋" w:hAnsi="仿宋" w:eastAsia="仿宋" w:cs="仿宋"/>
          <w:sz w:val="24"/>
        </w:rPr>
      </w:pPr>
      <w:r>
        <w:rPr>
          <w:rFonts w:hint="eastAsia" w:ascii="仿宋" w:hAnsi="仿宋" w:eastAsia="仿宋" w:cs="仿宋"/>
          <w:sz w:val="24"/>
        </w:rPr>
        <w:t>（二）非法人企业：参加网上竞投的竞投人必须以营业执照上的单位名称注册账号；</w:t>
      </w:r>
    </w:p>
    <w:p>
      <w:pPr>
        <w:pStyle w:val="17"/>
        <w:ind w:firstLine="480" w:firstLineChars="200"/>
        <w:rPr>
          <w:rFonts w:hint="eastAsia" w:ascii="仿宋" w:hAnsi="仿宋" w:eastAsia="仿宋" w:cs="仿宋"/>
          <w:sz w:val="24"/>
        </w:rPr>
      </w:pPr>
      <w:r>
        <w:rPr>
          <w:rFonts w:hint="eastAsia" w:ascii="仿宋" w:hAnsi="仿宋" w:eastAsia="仿宋" w:cs="仿宋"/>
          <w:sz w:val="24"/>
        </w:rPr>
        <w:t>（三）工商登记注册的个体户：参加网上竞投的竞投人必须以</w:t>
      </w:r>
      <w:r>
        <w:rPr>
          <w:rFonts w:hint="eastAsia"/>
          <w:sz w:val="24"/>
          <w:szCs w:val="24"/>
        </w:rPr>
        <w:t>以</w:t>
      </w:r>
      <w:r>
        <w:rPr>
          <w:rFonts w:hint="eastAsia" w:ascii="仿宋" w:hAnsi="仿宋" w:eastAsia="仿宋" w:cs="仿宋"/>
          <w:sz w:val="24"/>
          <w:szCs w:val="24"/>
        </w:rPr>
        <w:t>营业执照上的单位名称注册账号；</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（四）完全民事行为能力的自然人：参加网上竞投的竞投人必须以其本人身份信息注册账号</w:t>
      </w:r>
      <w:bookmarkStart w:id="20" w:name="_Toc391912297"/>
      <w:bookmarkStart w:id="21" w:name="_Toc391912320"/>
      <w:r>
        <w:rPr>
          <w:rFonts w:hint="eastAsia" w:ascii="仿宋" w:hAnsi="仿宋" w:eastAsia="仿宋" w:cs="仿宋"/>
          <w:sz w:val="24"/>
        </w:rPr>
        <w:t>。</w:t>
      </w:r>
    </w:p>
    <w:p>
      <w:pPr>
        <w:spacing w:line="400" w:lineRule="exact"/>
        <w:rPr>
          <w:rFonts w:hint="eastAsia" w:ascii="仿宋" w:hAnsi="仿宋" w:eastAsia="仿宋" w:cs="仿宋"/>
          <w:b/>
          <w:sz w:val="24"/>
        </w:rPr>
      </w:pPr>
      <w:r>
        <w:rPr>
          <w:rFonts w:hint="eastAsia" w:ascii="仿宋" w:hAnsi="仿宋" w:eastAsia="仿宋" w:cs="仿宋"/>
          <w:b/>
          <w:sz w:val="24"/>
        </w:rPr>
        <w:t>二、报名方法</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一）竞投人可于报名时间内通过广州市天河区农村集体资产管理平台http://szjy.thnet.gov.cn/或“天河农村集体资产交易”微信公众号的【网上竞投】模块进行用户登录，选择意向的项目进行报名，仔细阅读竞投公告并获取交纳交易保证金的账号。竞投人通过银行转账方式完成转账后，重新进入报名界面再完整填写报名信息，上传转账凭证及项目资质要求相符的完整资料，点击保存并提交报名，待审核通过，完成报名流程。</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二）如未在管理平台注册的竞投人，需登录广州市天河区农村集体资产管理平台http://szjy.thnet.gov.cn/或关注“天河农村集体资产交易”微信公众号进行用户注册，首次注册的用户在完成网上注册资料填写，待审核通过后，可在【网上竞投】模块中选择意向项目进行报名。</w:t>
      </w:r>
    </w:p>
    <w:p>
      <w:pPr>
        <w:spacing w:line="400" w:lineRule="exact"/>
        <w:rPr>
          <w:rFonts w:hint="eastAsia" w:ascii="仿宋" w:hAnsi="仿宋" w:eastAsia="仿宋" w:cs="仿宋"/>
          <w:b/>
          <w:sz w:val="24"/>
        </w:rPr>
      </w:pPr>
      <w:r>
        <w:rPr>
          <w:rFonts w:hint="eastAsia" w:ascii="仿宋" w:hAnsi="仿宋" w:eastAsia="仿宋" w:cs="仿宋"/>
          <w:b/>
          <w:sz w:val="24"/>
        </w:rPr>
        <w:t>三、交易保证金</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（二）一份交易保证金只能参加一宗交易竞投。</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（三）竞投人支付交易保证金的户名必须与报名名称及实际参加竞投的竞投人名称一致，否则银行系统无法匹配，银行系统匹配不一致导致保证金无法到达指定帐号的，均无法完成报名。</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（四）逾期未交纳交易保证金的，或交易保证金款项未在指定日期前到账的，均视为未按要求交纳交易保证金，均无法完成报名。                                         </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（五）竞投人需在交易系统报名界面正确填写具体的转账信息并上传转账凭证。</w:t>
      </w:r>
    </w:p>
    <w:p>
      <w:pPr>
        <w:spacing w:line="400" w:lineRule="exact"/>
        <w:rPr>
          <w:rFonts w:hint="eastAsia" w:ascii="仿宋" w:hAnsi="仿宋" w:eastAsia="仿宋" w:cs="仿宋"/>
          <w:b/>
          <w:sz w:val="24"/>
        </w:rPr>
      </w:pPr>
      <w:r>
        <w:rPr>
          <w:rFonts w:hint="eastAsia" w:ascii="仿宋" w:hAnsi="仿宋" w:eastAsia="仿宋" w:cs="仿宋"/>
          <w:b/>
          <w:sz w:val="24"/>
        </w:rPr>
        <w:t>四、竞投人资格审核</w:t>
      </w:r>
    </w:p>
    <w:p>
      <w:pPr>
        <w:spacing w:line="400" w:lineRule="exact"/>
        <w:ind w:firstLine="480" w:firstLineChars="200"/>
        <w:rPr>
          <w:rFonts w:hint="eastAsia" w:ascii="仿宋" w:hAnsi="仿宋" w:eastAsia="仿宋" w:cs="仿宋"/>
          <w:b/>
          <w:sz w:val="24"/>
        </w:rPr>
      </w:pPr>
      <w:r>
        <w:rPr>
          <w:rFonts w:hint="eastAsia" w:ascii="仿宋" w:hAnsi="仿宋" w:eastAsia="仿宋" w:cs="仿宋"/>
          <w:bCs/>
          <w:sz w:val="24"/>
        </w:rPr>
        <w:t>（一）项目业主单位</w:t>
      </w:r>
      <w:r>
        <w:rPr>
          <w:rFonts w:hint="eastAsia" w:ascii="仿宋" w:hAnsi="仿宋" w:eastAsia="仿宋" w:cs="仿宋"/>
          <w:b/>
          <w:bCs/>
          <w:sz w:val="24"/>
        </w:rPr>
        <w:t>无其他资质条件要求</w:t>
      </w:r>
      <w:r>
        <w:rPr>
          <w:rFonts w:hint="eastAsia" w:ascii="仿宋" w:hAnsi="仿宋" w:eastAsia="仿宋" w:cs="仿宋"/>
          <w:bCs/>
          <w:sz w:val="24"/>
        </w:rPr>
        <w:t>的项目，竞投人需在报名界面中正确填写转账信息并上传转账凭证，完成报名流程。</w:t>
      </w:r>
    </w:p>
    <w:p>
      <w:pPr>
        <w:spacing w:line="400" w:lineRule="exact"/>
        <w:ind w:firstLine="480" w:firstLineChars="200"/>
        <w:rPr>
          <w:rFonts w:hint="eastAsia" w:ascii="仿宋" w:hAnsi="仿宋" w:eastAsia="仿宋" w:cs="仿宋"/>
          <w:sz w:val="24"/>
        </w:rPr>
      </w:pPr>
      <w:r>
        <w:rPr>
          <w:rFonts w:hint="eastAsia" w:ascii="仿宋" w:hAnsi="仿宋" w:eastAsia="仿宋" w:cs="仿宋"/>
          <w:bCs/>
          <w:sz w:val="24"/>
        </w:rPr>
        <w:t>（二）项目业主单位</w:t>
      </w:r>
      <w:r>
        <w:rPr>
          <w:rFonts w:hint="eastAsia" w:ascii="仿宋" w:hAnsi="仿宋" w:eastAsia="仿宋" w:cs="仿宋"/>
          <w:b/>
          <w:bCs/>
          <w:sz w:val="24"/>
        </w:rPr>
        <w:t>有其他资质条件要求</w:t>
      </w:r>
      <w:r>
        <w:rPr>
          <w:rFonts w:hint="eastAsia" w:ascii="仿宋" w:hAnsi="仿宋" w:eastAsia="仿宋" w:cs="仿宋"/>
          <w:bCs/>
          <w:sz w:val="24"/>
        </w:rPr>
        <w:t>的项目，竞投人需在报名界面中正确填写转账信息，上传转账凭证及其他资质条件要求的相应资料，等待审核，并在</w:t>
      </w:r>
      <w:r>
        <w:rPr>
          <w:rFonts w:hint="eastAsia" w:ascii="仿宋" w:hAnsi="仿宋" w:eastAsia="仿宋" w:cs="仿宋"/>
          <w:sz w:val="24"/>
        </w:rPr>
        <w:t>报名时间内的周一至周五上午9:00--12:00，下午1:00--5:00（法定节假日除外）携带项目业主单位要求提交的所有资料前往天河区农村集体资产交易中心进行审核，资料审核无误后，审核通过，报名成功。（注：需提交的相关资料详见“第一部分 竞投邀请函”第四点）</w:t>
      </w:r>
    </w:p>
    <w:p>
      <w:pPr>
        <w:spacing w:line="400" w:lineRule="exact"/>
        <w:rPr>
          <w:rFonts w:hint="eastAsia" w:ascii="仿宋" w:hAnsi="仿宋" w:eastAsia="仿宋" w:cs="仿宋"/>
          <w:b/>
          <w:sz w:val="24"/>
        </w:rPr>
      </w:pPr>
      <w:r>
        <w:rPr>
          <w:rFonts w:hint="eastAsia" w:ascii="仿宋" w:hAnsi="仿宋" w:eastAsia="仿宋" w:cs="仿宋"/>
          <w:b/>
          <w:sz w:val="24"/>
        </w:rPr>
        <w:t>五、竞得人交易确认</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（一）项目业主单位无其他资质条件要求的项目需提交以下相应资料：</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1、法人单位须提供加盖公章的单位营业执照及法定代表人居民身份证复印件（原件备查）；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2、非法人企业须提供加盖公章的单位营业执照及负责人（投资人）居民身份证复印件（原件备查）；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3、工商登记注册的个体户须提供有效营业执照复印件及个体户负责人居民身份证复印件（原件备查）；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4、完全民事行为能力的自然人须提供居民身份证复印件（原件备查）。</w:t>
      </w:r>
    </w:p>
    <w:p>
      <w:pPr>
        <w:spacing w:line="400" w:lineRule="exact"/>
        <w:rPr>
          <w:rFonts w:hint="eastAsia" w:ascii="仿宋" w:hAnsi="仿宋" w:eastAsia="仿宋" w:cs="仿宋"/>
          <w:bCs/>
          <w:sz w:val="24"/>
        </w:rPr>
      </w:pPr>
      <w:r>
        <w:rPr>
          <w:rFonts w:hint="eastAsia" w:ascii="仿宋" w:hAnsi="仿宋" w:eastAsia="仿宋" w:cs="仿宋"/>
          <w:bCs/>
          <w:sz w:val="24"/>
        </w:rPr>
        <w:t>注：法人单位、非法人企业须携带公章（仅用于现场盖章）</w:t>
      </w:r>
    </w:p>
    <w:p>
      <w:pPr>
        <w:numPr>
          <w:ilvl w:val="0"/>
          <w:numId w:val="5"/>
        </w:num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项目业主单位有其他资质条件要求的项目需携带以下相应资料：</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1、法人单位提供营业执照及法定代表人居民身份证原件；</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2、非法人企业提供营业执照及负责人（投资人）居民身份证原件；</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3、工商登记注册的个体户提供有效营业执照及个体户负责人居民身份证原件；</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4、完全民事行为能力的自然人居民身份证原件。</w:t>
      </w:r>
    </w:p>
    <w:p>
      <w:pPr>
        <w:spacing w:line="400" w:lineRule="exact"/>
        <w:rPr>
          <w:rFonts w:hint="eastAsia" w:ascii="仿宋" w:hAnsi="仿宋" w:eastAsia="仿宋" w:cs="仿宋"/>
          <w:bCs/>
          <w:sz w:val="24"/>
        </w:rPr>
      </w:pPr>
      <w:r>
        <w:rPr>
          <w:rFonts w:hint="eastAsia" w:ascii="仿宋" w:hAnsi="仿宋" w:eastAsia="仿宋" w:cs="仿宋"/>
          <w:bCs/>
          <w:sz w:val="24"/>
        </w:rPr>
        <w:t>注：法人单位、非法人企业须携带公章（仅用于现场盖章）</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（三）竞投人授权委托他人签订纸质网上交易平台服务协议及广州市天河区农村集体资产交易确认书，受委托人须提交以下相应资料：</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1.法人机构的法定代表人授权的受委托人须提供授权委托书原件（加盖公章）及受委托人居民身份证复印件（原件备查）；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2、非法人企业的负责人（投资人）授权的受委托人须提供授权委托书原件（加盖公章）及受委托人居民身份证复印件（原件备查）；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3.工商登记注册的个体户负责人授权的受委托人须提供授权委托书原件（摁委托人手印）及受委托人居民身份证复印件（原件备查）；</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4.完全民事行为能力的自然人授权的受委托人须提供授权委托书原件（摁委托人手印）及受委托人居民身份证复印件（原件备查）。</w:t>
      </w:r>
    </w:p>
    <w:p>
      <w:pPr>
        <w:spacing w:line="400" w:lineRule="exact"/>
        <w:rPr>
          <w:rFonts w:hint="eastAsia" w:ascii="仿宋" w:hAnsi="仿宋" w:eastAsia="仿宋" w:cs="仿宋"/>
          <w:bCs/>
          <w:sz w:val="24"/>
        </w:rPr>
      </w:pPr>
      <w:r>
        <w:rPr>
          <w:rFonts w:hint="eastAsia" w:ascii="仿宋" w:hAnsi="仿宋" w:eastAsia="仿宋" w:cs="仿宋"/>
          <w:bCs/>
          <w:sz w:val="24"/>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spacing w:line="400" w:lineRule="exact"/>
        <w:rPr>
          <w:rFonts w:hint="eastAsia" w:ascii="仿宋" w:hAnsi="仿宋" w:eastAsia="仿宋" w:cs="仿宋"/>
          <w:b/>
          <w:sz w:val="24"/>
        </w:rPr>
      </w:pPr>
      <w:r>
        <w:rPr>
          <w:rFonts w:hint="eastAsia" w:ascii="仿宋" w:hAnsi="仿宋" w:eastAsia="仿宋" w:cs="仿宋"/>
          <w:b/>
          <w:sz w:val="24"/>
        </w:rPr>
        <w:t>六、网上交易规则</w:t>
      </w:r>
    </w:p>
    <w:p>
      <w:pPr>
        <w:spacing w:line="400" w:lineRule="exact"/>
        <w:rPr>
          <w:rFonts w:hint="eastAsia"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每次加价金额不得高于</w:t>
      </w:r>
      <w:r>
        <w:rPr>
          <w:rFonts w:hint="eastAsia" w:ascii="仿宋" w:hAnsi="仿宋" w:eastAsia="仿宋" w:cs="仿宋"/>
          <w:sz w:val="24"/>
          <w:u w:val="single"/>
        </w:rPr>
        <w:t>1000元/月</w:t>
      </w:r>
      <w:r>
        <w:rPr>
          <w:rFonts w:hint="eastAsia" w:ascii="仿宋" w:hAnsi="仿宋" w:eastAsia="仿宋" w:cs="仿宋"/>
          <w:bCs/>
          <w:sz w:val="24"/>
        </w:rPr>
        <w:t xml:space="preserve"> 。请竞投人在出价前认真核对出价金额，一旦出价，不予撤销。</w:t>
      </w:r>
    </w:p>
    <w:p>
      <w:pPr>
        <w:spacing w:line="400" w:lineRule="exact"/>
        <w:ind w:firstLine="480" w:firstLineChars="200"/>
        <w:rPr>
          <w:rFonts w:hint="eastAsia" w:ascii="仿宋" w:hAnsi="仿宋" w:eastAsia="仿宋" w:cs="仿宋"/>
          <w:bCs/>
          <w:sz w:val="24"/>
          <w:lang w:eastAsia="zh-CN"/>
        </w:rPr>
      </w:pPr>
      <w:r>
        <w:rPr>
          <w:rFonts w:hint="eastAsia" w:ascii="仿宋" w:hAnsi="仿宋" w:eastAsia="仿宋" w:cs="仿宋"/>
          <w:bCs/>
          <w:sz w:val="24"/>
        </w:rPr>
        <w:t>（三）</w:t>
      </w:r>
      <w:r>
        <w:rPr>
          <w:rFonts w:hint="eastAsia" w:ascii="仿宋" w:hAnsi="仿宋" w:eastAsia="仿宋" w:cs="仿宋"/>
          <w:sz w:val="24"/>
        </w:rPr>
        <w:t>本次交易没有给予优先权的安排</w:t>
      </w:r>
      <w:r>
        <w:rPr>
          <w:rFonts w:hint="eastAsia" w:ascii="仿宋" w:hAnsi="仿宋" w:eastAsia="仿宋" w:cs="仿宋"/>
          <w:sz w:val="24"/>
          <w:lang w:eastAsia="zh-CN"/>
        </w:rPr>
        <w:t>。</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四）本项目竞投初始出价时长为60分钟，60分钟内竞投人可自由出价，竞价结束前3分钟内无人出价的，网上交易平台显示的最高出价为当前最高出价；如有竞投人在竞投结束时间前3分钟内出价，系统自动将出价时长顺延3分钟，等待下一次出价，以此类推，直至无人出价，以最后出价作为当前最高出价。</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（五）竞投人未成功竞得的，在该项目交易结果公示结束后5个工作日内一次性全额不计息按原账号返还。竞投人成功竞得的，交易保证金</w:t>
      </w:r>
      <w:r>
        <w:rPr>
          <w:rFonts w:hint="eastAsia" w:ascii="仿宋" w:hAnsi="仿宋" w:eastAsia="仿宋" w:cs="仿宋"/>
          <w:sz w:val="24"/>
        </w:rPr>
        <w:t>在合同签订后5个工作日内一次性全额不计利息返还，或者</w:t>
      </w:r>
      <w:r>
        <w:rPr>
          <w:rFonts w:hint="eastAsia" w:ascii="仿宋" w:hAnsi="仿宋" w:eastAsia="仿宋" w:cs="仿宋"/>
          <w:bCs/>
          <w:sz w:val="24"/>
        </w:rPr>
        <w:t>按公告约定转为合同履约保证金；</w:t>
      </w:r>
      <w:bookmarkEnd w:id="20"/>
      <w:bookmarkEnd w:id="21"/>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六）竞投结束后，交易结果将在广州市天河区农村集体资产管理平台、天河区信息网等信息平台进行公示，项目业主单位还应当在其信息公开栏（“三公开”栏）、标的物所在地等处发布交易结果公示。公示时间不得少于5个工作日。公示期间如对交易程序或结果提出异议的，可以书面形式向区农业农村局、街道办事处或纪检监察部门提出质疑。</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（七）</w:t>
      </w:r>
      <w:r>
        <w:rPr>
          <w:rFonts w:hint="eastAsia" w:ascii="仿宋" w:hAnsi="仿宋" w:eastAsia="仿宋" w:cs="仿宋"/>
          <w:sz w:val="24"/>
        </w:rPr>
        <w:t>竞投结果公示结束后5个工作日内，项目业主单位和竞得人应当到交易服务机构指定的场所签订合同</w:t>
      </w:r>
      <w:r>
        <w:rPr>
          <w:rFonts w:hint="eastAsia" w:ascii="仿宋" w:hAnsi="仿宋" w:eastAsia="仿宋" w:cs="仿宋"/>
          <w:color w:val="000000"/>
          <w:sz w:val="24"/>
        </w:rPr>
        <w:t>。因特殊情况，</w:t>
      </w:r>
      <w:r>
        <w:rPr>
          <w:rFonts w:hint="eastAsia" w:ascii="仿宋" w:hAnsi="仿宋" w:eastAsia="仿宋" w:cs="仿宋"/>
          <w:sz w:val="24"/>
        </w:rPr>
        <w:t>未能在规定时间内签订合同的，项目业主单位和竞得人达成一致意见，可由项目业主单位向交易管理机构提出合同延期签订申请，经所属经济联社、街道交易管理机构审核通过后，方可延期签订合同。</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（九）在全区范围内，竞投人或承租（承包）人存在以下情形之一的，列入天河区农村集体资产交易信用评价黑名单：</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1.一年内累计5次不进场交易的；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2.一年内累计5次进场交易但不报价的；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3.扰乱交易秩序，影响交易正常进行的；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4.竞投人有弄虚作假、串通竞投、行贿、敲诈勒索、威胁他人行为的；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5.在竞得成功后，2个工作日内无正当理由不提交相关纸质资料的；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6.在竞得成功后，无正当理由推翻成交价或拒绝签订合同的；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7.履约过程中，未经农村集体同意，累计3次未按照合同约定交纳租金（承包金）的；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8.合同到期后，未按照合同约定交还标的物的；</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9.其他违背诚实信用原则的行为。</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被列入天河区农村集体资产交易信用评价黑名单的竞投人或承租（承包）人，管理平台交易系统3年内（含3年）</w:t>
      </w:r>
      <w:r>
        <w:rPr>
          <w:rFonts w:hint="eastAsia" w:ascii="仿宋" w:hAnsi="仿宋" w:eastAsia="仿宋" w:cs="仿宋"/>
          <w:b/>
          <w:sz w:val="24"/>
        </w:rPr>
        <w:t>禁止</w:t>
      </w:r>
      <w:r>
        <w:rPr>
          <w:rFonts w:hint="eastAsia" w:ascii="仿宋" w:hAnsi="仿宋" w:eastAsia="仿宋" w:cs="仿宋"/>
          <w:sz w:val="24"/>
        </w:rPr>
        <w:t>参与竞投。</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（十）农村集体资产进行网上交易时，项目业主单位应派出监督小组登录广州市天河区农村集体资产管理平台http://szjy.thnet.gov.cn/</w:t>
      </w:r>
      <w:r>
        <w:rPr>
          <w:rFonts w:hint="eastAsia" w:ascii="仿宋" w:hAnsi="仿宋" w:eastAsia="仿宋" w:cs="仿宋"/>
          <w:sz w:val="24"/>
        </w:rPr>
        <w:t>的【网上竞投】模块内每个项目的展示窗</w:t>
      </w:r>
      <w:r>
        <w:rPr>
          <w:rFonts w:hint="eastAsia" w:ascii="仿宋" w:hAnsi="仿宋" w:eastAsia="仿宋" w:cs="仿宋"/>
          <w:bCs/>
          <w:sz w:val="24"/>
        </w:rPr>
        <w:t>见证监督。监督小组人数在4名以上，成员由村领导班子成员或经济社理事会、监事会及街道交易管理机构、廉情监察站成员组成。</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（十一）交易关系利害人对交易过程或结果有异议的，可向区农业农村局、街道办事处或纪检监察部门进行投诉。</w:t>
      </w:r>
    </w:p>
    <w:p>
      <w:pPr>
        <w:spacing w:line="400" w:lineRule="exact"/>
        <w:ind w:firstLine="480" w:firstLineChars="200"/>
        <w:rPr>
          <w:rFonts w:hint="eastAsia" w:ascii="仿宋" w:hAnsi="仿宋" w:eastAsia="仿宋" w:cs="仿宋"/>
          <w:bCs/>
          <w:sz w:val="24"/>
        </w:rPr>
      </w:pPr>
      <w:r>
        <w:rPr>
          <w:rFonts w:hint="eastAsia" w:ascii="仿宋" w:hAnsi="仿宋" w:eastAsia="仿宋" w:cs="仿宋"/>
          <w:bCs/>
          <w:sz w:val="24"/>
        </w:rPr>
        <w:t>（十二）在农村集体资产交易合同履行过程中，发生纠纷的，可依据合同约定途径解决，没有约定的，可依法向天河区人民法院提起诉讼。</w:t>
      </w:r>
    </w:p>
    <w:p>
      <w:pPr>
        <w:spacing w:line="400" w:lineRule="exact"/>
        <w:ind w:firstLine="480" w:firstLineChars="200"/>
        <w:rPr>
          <w:rFonts w:hint="eastAsia" w:ascii="仿宋" w:hAnsi="仿宋" w:eastAsia="仿宋" w:cs="仿宋"/>
          <w:sz w:val="24"/>
        </w:rPr>
      </w:pPr>
      <w:r>
        <w:rPr>
          <w:rFonts w:hint="eastAsia" w:ascii="仿宋" w:hAnsi="仿宋" w:eastAsia="仿宋" w:cs="仿宋"/>
          <w:bCs/>
          <w:sz w:val="24"/>
        </w:rPr>
        <w:t>（十三）</w:t>
      </w:r>
      <w:r>
        <w:rPr>
          <w:rFonts w:hint="eastAsia" w:ascii="仿宋" w:hAnsi="仿宋" w:eastAsia="仿宋" w:cs="仿宋"/>
          <w:sz w:val="24"/>
        </w:rPr>
        <w:t>天河区农村集体资产交易规则依据《天河区农村集体资产交易管理实施细则》制定，遵循民主决策、平等</w:t>
      </w:r>
      <w:r>
        <w:rPr>
          <w:rFonts w:hint="eastAsia" w:ascii="仿宋" w:hAnsi="仿宋" w:eastAsia="仿宋" w:cs="仿宋"/>
          <w:color w:val="000000"/>
          <w:sz w:val="24"/>
        </w:rPr>
        <w:t>有偿</w:t>
      </w:r>
      <w:r>
        <w:rPr>
          <w:rFonts w:hint="eastAsia" w:ascii="仿宋" w:hAnsi="仿宋" w:eastAsia="仿宋" w:cs="仿宋"/>
          <w:sz w:val="24"/>
        </w:rPr>
        <w:t>、诚实守信、公开、公平、公正的原则。</w:t>
      </w:r>
      <w:bookmarkEnd w:id="15"/>
      <w:bookmarkEnd w:id="16"/>
      <w:bookmarkEnd w:id="17"/>
      <w:bookmarkEnd w:id="18"/>
      <w:bookmarkEnd w:id="19"/>
      <w:bookmarkStart w:id="22" w:name="q5"/>
      <w:bookmarkEnd w:id="22"/>
      <w:bookmarkStart w:id="23" w:name="q6"/>
      <w:bookmarkEnd w:id="23"/>
      <w:bookmarkStart w:id="24" w:name="_Toc391912326"/>
      <w:bookmarkStart w:id="25" w:name="_Toc391912303"/>
    </w:p>
    <w:bookmarkEnd w:id="24"/>
    <w:bookmarkEnd w:id="25"/>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both"/>
        <w:rPr>
          <w:rFonts w:hint="eastAsia" w:ascii="仿宋" w:hAnsi="仿宋" w:eastAsia="仿宋" w:cs="仿宋"/>
          <w:b/>
          <w:bCs/>
          <w:sz w:val="32"/>
          <w:szCs w:val="32"/>
        </w:rPr>
      </w:pPr>
    </w:p>
    <w:p>
      <w:pPr>
        <w:pStyle w:val="17"/>
        <w:spacing w:line="400" w:lineRule="exact"/>
        <w:jc w:val="center"/>
        <w:rPr>
          <w:rFonts w:hint="eastAsia" w:ascii="仿宋" w:hAnsi="仿宋" w:eastAsia="仿宋" w:cs="仿宋"/>
          <w:b/>
          <w:bCs/>
          <w:sz w:val="32"/>
          <w:szCs w:val="32"/>
        </w:rPr>
      </w:pPr>
      <w:r>
        <w:rPr>
          <w:rFonts w:hint="eastAsia" w:ascii="仿宋" w:hAnsi="仿宋" w:eastAsia="仿宋" w:cs="仿宋"/>
          <w:b/>
          <w:bCs/>
          <w:sz w:val="32"/>
          <w:szCs w:val="32"/>
        </w:rPr>
        <w:t>第四部分  合同要求</w:t>
      </w:r>
      <w:bookmarkStart w:id="26" w:name="_Toc263670121"/>
      <w:bookmarkStart w:id="27" w:name="_Toc322033398"/>
      <w:bookmarkStart w:id="28" w:name="_Toc263437593"/>
      <w:bookmarkStart w:id="29" w:name="_Toc13659"/>
      <w:bookmarkStart w:id="30" w:name="_Toc322033402"/>
      <w:bookmarkStart w:id="31" w:name="_Toc263336367"/>
    </w:p>
    <w:p>
      <w:pPr>
        <w:pStyle w:val="102"/>
        <w:keepNext w:val="0"/>
        <w:spacing w:before="200" w:line="400" w:lineRule="exact"/>
        <w:jc w:val="both"/>
        <w:rPr>
          <w:rFonts w:hint="eastAsia" w:ascii="仿宋" w:hAnsi="仿宋" w:eastAsia="仿宋" w:cs="仿宋"/>
          <w:bCs w:val="0"/>
          <w:sz w:val="24"/>
          <w:szCs w:val="24"/>
        </w:rPr>
      </w:pPr>
      <w:r>
        <w:rPr>
          <w:rFonts w:hint="eastAsia" w:ascii="仿宋" w:hAnsi="仿宋" w:eastAsia="仿宋" w:cs="仿宋"/>
          <w:bCs w:val="0"/>
          <w:sz w:val="24"/>
          <w:szCs w:val="24"/>
        </w:rPr>
        <w:t>一、合同要点</w:t>
      </w:r>
    </w:p>
    <w:p>
      <w:pPr>
        <w:pStyle w:val="102"/>
        <w:keepNext w:val="0"/>
        <w:spacing w:line="400" w:lineRule="exact"/>
        <w:ind w:firstLine="480" w:firstLineChars="200"/>
        <w:jc w:val="both"/>
        <w:rPr>
          <w:rFonts w:hint="eastAsia" w:ascii="仿宋" w:hAnsi="仿宋" w:eastAsia="仿宋" w:cs="仿宋"/>
          <w:b w:val="0"/>
          <w:sz w:val="24"/>
          <w:szCs w:val="24"/>
        </w:rPr>
      </w:pPr>
      <w:r>
        <w:rPr>
          <w:rFonts w:hint="eastAsia" w:ascii="仿宋" w:hAnsi="仿宋" w:eastAsia="仿宋" w:cs="仿宋"/>
          <w:b w:val="0"/>
          <w:sz w:val="24"/>
          <w:szCs w:val="24"/>
        </w:rPr>
        <w:t>（一）竞得人应在竞投结果公示期满后</w:t>
      </w:r>
      <w:r>
        <w:rPr>
          <w:rFonts w:hint="eastAsia" w:ascii="仿宋" w:hAnsi="仿宋" w:eastAsia="仿宋" w:cs="仿宋"/>
          <w:b w:val="0"/>
          <w:sz w:val="24"/>
          <w:szCs w:val="24"/>
          <w:u w:val="single"/>
        </w:rPr>
        <w:t>5</w:t>
      </w:r>
      <w:r>
        <w:rPr>
          <w:rFonts w:hint="eastAsia" w:ascii="仿宋" w:hAnsi="仿宋" w:eastAsia="仿宋" w:cs="仿宋"/>
          <w:b w:val="0"/>
          <w:sz w:val="24"/>
          <w:szCs w:val="24"/>
        </w:rPr>
        <w:t>个工作日内与项目业主方签订合同；</w:t>
      </w:r>
    </w:p>
    <w:p>
      <w:pPr>
        <w:pStyle w:val="102"/>
        <w:keepNext w:val="0"/>
        <w:spacing w:line="400" w:lineRule="exact"/>
        <w:ind w:firstLine="480" w:firstLineChars="200"/>
        <w:jc w:val="both"/>
        <w:rPr>
          <w:rFonts w:hint="eastAsia" w:ascii="仿宋" w:hAnsi="仿宋" w:eastAsia="仿宋" w:cs="仿宋"/>
          <w:b w:val="0"/>
          <w:sz w:val="24"/>
          <w:szCs w:val="24"/>
        </w:rPr>
      </w:pPr>
      <w:r>
        <w:rPr>
          <w:rFonts w:hint="eastAsia" w:ascii="仿宋" w:hAnsi="仿宋" w:eastAsia="仿宋" w:cs="仿宋"/>
          <w:b w:val="0"/>
          <w:sz w:val="24"/>
          <w:szCs w:val="24"/>
        </w:rPr>
        <w:t>（二）合同履约保证金：在本合同签订前，乙方须一次性向甲方交纳人民币</w:t>
      </w:r>
      <w:r>
        <w:rPr>
          <w:rFonts w:hint="eastAsia" w:ascii="仿宋" w:hAnsi="仿宋" w:eastAsia="仿宋" w:cs="仿宋"/>
          <w:sz w:val="24"/>
          <w:szCs w:val="24"/>
          <w:u w:val="single"/>
          <w:lang w:eastAsia="zh-CN"/>
        </w:rPr>
        <w:t>按首年租金（以成交价计算）的</w:t>
      </w:r>
      <w:r>
        <w:rPr>
          <w:rFonts w:hint="eastAsia" w:ascii="仿宋" w:hAnsi="仿宋" w:eastAsia="仿宋" w:cs="仿宋"/>
          <w:sz w:val="24"/>
          <w:szCs w:val="24"/>
          <w:u w:val="single"/>
          <w:lang w:val="en-US" w:eastAsia="zh-CN"/>
        </w:rPr>
        <w:t>30%计算</w:t>
      </w:r>
      <w:r>
        <w:rPr>
          <w:rFonts w:hint="eastAsia" w:ascii="仿宋" w:hAnsi="仿宋" w:eastAsia="仿宋" w:cs="仿宋"/>
          <w:b w:val="0"/>
          <w:sz w:val="24"/>
          <w:szCs w:val="24"/>
        </w:rPr>
        <w:t>作为履行本合同的保证金。保证金不计利息，不抵作租金。租赁期届满，如乙方无违约行为，保证金全额无息退回给乙方；如乙方中途自行退租或违反本合同有关条款，视作违约处理，甲方有权单方解除合同，保证金归甲方所有，且收回乙方租赁上述标的物的使用权。如甲方违约，双倍退回保证金；</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（三）项目业主单位基于自身经营情况，可能会安排一家或多家下属公司（例如物业公司）与竞得人签订一份或多份合同，合同总价与竞得价格一致，竞得人应无条件接受。</w:t>
      </w:r>
    </w:p>
    <w:p>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（四）</w:t>
      </w:r>
      <w:bookmarkStart w:id="32" w:name="_Toc391912304"/>
      <w:bookmarkStart w:id="33" w:name="_Toc391912327"/>
      <w:r>
        <w:rPr>
          <w:rFonts w:hint="eastAsia" w:ascii="仿宋" w:hAnsi="仿宋" w:eastAsia="仿宋" w:cs="仿宋"/>
          <w:sz w:val="24"/>
        </w:rPr>
        <w:t>在填写合同条款中，如没有内容填写，请注明“无”，并保持主体框架内容不变。如有需要，可依据实际情况增列内容。</w:t>
      </w:r>
    </w:p>
    <w:p>
      <w:pPr>
        <w:adjustRightInd w:val="0"/>
        <w:spacing w:line="400" w:lineRule="exact"/>
        <w:rPr>
          <w:rFonts w:hint="eastAsia" w:ascii="仿宋" w:hAnsi="仿宋" w:eastAsia="仿宋" w:cs="仿宋"/>
          <w:sz w:val="24"/>
        </w:rPr>
      </w:pPr>
      <w:r>
        <w:rPr>
          <w:rFonts w:hint="eastAsia" w:ascii="仿宋" w:hAnsi="仿宋" w:eastAsia="仿宋" w:cs="仿宋"/>
          <w:b/>
          <w:sz w:val="24"/>
        </w:rPr>
        <w:t>二、合同指导文本</w:t>
      </w:r>
      <w:bookmarkEnd w:id="32"/>
      <w:bookmarkEnd w:id="33"/>
    </w:p>
    <w:p>
      <w:pPr>
        <w:widowControl/>
        <w:spacing w:before="100" w:line="400" w:lineRule="exact"/>
        <w:rPr>
          <w:rFonts w:hint="eastAsia" w:ascii="仿宋" w:hAnsi="仿宋" w:eastAsia="仿宋" w:cs="仿宋"/>
          <w:b/>
          <w:sz w:val="24"/>
        </w:rPr>
      </w:pPr>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before="100" w:line="400" w:lineRule="exact"/>
        <w:jc w:val="center"/>
        <w:rPr>
          <w:rFonts w:hint="eastAsia" w:ascii="仿宋" w:hAnsi="仿宋" w:eastAsia="仿宋" w:cs="仿宋"/>
          <w:b/>
          <w:sz w:val="32"/>
          <w:szCs w:val="32"/>
        </w:rPr>
      </w:pPr>
      <w:r>
        <w:rPr>
          <w:rFonts w:hint="eastAsia" w:ascii="仿宋" w:hAnsi="仿宋" w:eastAsia="仿宋" w:cs="仿宋"/>
          <w:b/>
          <w:sz w:val="32"/>
          <w:szCs w:val="32"/>
        </w:rPr>
        <w:t>天河区农村集体资产交易</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lang w:eastAsia="zh-CN"/>
        </w:rPr>
        <w:t>商铺</w:t>
      </w:r>
      <w:r>
        <w:rPr>
          <w:rFonts w:hint="eastAsia" w:ascii="仿宋" w:hAnsi="仿宋" w:eastAsia="仿宋" w:cs="仿宋"/>
          <w:b/>
          <w:sz w:val="32"/>
          <w:szCs w:val="32"/>
        </w:rPr>
        <w:t>租赁合同</w:t>
      </w:r>
    </w:p>
    <w:p>
      <w:pPr>
        <w:spacing w:before="100" w:line="400" w:lineRule="exact"/>
        <w:rPr>
          <w:rFonts w:hint="eastAsia" w:ascii="仿宋" w:hAnsi="仿宋" w:eastAsia="仿宋" w:cs="仿宋"/>
          <w:sz w:val="28"/>
          <w:szCs w:val="28"/>
          <w:u w:val="single"/>
        </w:rPr>
      </w:pPr>
      <w:r>
        <w:rPr>
          <w:rFonts w:hint="eastAsia" w:ascii="仿宋" w:hAnsi="仿宋" w:eastAsia="仿宋" w:cs="仿宋"/>
          <w:sz w:val="28"/>
          <w:szCs w:val="28"/>
        </w:rPr>
        <w:t>出租方（以下简称甲方）：</w:t>
      </w:r>
      <w:r>
        <w:rPr>
          <w:rFonts w:hint="eastAsia" w:ascii="仿宋" w:hAnsi="仿宋" w:eastAsia="仿宋" w:cs="仿宋"/>
          <w:sz w:val="28"/>
          <w:szCs w:val="28"/>
          <w:u w:val="single"/>
        </w:rPr>
        <w:t>广州市天河区棠下街棠东第二股份合作经济社</w:t>
      </w:r>
    </w:p>
    <w:p>
      <w:pPr>
        <w:spacing w:line="400" w:lineRule="exact"/>
        <w:rPr>
          <w:rFonts w:hint="eastAsia" w:ascii="仿宋" w:hAnsi="仿宋" w:eastAsia="仿宋" w:cs="仿宋"/>
          <w:sz w:val="28"/>
          <w:szCs w:val="28"/>
          <w:u w:val="single"/>
        </w:rPr>
      </w:pPr>
      <w:r>
        <w:rPr>
          <w:rFonts w:hint="eastAsia" w:ascii="仿宋" w:hAnsi="仿宋" w:eastAsia="仿宋" w:cs="仿宋"/>
          <w:sz w:val="28"/>
          <w:szCs w:val="28"/>
        </w:rPr>
        <w:t>承租方（以下简称乙方）：</w:t>
      </w:r>
      <w:r>
        <w:rPr>
          <w:rFonts w:hint="eastAsia" w:ascii="仿宋" w:hAnsi="仿宋" w:eastAsia="仿宋" w:cs="仿宋"/>
          <w:sz w:val="28"/>
          <w:szCs w:val="28"/>
          <w:u w:val="single"/>
        </w:rPr>
        <w:t xml:space="preserve">                                         </w:t>
      </w:r>
    </w:p>
    <w:p>
      <w:pPr>
        <w:pStyle w:val="121"/>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为规范</w:t>
      </w:r>
      <w:r>
        <w:rPr>
          <w:rFonts w:hint="eastAsia" w:ascii="仿宋" w:hAnsi="仿宋" w:eastAsia="仿宋" w:cs="仿宋"/>
          <w:sz w:val="28"/>
          <w:szCs w:val="28"/>
          <w:lang w:eastAsia="zh-CN"/>
        </w:rPr>
        <w:t>商铺</w:t>
      </w:r>
      <w:r>
        <w:rPr>
          <w:rFonts w:hint="eastAsia" w:ascii="仿宋" w:hAnsi="仿宋" w:eastAsia="仿宋" w:cs="仿宋"/>
          <w:sz w:val="28"/>
          <w:szCs w:val="28"/>
        </w:rPr>
        <w:t>租赁行为，维护租赁双方当事人的合法权益，根据有关法律法规规定，甲乙双方本着平等、自愿、诚实、守信的原则，经友好协商，订立本合同。</w:t>
      </w:r>
    </w:p>
    <w:p>
      <w:pPr>
        <w:adjustRightInd w:val="0"/>
        <w:snapToGrid w:val="0"/>
        <w:spacing w:line="400" w:lineRule="exact"/>
        <w:ind w:left="5" w:leftChars="0" w:firstLine="273" w:firstLineChars="97"/>
        <w:outlineLvl w:val="1"/>
        <w:rPr>
          <w:rFonts w:hint="eastAsia" w:ascii="仿宋" w:hAnsi="仿宋" w:eastAsia="仿宋" w:cs="仿宋"/>
          <w:sz w:val="28"/>
          <w:szCs w:val="28"/>
          <w:u w:val="single"/>
          <w:lang w:val="en-US" w:eastAsia="zh-CN"/>
        </w:rPr>
      </w:pPr>
      <w:r>
        <w:rPr>
          <w:rFonts w:hint="eastAsia" w:ascii="仿宋" w:hAnsi="仿宋" w:eastAsia="仿宋" w:cs="仿宋"/>
          <w:b/>
          <w:sz w:val="28"/>
          <w:szCs w:val="28"/>
        </w:rPr>
        <w:t xml:space="preserve">第一条  </w:t>
      </w:r>
      <w:r>
        <w:rPr>
          <w:rFonts w:hint="eastAsia" w:ascii="仿宋" w:hAnsi="仿宋" w:eastAsia="仿宋" w:cs="仿宋"/>
          <w:sz w:val="28"/>
          <w:szCs w:val="28"/>
        </w:rPr>
        <w:t>甲方将位于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广州</w:t>
      </w:r>
      <w:r>
        <w:rPr>
          <w:rFonts w:hint="eastAsia" w:ascii="仿宋" w:hAnsi="仿宋" w:eastAsia="仿宋" w:cs="仿宋"/>
          <w:sz w:val="28"/>
          <w:szCs w:val="28"/>
          <w:u w:val="single"/>
        </w:rPr>
        <w:t xml:space="preserve">    </w:t>
      </w:r>
      <w:r>
        <w:rPr>
          <w:rFonts w:hint="eastAsia" w:ascii="仿宋" w:hAnsi="仿宋" w:eastAsia="仿宋" w:cs="仿宋"/>
          <w:sz w:val="28"/>
          <w:szCs w:val="28"/>
        </w:rPr>
        <w:t>市</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天河区</w:t>
      </w:r>
      <w:r>
        <w:rPr>
          <w:rFonts w:hint="eastAsia" w:ascii="仿宋" w:hAnsi="仿宋" w:eastAsia="仿宋" w:cs="仿宋"/>
          <w:sz w:val="28"/>
          <w:szCs w:val="28"/>
          <w:u w:val="single"/>
        </w:rPr>
        <w:t xml:space="preserve">     </w:t>
      </w:r>
      <w:r>
        <w:rPr>
          <w:rFonts w:hint="eastAsia" w:ascii="仿宋" w:hAnsi="仿宋" w:eastAsia="仿宋" w:cs="仿宋"/>
          <w:sz w:val="28"/>
          <w:szCs w:val="28"/>
        </w:rPr>
        <w:t>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棠东富华苑第</w:t>
      </w:r>
      <w:r>
        <w:rPr>
          <w:rFonts w:hint="eastAsia" w:ascii="仿宋" w:hAnsi="仿宋" w:eastAsia="仿宋" w:cs="仿宋"/>
          <w:sz w:val="28"/>
          <w:szCs w:val="28"/>
          <w:u w:val="single"/>
          <w:lang w:val="en-US" w:eastAsia="zh-CN"/>
        </w:rPr>
        <w:t>103、106、107</w:t>
      </w:r>
      <w:r>
        <w:rPr>
          <w:rFonts w:hint="eastAsia" w:ascii="仿宋" w:hAnsi="仿宋" w:eastAsia="仿宋" w:cs="仿宋"/>
          <w:sz w:val="28"/>
          <w:szCs w:val="28"/>
          <w:u w:val="single"/>
        </w:rPr>
        <w:t xml:space="preserve">     </w:t>
      </w:r>
      <w:r>
        <w:rPr>
          <w:rFonts w:hint="eastAsia" w:ascii="仿宋" w:hAnsi="仿宋" w:eastAsia="仿宋" w:cs="仿宋"/>
          <w:sz w:val="28"/>
          <w:szCs w:val="28"/>
        </w:rPr>
        <w:t>号的自有</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及其附属设施使用权出租给乙方，该</w:t>
      </w:r>
      <w:r>
        <w:rPr>
          <w:rFonts w:hint="eastAsia" w:ascii="仿宋" w:hAnsi="仿宋" w:eastAsia="仿宋" w:cs="仿宋"/>
          <w:sz w:val="28"/>
          <w:szCs w:val="28"/>
          <w:lang w:eastAsia="zh-CN"/>
        </w:rPr>
        <w:t>商铺</w:t>
      </w:r>
      <w:r>
        <w:rPr>
          <w:rFonts w:hint="eastAsia" w:ascii="仿宋" w:hAnsi="仿宋" w:eastAsia="仿宋" w:cs="仿宋"/>
          <w:sz w:val="28"/>
          <w:szCs w:val="28"/>
        </w:rPr>
        <w:t>建筑面积</w:t>
      </w:r>
      <w:r>
        <w:rPr>
          <w:rFonts w:hint="eastAsia" w:ascii="仿宋" w:hAnsi="仿宋" w:eastAsia="仿宋" w:cs="仿宋"/>
          <w:sz w:val="28"/>
          <w:szCs w:val="28"/>
          <w:u w:val="single"/>
          <w:lang w:val="en-US" w:eastAsia="zh-CN"/>
        </w:rPr>
        <w:t>89.59平方米（其中103建筑面积23.32平方米、106建筑面积33.13平方米、107建筑面积33.14平方米）</w:t>
      </w:r>
    </w:p>
    <w:p>
      <w:pPr>
        <w:spacing w:line="400" w:lineRule="exact"/>
        <w:rPr>
          <w:rFonts w:hint="eastAsia" w:ascii="仿宋" w:hAnsi="仿宋" w:eastAsia="仿宋" w:cs="仿宋"/>
          <w:sz w:val="28"/>
          <w:szCs w:val="28"/>
        </w:rPr>
      </w:pPr>
      <w:r>
        <w:rPr>
          <w:rFonts w:hint="eastAsia" w:ascii="仿宋" w:hAnsi="仿宋" w:eastAsia="仿宋" w:cs="仿宋"/>
          <w:sz w:val="28"/>
          <w:szCs w:val="28"/>
        </w:rPr>
        <w:t>（见附图，附图经甲乙双方签字盖章确认）。乙方对甲方出租的</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w:t>
      </w:r>
      <w:r>
        <w:rPr>
          <w:rFonts w:hint="eastAsia" w:ascii="仿宋" w:hAnsi="仿宋" w:eastAsia="仿宋" w:cs="仿宋"/>
          <w:sz w:val="28"/>
          <w:szCs w:val="28"/>
          <w:lang w:eastAsia="zh-CN"/>
        </w:rPr>
        <w:t>商铺</w:t>
      </w:r>
      <w:r>
        <w:rPr>
          <w:rFonts w:hint="eastAsia" w:ascii="仿宋" w:hAnsi="仿宋" w:eastAsia="仿宋" w:cs="仿宋"/>
          <w:sz w:val="28"/>
          <w:szCs w:val="28"/>
        </w:rPr>
        <w:t>情况已作充分了解，保证租赁期内仅用于</w:t>
      </w:r>
      <w:r>
        <w:rPr>
          <w:rFonts w:hint="eastAsia" w:ascii="仿宋" w:hAnsi="仿宋" w:eastAsia="仿宋" w:cs="仿宋"/>
          <w:sz w:val="28"/>
          <w:szCs w:val="28"/>
          <w:u w:val="single"/>
        </w:rPr>
        <w:t>商铺</w:t>
      </w:r>
      <w:r>
        <w:rPr>
          <w:rFonts w:hint="eastAsia" w:ascii="仿宋" w:hAnsi="仿宋" w:eastAsia="仿宋" w:cs="仿宋"/>
          <w:sz w:val="28"/>
          <w:szCs w:val="28"/>
        </w:rPr>
        <w:t>用途，并遵守有关法律、法规规定和本联社村规民约，依法依规经营。</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第二条  承租期限</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本合同项下的</w:t>
      </w:r>
      <w:r>
        <w:rPr>
          <w:rFonts w:hint="eastAsia" w:ascii="仿宋" w:hAnsi="仿宋" w:eastAsia="仿宋" w:cs="仿宋"/>
          <w:sz w:val="28"/>
          <w:szCs w:val="28"/>
          <w:lang w:eastAsia="zh-CN"/>
        </w:rPr>
        <w:t>商铺</w:t>
      </w:r>
      <w:r>
        <w:rPr>
          <w:rFonts w:hint="eastAsia" w:ascii="仿宋" w:hAnsi="仿宋" w:eastAsia="仿宋" w:cs="仿宋"/>
          <w:sz w:val="28"/>
          <w:szCs w:val="28"/>
        </w:rPr>
        <w:t>租赁年限为</w:t>
      </w:r>
      <w:r>
        <w:rPr>
          <w:rFonts w:hint="eastAsia" w:ascii="仿宋" w:hAnsi="仿宋" w:eastAsia="仿宋" w:cs="仿宋"/>
          <w:sz w:val="28"/>
          <w:szCs w:val="28"/>
          <w:u w:val="single"/>
        </w:rPr>
        <w:t>5年7个月18天</w:t>
      </w:r>
      <w:r>
        <w:rPr>
          <w:rFonts w:hint="eastAsia" w:ascii="仿宋" w:hAnsi="仿宋" w:eastAsia="仿宋" w:cs="仿宋"/>
          <w:sz w:val="28"/>
          <w:szCs w:val="28"/>
        </w:rPr>
        <w:t>，自</w:t>
      </w:r>
      <w:r>
        <w:rPr>
          <w:rFonts w:hint="eastAsia" w:ascii="仿宋" w:hAnsi="仿宋" w:eastAsia="仿宋" w:cs="仿宋"/>
          <w:sz w:val="28"/>
          <w:szCs w:val="28"/>
          <w:u w:val="single"/>
        </w:rPr>
        <w:t>2022</w:t>
      </w:r>
      <w:r>
        <w:rPr>
          <w:rFonts w:hint="eastAsia" w:ascii="仿宋" w:hAnsi="仿宋" w:eastAsia="仿宋" w:cs="仿宋"/>
          <w:sz w:val="28"/>
          <w:szCs w:val="28"/>
        </w:rPr>
        <w:t>年</w:t>
      </w:r>
      <w:r>
        <w:rPr>
          <w:rFonts w:hint="eastAsia" w:ascii="仿宋" w:hAnsi="仿宋" w:eastAsia="仿宋" w:cs="仿宋"/>
          <w:sz w:val="28"/>
          <w:szCs w:val="28"/>
          <w:u w:val="single"/>
        </w:rPr>
        <w:t>7</w:t>
      </w:r>
      <w:r>
        <w:rPr>
          <w:rFonts w:hint="eastAsia" w:ascii="仿宋" w:hAnsi="仿宋" w:eastAsia="仿宋" w:cs="仿宋"/>
          <w:sz w:val="28"/>
          <w:szCs w:val="28"/>
        </w:rPr>
        <w:t>月</w:t>
      </w:r>
      <w:r>
        <w:rPr>
          <w:rFonts w:hint="eastAsia" w:ascii="仿宋" w:hAnsi="仿宋" w:eastAsia="仿宋" w:cs="仿宋"/>
          <w:sz w:val="28"/>
          <w:szCs w:val="28"/>
          <w:u w:val="single"/>
        </w:rPr>
        <w:t>20</w:t>
      </w:r>
      <w:r>
        <w:rPr>
          <w:rFonts w:hint="eastAsia" w:ascii="仿宋" w:hAnsi="仿宋" w:eastAsia="仿宋" w:cs="仿宋"/>
          <w:sz w:val="28"/>
          <w:szCs w:val="28"/>
        </w:rPr>
        <w:t>日至</w:t>
      </w:r>
      <w:r>
        <w:rPr>
          <w:rFonts w:hint="eastAsia" w:ascii="仿宋" w:hAnsi="仿宋" w:eastAsia="仿宋" w:cs="仿宋"/>
          <w:sz w:val="28"/>
          <w:szCs w:val="28"/>
          <w:u w:val="single"/>
        </w:rPr>
        <w:t>2028</w:t>
      </w:r>
      <w:r>
        <w:rPr>
          <w:rFonts w:hint="eastAsia" w:ascii="仿宋" w:hAnsi="仿宋" w:eastAsia="仿宋" w:cs="仿宋"/>
          <w:sz w:val="28"/>
          <w:szCs w:val="28"/>
        </w:rPr>
        <w:t>年</w:t>
      </w:r>
      <w:r>
        <w:rPr>
          <w:rFonts w:hint="eastAsia" w:ascii="仿宋" w:hAnsi="仿宋" w:eastAsia="仿宋" w:cs="仿宋"/>
          <w:sz w:val="28"/>
          <w:szCs w:val="28"/>
          <w:u w:val="single"/>
        </w:rPr>
        <w:t>3</w:t>
      </w:r>
      <w:r>
        <w:rPr>
          <w:rFonts w:hint="eastAsia" w:ascii="仿宋" w:hAnsi="仿宋" w:eastAsia="仿宋" w:cs="仿宋"/>
          <w:sz w:val="28"/>
          <w:szCs w:val="28"/>
        </w:rPr>
        <w:t>月</w:t>
      </w:r>
      <w:r>
        <w:rPr>
          <w:rFonts w:hint="eastAsia" w:ascii="仿宋" w:hAnsi="仿宋" w:eastAsia="仿宋" w:cs="仿宋"/>
          <w:sz w:val="28"/>
          <w:szCs w:val="28"/>
          <w:u w:val="single"/>
        </w:rPr>
        <w:t>8</w:t>
      </w:r>
      <w:r>
        <w:rPr>
          <w:rFonts w:hint="eastAsia" w:ascii="仿宋" w:hAnsi="仿宋" w:eastAsia="仿宋" w:cs="仿宋"/>
          <w:sz w:val="28"/>
          <w:szCs w:val="28"/>
        </w:rPr>
        <w:t>日止。免租期为</w:t>
      </w:r>
      <w:r>
        <w:rPr>
          <w:rFonts w:hint="eastAsia" w:ascii="仿宋" w:hAnsi="仿宋" w:eastAsia="仿宋" w:cs="仿宋"/>
          <w:sz w:val="28"/>
          <w:szCs w:val="28"/>
          <w:u w:val="single"/>
          <w:lang w:eastAsia="zh-CN"/>
        </w:rPr>
        <w:t>无</w:t>
      </w:r>
      <w:r>
        <w:rPr>
          <w:rFonts w:hint="eastAsia" w:ascii="仿宋" w:hAnsi="仿宋" w:eastAsia="仿宋" w:cs="仿宋"/>
          <w:sz w:val="28"/>
          <w:szCs w:val="28"/>
        </w:rPr>
        <w:t xml:space="preserve">。 </w:t>
      </w:r>
    </w:p>
    <w:p>
      <w:p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sz w:val="28"/>
          <w:szCs w:val="28"/>
        </w:rPr>
        <w:t xml:space="preserve">第三条  </w:t>
      </w:r>
      <w:r>
        <w:rPr>
          <w:rFonts w:hint="eastAsia" w:ascii="仿宋" w:hAnsi="仿宋" w:eastAsia="仿宋" w:cs="仿宋"/>
          <w:b/>
          <w:bCs/>
          <w:sz w:val="28"/>
          <w:szCs w:val="28"/>
        </w:rPr>
        <w:t>合同履约保证金、租金及支付方式</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（一）合同履约保证金及支付方式</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本合同签订前，乙方须一次性向甲方交纳人民币</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sz w:val="28"/>
          <w:szCs w:val="28"/>
        </w:rPr>
        <w:t>作为履行本合同的保证金。保证金不计利息，不抵作租金。合同期届满，如乙方无违约行为，保证金全额无息退回给乙方；如乙方中途自行退租或违反本合同有关条款，视作违约处理，甲方有权解除合同，保证金归甲方所有，且无偿收回乙方租赁上述</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及其附属设施的使用权。如甲方无正当理由单方解除合同，应双倍退还保证金。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（二）租金标准和支付方式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租金采用第</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 xml:space="preserve">    </w:t>
      </w:r>
      <w:r>
        <w:rPr>
          <w:rFonts w:hint="eastAsia" w:ascii="仿宋" w:hAnsi="仿宋" w:eastAsia="仿宋" w:cs="仿宋"/>
          <w:sz w:val="28"/>
          <w:szCs w:val="28"/>
        </w:rPr>
        <w:t>种方式计算：</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1.有递增方式；</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2.无递增方式；</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3.一次性付清方式。</w:t>
      </w:r>
    </w:p>
    <w:p>
      <w:pPr>
        <w:pStyle w:val="121"/>
        <w:shd w:val="clear" w:color="auto" w:fill="FFFFFF"/>
        <w:spacing w:line="400" w:lineRule="exact"/>
        <w:ind w:firstLine="560" w:firstLineChars="200"/>
        <w:rPr>
          <w:rFonts w:hint="eastAsia" w:ascii="仿宋" w:hAnsi="仿宋" w:eastAsia="仿宋" w:cs="仿宋"/>
          <w:sz w:val="28"/>
          <w:szCs w:val="28"/>
          <w:u w:val="none"/>
        </w:rPr>
      </w:pPr>
      <w:r>
        <w:rPr>
          <w:rFonts w:hint="eastAsia" w:ascii="仿宋" w:hAnsi="仿宋" w:eastAsia="仿宋" w:cs="仿宋"/>
          <w:sz w:val="28"/>
          <w:szCs w:val="28"/>
        </w:rPr>
        <w:t>采取第1种方式计算的</w:t>
      </w:r>
      <w:r>
        <w:rPr>
          <w:rFonts w:hint="eastAsia" w:ascii="仿宋" w:hAnsi="仿宋" w:eastAsia="仿宋" w:cs="仿宋"/>
          <w:sz w:val="28"/>
          <w:szCs w:val="28"/>
          <w:u w:val="none"/>
        </w:rPr>
        <w:t>，</w:t>
      </w:r>
      <w:r>
        <w:rPr>
          <w:rFonts w:hint="eastAsia" w:ascii="仿宋" w:hAnsi="仿宋" w:eastAsia="仿宋" w:cs="仿宋"/>
          <w:sz w:val="28"/>
          <w:szCs w:val="28"/>
          <w:u w:val="single"/>
          <w:lang w:eastAsia="zh-CN"/>
        </w:rPr>
        <w:t>租金和综合管理费</w:t>
      </w:r>
      <w:r>
        <w:rPr>
          <w:rFonts w:hint="eastAsia" w:ascii="仿宋" w:hAnsi="仿宋" w:eastAsia="仿宋" w:cs="仿宋"/>
          <w:sz w:val="28"/>
          <w:szCs w:val="28"/>
          <w:u w:val="single"/>
        </w:rPr>
        <w:t>从第</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个月开始；每</w:t>
      </w:r>
      <w:r>
        <w:rPr>
          <w:rFonts w:hint="eastAsia" w:ascii="仿宋" w:hAnsi="仿宋" w:eastAsia="仿宋" w:cs="仿宋"/>
          <w:sz w:val="28"/>
          <w:szCs w:val="28"/>
          <w:u w:val="single"/>
          <w:lang w:val="en-US" w:eastAsia="zh-CN"/>
        </w:rPr>
        <w:t>12</w:t>
      </w:r>
      <w:r>
        <w:rPr>
          <w:rFonts w:hint="eastAsia" w:ascii="仿宋" w:hAnsi="仿宋" w:eastAsia="仿宋" w:cs="仿宋"/>
          <w:sz w:val="28"/>
          <w:szCs w:val="28"/>
          <w:u w:val="single"/>
        </w:rPr>
        <w:t>个月递增一次，每次递增幅度为上期交纳</w:t>
      </w:r>
      <w:r>
        <w:rPr>
          <w:rFonts w:hint="eastAsia" w:ascii="仿宋" w:hAnsi="仿宋" w:eastAsia="仿宋" w:cs="仿宋"/>
          <w:sz w:val="28"/>
          <w:szCs w:val="28"/>
          <w:u w:val="single"/>
          <w:lang w:eastAsia="zh-CN"/>
        </w:rPr>
        <w:t>租金和综合管理费</w:t>
      </w:r>
      <w:r>
        <w:rPr>
          <w:rFonts w:hint="eastAsia" w:ascii="仿宋" w:hAnsi="仿宋" w:eastAsia="仿宋" w:cs="仿宋"/>
          <w:sz w:val="28"/>
          <w:szCs w:val="28"/>
          <w:u w:val="single"/>
        </w:rPr>
        <w:t>的</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w:t>
      </w:r>
      <w:r>
        <w:rPr>
          <w:rFonts w:hint="eastAsia" w:ascii="仿宋" w:hAnsi="仿宋" w:eastAsia="仿宋" w:cs="仿宋"/>
          <w:sz w:val="28"/>
          <w:szCs w:val="28"/>
          <w:u w:val="none"/>
        </w:rPr>
        <w:t>。</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租金按</w:t>
      </w:r>
      <w:r>
        <w:rPr>
          <w:rFonts w:hint="eastAsia" w:ascii="仿宋" w:hAnsi="仿宋" w:eastAsia="仿宋" w:cs="仿宋"/>
          <w:sz w:val="28"/>
          <w:szCs w:val="28"/>
          <w:u w:val="single"/>
        </w:rPr>
        <w:t>月</w:t>
      </w:r>
      <w:r>
        <w:rPr>
          <w:rFonts w:hint="eastAsia" w:ascii="仿宋" w:hAnsi="仿宋" w:eastAsia="仿宋" w:cs="仿宋"/>
          <w:sz w:val="28"/>
          <w:szCs w:val="28"/>
        </w:rPr>
        <w:t>计算，每</w:t>
      </w:r>
      <w:r>
        <w:rPr>
          <w:rFonts w:hint="eastAsia" w:ascii="仿宋" w:hAnsi="仿宋" w:eastAsia="仿宋" w:cs="仿宋"/>
          <w:sz w:val="28"/>
          <w:szCs w:val="28"/>
          <w:u w:val="single"/>
        </w:rPr>
        <w:t xml:space="preserve"> 月</w:t>
      </w:r>
      <w:r>
        <w:rPr>
          <w:rFonts w:hint="eastAsia" w:ascii="仿宋" w:hAnsi="仿宋" w:eastAsia="仿宋" w:cs="仿宋"/>
          <w:sz w:val="28"/>
          <w:szCs w:val="28"/>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 xml:space="preserve"> </w:t>
      </w:r>
      <w:r>
        <w:rPr>
          <w:rFonts w:hint="eastAsia" w:ascii="仿宋" w:hAnsi="仿宋" w:eastAsia="仿宋" w:cs="仿宋"/>
          <w:sz w:val="28"/>
          <w:szCs w:val="28"/>
        </w:rPr>
        <w:t>日前，以</w:t>
      </w:r>
      <w:r>
        <w:rPr>
          <w:rFonts w:hint="eastAsia" w:ascii="仿宋" w:hAnsi="仿宋" w:eastAsia="仿宋" w:cs="仿宋"/>
          <w:sz w:val="28"/>
          <w:szCs w:val="28"/>
          <w:u w:val="single"/>
        </w:rPr>
        <w:t>银行转账</w:t>
      </w:r>
      <w:r>
        <w:rPr>
          <w:rFonts w:hint="eastAsia" w:ascii="仿宋" w:hAnsi="仿宋" w:eastAsia="仿宋" w:cs="仿宋"/>
          <w:sz w:val="28"/>
          <w:szCs w:val="28"/>
        </w:rPr>
        <w:t>的方式支付。</w:t>
      </w:r>
    </w:p>
    <w:p>
      <w:pPr>
        <w:widowControl/>
        <w:shd w:val="clear" w:color="auto" w:fill="FFFFFF"/>
        <w:spacing w:after="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具体租金额如下表：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035"/>
        <w:gridCol w:w="198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341" w:type="dxa"/>
            <w:vMerge w:val="restart"/>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开始日期</w:t>
            </w:r>
          </w:p>
        </w:tc>
        <w:tc>
          <w:tcPr>
            <w:tcW w:w="2035" w:type="dxa"/>
            <w:vMerge w:val="restart"/>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结束日期</w:t>
            </w:r>
          </w:p>
        </w:tc>
        <w:tc>
          <w:tcPr>
            <w:tcW w:w="4612" w:type="dxa"/>
            <w:gridSpan w:val="2"/>
          </w:tcPr>
          <w:p>
            <w:pPr>
              <w:widowControl/>
              <w:spacing w:line="400" w:lineRule="exact"/>
              <w:jc w:val="center"/>
              <w:rPr>
                <w:rFonts w:hint="eastAsia" w:ascii="仿宋" w:hAnsi="仿宋" w:eastAsia="仿宋" w:cs="仿宋"/>
                <w:sz w:val="28"/>
                <w:szCs w:val="28"/>
              </w:rPr>
            </w:pPr>
            <w:r>
              <w:rPr>
                <w:rFonts w:hint="eastAsia" w:ascii="仿宋" w:hAnsi="仿宋" w:eastAsia="仿宋" w:cs="仿宋"/>
                <w:sz w:val="28"/>
                <w:szCs w:val="28"/>
                <w:lang w:eastAsia="zh-CN"/>
              </w:rPr>
              <w:t>月</w:t>
            </w:r>
            <w:r>
              <w:rPr>
                <w:rFonts w:hint="eastAsia" w:ascii="仿宋" w:hAnsi="仿宋" w:eastAsia="仿宋" w:cs="仿宋"/>
                <w:sz w:val="28"/>
                <w:szCs w:val="28"/>
              </w:rPr>
              <w:t>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2341" w:type="dxa"/>
            <w:vMerge w:val="continue"/>
            <w:vAlign w:val="center"/>
          </w:tcPr>
          <w:p>
            <w:pPr>
              <w:widowControl/>
              <w:spacing w:line="400" w:lineRule="exact"/>
              <w:jc w:val="center"/>
              <w:rPr>
                <w:rFonts w:hint="eastAsia" w:ascii="仿宋" w:hAnsi="仿宋" w:eastAsia="仿宋" w:cs="仿宋"/>
                <w:sz w:val="28"/>
                <w:szCs w:val="28"/>
              </w:rPr>
            </w:pPr>
          </w:p>
        </w:tc>
        <w:tc>
          <w:tcPr>
            <w:tcW w:w="2035" w:type="dxa"/>
            <w:vMerge w:val="continue"/>
            <w:vAlign w:val="center"/>
          </w:tcPr>
          <w:p>
            <w:pPr>
              <w:widowControl/>
              <w:spacing w:line="400" w:lineRule="exact"/>
              <w:jc w:val="center"/>
              <w:rPr>
                <w:rFonts w:hint="eastAsia" w:ascii="仿宋" w:hAnsi="仿宋" w:eastAsia="仿宋" w:cs="仿宋"/>
                <w:sz w:val="28"/>
                <w:szCs w:val="28"/>
              </w:rPr>
            </w:pPr>
          </w:p>
        </w:tc>
        <w:tc>
          <w:tcPr>
            <w:tcW w:w="1989" w:type="dxa"/>
          </w:tcPr>
          <w:p>
            <w:pPr>
              <w:widowControl/>
              <w:spacing w:line="400" w:lineRule="exact"/>
              <w:jc w:val="center"/>
              <w:rPr>
                <w:rFonts w:hint="eastAsia" w:ascii="仿宋" w:hAnsi="仿宋" w:eastAsia="仿宋" w:cs="仿宋"/>
                <w:sz w:val="28"/>
                <w:szCs w:val="28"/>
              </w:rPr>
            </w:pPr>
            <w:r>
              <w:rPr>
                <w:rFonts w:hint="eastAsia" w:ascii="仿宋" w:hAnsi="仿宋" w:eastAsia="仿宋" w:cs="仿宋"/>
                <w:sz w:val="28"/>
                <w:szCs w:val="28"/>
              </w:rPr>
              <w:t>小写（元）</w:t>
            </w:r>
          </w:p>
        </w:tc>
        <w:tc>
          <w:tcPr>
            <w:tcW w:w="2623" w:type="dxa"/>
          </w:tcPr>
          <w:p>
            <w:pPr>
              <w:widowControl/>
              <w:spacing w:line="400" w:lineRule="exact"/>
              <w:jc w:val="center"/>
              <w:rPr>
                <w:rFonts w:hint="eastAsia" w:ascii="仿宋" w:hAnsi="仿宋" w:eastAsia="仿宋" w:cs="仿宋"/>
                <w:sz w:val="28"/>
                <w:szCs w:val="28"/>
              </w:rPr>
            </w:pPr>
            <w:r>
              <w:rPr>
                <w:rFonts w:hint="eastAsia" w:ascii="仿宋" w:hAnsi="仿宋" w:eastAsia="仿宋" w:cs="仿宋"/>
                <w:sz w:val="28"/>
                <w:szCs w:val="28"/>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341" w:type="dxa"/>
            <w:vAlign w:val="center"/>
          </w:tcPr>
          <w:p>
            <w:pPr>
              <w:widowControl/>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widowControl/>
              <w:spacing w:line="400" w:lineRule="exact"/>
              <w:rPr>
                <w:rFonts w:hint="eastAsia" w:ascii="仿宋" w:hAnsi="仿宋" w:eastAsia="仿宋" w:cs="仿宋"/>
                <w:kern w:val="0"/>
                <w:sz w:val="28"/>
                <w:szCs w:val="28"/>
              </w:rPr>
            </w:pPr>
          </w:p>
        </w:tc>
        <w:tc>
          <w:tcPr>
            <w:tcW w:w="2035" w:type="dxa"/>
            <w:vAlign w:val="center"/>
          </w:tcPr>
          <w:p>
            <w:pPr>
              <w:widowControl/>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c>
        <w:tc>
          <w:tcPr>
            <w:tcW w:w="1989" w:type="dxa"/>
            <w:vAlign w:val="center"/>
          </w:tcPr>
          <w:p>
            <w:pPr>
              <w:widowControl/>
              <w:spacing w:line="400" w:lineRule="exact"/>
              <w:rPr>
                <w:rFonts w:hint="eastAsia" w:ascii="仿宋" w:hAnsi="仿宋" w:eastAsia="仿宋" w:cs="仿宋"/>
                <w:sz w:val="28"/>
                <w:szCs w:val="28"/>
              </w:rPr>
            </w:pPr>
            <w:r>
              <w:rPr>
                <w:rFonts w:hint="eastAsia" w:ascii="仿宋" w:hAnsi="仿宋" w:eastAsia="仿宋" w:cs="仿宋"/>
                <w:kern w:val="0"/>
                <w:sz w:val="28"/>
                <w:szCs w:val="28"/>
              </w:rPr>
              <w:t xml:space="preserve"> </w:t>
            </w:r>
          </w:p>
        </w:tc>
        <w:tc>
          <w:tcPr>
            <w:tcW w:w="2623" w:type="dxa"/>
            <w:vAlign w:val="center"/>
          </w:tcPr>
          <w:p>
            <w:pPr>
              <w:widowControl/>
              <w:spacing w:line="400" w:lineRule="exact"/>
              <w:rPr>
                <w:rFonts w:hint="eastAsia" w:ascii="仿宋" w:hAnsi="仿宋" w:eastAsia="仿宋" w:cs="仿宋"/>
                <w:sz w:val="28"/>
                <w:szCs w:val="28"/>
              </w:rPr>
            </w:pPr>
            <w:r>
              <w:rPr>
                <w:rFonts w:hint="eastAsia" w:ascii="仿宋" w:hAnsi="仿宋" w:eastAsia="仿宋" w:cs="仿宋"/>
                <w:kern w:val="0"/>
                <w:sz w:val="28"/>
                <w:szCs w:val="28"/>
              </w:rPr>
              <w:t xml:space="preserve"> </w:t>
            </w:r>
          </w:p>
        </w:tc>
      </w:tr>
    </w:tbl>
    <w:p>
      <w:pPr>
        <w:pStyle w:val="121"/>
        <w:shd w:val="clear" w:color="auto" w:fill="FFFFFF"/>
        <w:spacing w:before="100"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（三）在合同期内，乙方必须按规定期限缴交租金。凡拖欠租金的，需加收违约金，违约金每天按照所欠租金</w:t>
      </w:r>
      <w:r>
        <w:rPr>
          <w:rFonts w:hint="eastAsia" w:ascii="仿宋" w:hAnsi="仿宋" w:eastAsia="仿宋" w:cs="仿宋"/>
          <w:sz w:val="28"/>
          <w:szCs w:val="28"/>
          <w:u w:val="single"/>
        </w:rPr>
        <w:t>0.2</w:t>
      </w:r>
      <w:r>
        <w:rPr>
          <w:rFonts w:hint="eastAsia" w:ascii="仿宋" w:hAnsi="仿宋" w:eastAsia="仿宋" w:cs="仿宋"/>
          <w:sz w:val="28"/>
          <w:szCs w:val="28"/>
        </w:rPr>
        <w:t>‰计算。如乙方拖欠甲方租金达到</w:t>
      </w:r>
      <w:r>
        <w:rPr>
          <w:rFonts w:hint="eastAsia" w:ascii="仿宋" w:hAnsi="仿宋" w:eastAsia="仿宋" w:cs="仿宋"/>
          <w:sz w:val="28"/>
          <w:szCs w:val="28"/>
          <w:u w:val="single"/>
        </w:rPr>
        <w:t xml:space="preserve">            30</w:t>
      </w:r>
      <w:r>
        <w:rPr>
          <w:rFonts w:hint="eastAsia" w:ascii="仿宋" w:hAnsi="仿宋" w:eastAsia="仿宋" w:cs="仿宋"/>
          <w:sz w:val="28"/>
          <w:szCs w:val="28"/>
        </w:rPr>
        <w:t>天，则视作乙方根本违约，合同履约保证金归甲方所有，甲方有权单方解除合同。</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（四）本合同签订</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天内，乙方须一次性向甲方交纳人民币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补足。</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（五）乙方向甲方交纳租金的同时须向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交纳综合管理费。综合管理费按乙方租用</w:t>
      </w:r>
      <w:r>
        <w:rPr>
          <w:rFonts w:hint="eastAsia" w:ascii="仿宋" w:hAnsi="仿宋" w:eastAsia="仿宋" w:cs="仿宋"/>
          <w:sz w:val="28"/>
          <w:szCs w:val="28"/>
          <w:lang w:eastAsia="zh-CN"/>
        </w:rPr>
        <w:t>商铺</w:t>
      </w:r>
      <w:r>
        <w:rPr>
          <w:rFonts w:hint="eastAsia" w:ascii="仿宋" w:hAnsi="仿宋" w:eastAsia="仿宋" w:cs="仿宋"/>
          <w:sz w:val="28"/>
          <w:szCs w:val="28"/>
        </w:rPr>
        <w:t>总面积每月每平方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元计算收取，综合管理费每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年调整一次，但调整幅度不得高于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第四条  场地交付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（一）甲方于</w:t>
      </w:r>
      <w:r>
        <w:rPr>
          <w:rFonts w:hint="eastAsia" w:ascii="仿宋" w:hAnsi="仿宋" w:eastAsia="仿宋" w:cs="仿宋"/>
          <w:sz w:val="28"/>
          <w:szCs w:val="28"/>
          <w:u w:val="single"/>
        </w:rPr>
        <w:t>2022-07-20</w:t>
      </w:r>
      <w:r>
        <w:rPr>
          <w:rFonts w:hint="eastAsia" w:ascii="仿宋" w:hAnsi="仿宋" w:eastAsia="仿宋" w:cs="仿宋"/>
          <w:sz w:val="28"/>
          <w:szCs w:val="28"/>
        </w:rPr>
        <w:t>（合同期起始日）前将该</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及其附属设施全部交付乙方使用，并确保该</w:t>
      </w:r>
      <w:r>
        <w:rPr>
          <w:rFonts w:hint="eastAsia" w:ascii="仿宋" w:hAnsi="仿宋" w:eastAsia="仿宋" w:cs="仿宋"/>
          <w:sz w:val="28"/>
          <w:szCs w:val="28"/>
          <w:lang w:eastAsia="zh-CN"/>
        </w:rPr>
        <w:t>商铺</w:t>
      </w:r>
      <w:r>
        <w:rPr>
          <w:rFonts w:hint="eastAsia" w:ascii="仿宋" w:hAnsi="仿宋" w:eastAsia="仿宋" w:cs="仿宋"/>
          <w:sz w:val="28"/>
          <w:szCs w:val="28"/>
        </w:rPr>
        <w:t>具备基本的通水、通电的条件。</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（二）合同届满，乙方于</w:t>
      </w:r>
      <w:r>
        <w:rPr>
          <w:rFonts w:hint="eastAsia" w:ascii="仿宋" w:hAnsi="仿宋" w:eastAsia="仿宋" w:cs="仿宋"/>
          <w:sz w:val="28"/>
          <w:szCs w:val="28"/>
          <w:u w:val="single"/>
        </w:rPr>
        <w:t>2028-03-08</w:t>
      </w:r>
      <w:r>
        <w:rPr>
          <w:rFonts w:hint="eastAsia" w:ascii="仿宋" w:hAnsi="仿宋" w:eastAsia="仿宋" w:cs="仿宋"/>
          <w:sz w:val="28"/>
          <w:szCs w:val="28"/>
        </w:rPr>
        <w:t>（合同期届满之日）将该</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及其附属设施以良好运行状态全部交付给甲方。</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（三）合同期间，甲乙双方解除或终止合同，乙方应在解除或终止合同之日将该</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及其附属设施以良好运行状态全部无偿交付给甲方，逾期按当期双倍租金标准支付占用费。</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（四）合同届满或合同解除、终止，乙方在期满或终止日前自行清理租赁</w:t>
      </w:r>
      <w:r>
        <w:rPr>
          <w:rFonts w:hint="eastAsia" w:ascii="仿宋" w:hAnsi="仿宋" w:eastAsia="仿宋" w:cs="仿宋"/>
          <w:sz w:val="28"/>
          <w:szCs w:val="28"/>
          <w:lang w:eastAsia="zh-CN"/>
        </w:rPr>
        <w:t>商铺</w:t>
      </w:r>
      <w:r>
        <w:rPr>
          <w:rFonts w:hint="eastAsia" w:ascii="仿宋" w:hAnsi="仿宋" w:eastAsia="仿宋" w:cs="仿宋"/>
          <w:sz w:val="28"/>
          <w:szCs w:val="28"/>
        </w:rPr>
        <w:t>内属于乙方的设备、物品，逾期七天未清理的，视乙方自愿放弃，甲方有权自行处置，并按当期双倍租金标准支付占用费。</w:t>
      </w:r>
    </w:p>
    <w:p>
      <w:pPr>
        <w:adjustRightInd w:val="0"/>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第五条  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（一）甲方的权利和义务</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1.对出租的</w:t>
      </w:r>
      <w:r>
        <w:rPr>
          <w:rFonts w:hint="eastAsia" w:ascii="仿宋" w:hAnsi="仿宋" w:eastAsia="仿宋" w:cs="仿宋"/>
          <w:kern w:val="0"/>
          <w:sz w:val="28"/>
          <w:szCs w:val="28"/>
          <w:lang w:eastAsia="zh-CN"/>
        </w:rPr>
        <w:t>商铺</w:t>
      </w:r>
      <w:r>
        <w:rPr>
          <w:rFonts w:hint="eastAsia" w:ascii="仿宋" w:hAnsi="仿宋" w:eastAsia="仿宋" w:cs="仿宋"/>
          <w:sz w:val="28"/>
          <w:szCs w:val="28"/>
        </w:rPr>
        <w:t>及其附属设施</w:t>
      </w:r>
      <w:r>
        <w:rPr>
          <w:rFonts w:hint="eastAsia" w:ascii="仿宋" w:hAnsi="仿宋" w:eastAsia="仿宋" w:cs="仿宋"/>
          <w:kern w:val="0"/>
          <w:sz w:val="28"/>
          <w:szCs w:val="28"/>
        </w:rPr>
        <w:t>拥有所有权。对出租</w:t>
      </w:r>
      <w:r>
        <w:rPr>
          <w:rFonts w:hint="eastAsia" w:ascii="仿宋" w:hAnsi="仿宋" w:eastAsia="仿宋" w:cs="仿宋"/>
          <w:kern w:val="0"/>
          <w:sz w:val="28"/>
          <w:szCs w:val="28"/>
          <w:lang w:eastAsia="zh-CN"/>
        </w:rPr>
        <w:t>商铺</w:t>
      </w:r>
      <w:r>
        <w:rPr>
          <w:rFonts w:hint="eastAsia" w:ascii="仿宋" w:hAnsi="仿宋" w:eastAsia="仿宋" w:cs="仿宋"/>
          <w:sz w:val="28"/>
          <w:szCs w:val="28"/>
        </w:rPr>
        <w:t>的开发利用</w:t>
      </w:r>
      <w:r>
        <w:rPr>
          <w:rFonts w:hint="eastAsia" w:ascii="仿宋" w:hAnsi="仿宋" w:eastAsia="仿宋" w:cs="仿宋"/>
          <w:kern w:val="0"/>
          <w:sz w:val="28"/>
          <w:szCs w:val="28"/>
        </w:rPr>
        <w:t>进行监督，监督乙方对</w:t>
      </w:r>
      <w:r>
        <w:rPr>
          <w:rFonts w:hint="eastAsia" w:ascii="仿宋" w:hAnsi="仿宋" w:eastAsia="仿宋" w:cs="仿宋"/>
          <w:sz w:val="28"/>
          <w:szCs w:val="28"/>
        </w:rPr>
        <w:t>租赁</w:t>
      </w:r>
      <w:r>
        <w:rPr>
          <w:rFonts w:hint="eastAsia" w:ascii="仿宋" w:hAnsi="仿宋" w:eastAsia="仿宋" w:cs="仿宋"/>
          <w:kern w:val="0"/>
          <w:sz w:val="28"/>
          <w:szCs w:val="28"/>
          <w:lang w:eastAsia="zh-CN"/>
        </w:rPr>
        <w:t>商铺</w:t>
      </w:r>
      <w:r>
        <w:rPr>
          <w:rFonts w:hint="eastAsia" w:ascii="仿宋" w:hAnsi="仿宋" w:eastAsia="仿宋" w:cs="仿宋"/>
          <w:sz w:val="28"/>
          <w:szCs w:val="28"/>
        </w:rPr>
        <w:t>及其附属设施维护、保养、年审</w:t>
      </w:r>
      <w:r>
        <w:rPr>
          <w:rFonts w:hint="eastAsia" w:ascii="仿宋" w:hAnsi="仿宋" w:eastAsia="仿宋" w:cs="仿宋"/>
          <w:kern w:val="0"/>
          <w:sz w:val="28"/>
          <w:szCs w:val="28"/>
        </w:rPr>
        <w:t>，督促乙方遵守法规、本联社规章制度，并按照本合同约定的用途合理利用。乙方擅自改变</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及其附属设施用途的，有权解除合同，收回</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及其附属设施使用权，所收取的合同履约保证金、租金不予退还。</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合同期满，</w:t>
      </w:r>
      <w:r>
        <w:rPr>
          <w:rFonts w:hint="eastAsia" w:ascii="仿宋" w:hAnsi="仿宋" w:eastAsia="仿宋" w:cs="仿宋"/>
          <w:kern w:val="0"/>
          <w:sz w:val="28"/>
          <w:szCs w:val="28"/>
        </w:rPr>
        <w:t>乙方在租赁</w:t>
      </w:r>
      <w:r>
        <w:rPr>
          <w:rFonts w:hint="eastAsia" w:ascii="仿宋" w:hAnsi="仿宋" w:eastAsia="仿宋" w:cs="仿宋"/>
          <w:kern w:val="0"/>
          <w:sz w:val="28"/>
          <w:szCs w:val="28"/>
          <w:lang w:eastAsia="zh-CN"/>
        </w:rPr>
        <w:t>商铺</w:t>
      </w:r>
      <w:r>
        <w:rPr>
          <w:rFonts w:hint="eastAsia" w:ascii="仿宋" w:hAnsi="仿宋" w:eastAsia="仿宋" w:cs="仿宋"/>
          <w:kern w:val="0"/>
          <w:sz w:val="28"/>
          <w:szCs w:val="28"/>
        </w:rPr>
        <w:t>内建设的建筑物、构筑物、</w:t>
      </w:r>
      <w:r>
        <w:rPr>
          <w:rFonts w:hint="eastAsia" w:ascii="仿宋" w:hAnsi="仿宋" w:eastAsia="仿宋" w:cs="仿宋"/>
          <w:sz w:val="28"/>
          <w:szCs w:val="28"/>
        </w:rPr>
        <w:t>装修</w:t>
      </w:r>
      <w:r>
        <w:rPr>
          <w:rFonts w:hint="eastAsia" w:ascii="仿宋" w:hAnsi="仿宋" w:eastAsia="仿宋" w:cs="仿宋"/>
          <w:kern w:val="0"/>
          <w:sz w:val="28"/>
          <w:szCs w:val="28"/>
        </w:rPr>
        <w:t>及固定式、嵌入式设备设施</w:t>
      </w:r>
      <w:r>
        <w:rPr>
          <w:rFonts w:hint="eastAsia" w:ascii="仿宋" w:hAnsi="仿宋" w:eastAsia="仿宋" w:cs="仿宋"/>
          <w:sz w:val="28"/>
          <w:szCs w:val="28"/>
        </w:rPr>
        <w:t>无偿归甲方所有</w:t>
      </w:r>
      <w:r>
        <w:rPr>
          <w:rFonts w:hint="eastAsia" w:ascii="仿宋" w:hAnsi="仿宋" w:eastAsia="仿宋" w:cs="仿宋"/>
          <w:kern w:val="0"/>
          <w:sz w:val="28"/>
          <w:szCs w:val="28"/>
        </w:rPr>
        <w:t>。</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配合乙方办理相关经营</w:t>
      </w:r>
      <w:r>
        <w:rPr>
          <w:rFonts w:hint="eastAsia" w:ascii="仿宋" w:hAnsi="仿宋" w:eastAsia="仿宋" w:cs="仿宋"/>
          <w:sz w:val="28"/>
          <w:szCs w:val="28"/>
        </w:rPr>
        <w:t>证照、</w:t>
      </w:r>
      <w:r>
        <w:rPr>
          <w:rFonts w:hint="eastAsia" w:ascii="仿宋" w:hAnsi="仿宋" w:eastAsia="仿宋" w:cs="仿宋"/>
          <w:kern w:val="0"/>
          <w:sz w:val="28"/>
          <w:szCs w:val="28"/>
        </w:rPr>
        <w:t>手续。</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4.如不能按时将本合同项下的</w:t>
      </w:r>
      <w:r>
        <w:rPr>
          <w:rFonts w:hint="eastAsia" w:ascii="仿宋" w:hAnsi="仿宋" w:eastAsia="仿宋" w:cs="仿宋"/>
          <w:kern w:val="0"/>
          <w:sz w:val="28"/>
          <w:szCs w:val="28"/>
          <w:lang w:eastAsia="zh-CN"/>
        </w:rPr>
        <w:t>商铺</w:t>
      </w:r>
      <w:r>
        <w:rPr>
          <w:rFonts w:hint="eastAsia" w:ascii="仿宋" w:hAnsi="仿宋" w:eastAsia="仿宋" w:cs="仿宋"/>
          <w:sz w:val="28"/>
          <w:szCs w:val="28"/>
        </w:rPr>
        <w:t>及其附属设施</w:t>
      </w:r>
      <w:r>
        <w:rPr>
          <w:rFonts w:hint="eastAsia" w:ascii="仿宋" w:hAnsi="仿宋" w:eastAsia="仿宋" w:cs="仿宋"/>
          <w:kern w:val="0"/>
          <w:sz w:val="28"/>
          <w:szCs w:val="28"/>
        </w:rPr>
        <w:t>交给乙方使用，每迟延一天，应按收缴租金的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0.02</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%向乙方支付违约金。</w:t>
      </w:r>
    </w:p>
    <w:p>
      <w:pPr>
        <w:widowControl/>
        <w:shd w:val="clear" w:color="auto" w:fill="FFFFFF"/>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5.未经乙方同意，不得违反合同约定提高租金金额。</w:t>
      </w:r>
    </w:p>
    <w:p>
      <w:pPr>
        <w:widowControl/>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6.承担</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修缮责任。</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（二）乙方的权利和义务</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配合甲方办理相关租赁备案手续。</w:t>
      </w:r>
    </w:p>
    <w:p>
      <w:pPr>
        <w:adjustRightIn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2.在接收租赁</w:t>
      </w:r>
      <w:r>
        <w:rPr>
          <w:rFonts w:hint="eastAsia" w:ascii="仿宋" w:hAnsi="仿宋" w:eastAsia="仿宋" w:cs="仿宋"/>
          <w:kern w:val="0"/>
          <w:sz w:val="28"/>
          <w:szCs w:val="28"/>
          <w:lang w:eastAsia="zh-CN"/>
        </w:rPr>
        <w:t>商铺</w:t>
      </w:r>
      <w:r>
        <w:rPr>
          <w:rFonts w:hint="eastAsia" w:ascii="仿宋" w:hAnsi="仿宋" w:eastAsia="仿宋" w:cs="仿宋"/>
          <w:sz w:val="28"/>
          <w:szCs w:val="28"/>
        </w:rPr>
        <w:t>前，保证详细知悉和了解</w:t>
      </w:r>
      <w:r>
        <w:rPr>
          <w:rFonts w:hint="eastAsia" w:ascii="仿宋" w:hAnsi="仿宋" w:eastAsia="仿宋" w:cs="仿宋"/>
          <w:kern w:val="0"/>
          <w:sz w:val="28"/>
          <w:szCs w:val="28"/>
          <w:lang w:eastAsia="zh-CN"/>
        </w:rPr>
        <w:t>商铺</w:t>
      </w:r>
      <w:r>
        <w:rPr>
          <w:rFonts w:hint="eastAsia" w:ascii="仿宋" w:hAnsi="仿宋" w:eastAsia="仿宋" w:cs="仿宋"/>
          <w:sz w:val="28"/>
          <w:szCs w:val="28"/>
        </w:rPr>
        <w:t>现状，如发现有问题的，必须立即与甲方沟通协调。</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3.按照合同约定的用途和期限，有权依法利用和经营所租赁的</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w:t>
      </w:r>
      <w:r>
        <w:rPr>
          <w:rFonts w:hint="eastAsia" w:ascii="仿宋" w:hAnsi="仿宋" w:eastAsia="仿宋" w:cs="仿宋"/>
          <w:kern w:val="0"/>
          <w:sz w:val="28"/>
          <w:szCs w:val="28"/>
        </w:rPr>
        <w:t>享有租赁</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w:t>
      </w:r>
      <w:r>
        <w:rPr>
          <w:rFonts w:hint="eastAsia" w:ascii="仿宋" w:hAnsi="仿宋" w:eastAsia="仿宋" w:cs="仿宋"/>
          <w:kern w:val="0"/>
          <w:sz w:val="28"/>
          <w:szCs w:val="28"/>
        </w:rPr>
        <w:t>的使用权、收益权和自主经营权，甲方不得干涉和侵犯乙方合法权益。</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4.妥善保护和维护租赁</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及其附属设施，及时消除各种可能出现的故障和危险，避免一切可能发生的隐患。承担因使用不当造成租赁</w:t>
      </w:r>
      <w:r>
        <w:rPr>
          <w:rFonts w:hint="eastAsia" w:ascii="仿宋" w:hAnsi="仿宋" w:eastAsia="仿宋" w:cs="仿宋"/>
          <w:sz w:val="28"/>
          <w:szCs w:val="28"/>
          <w:lang w:eastAsia="zh-CN"/>
        </w:rPr>
        <w:t>商铺</w:t>
      </w:r>
      <w:r>
        <w:rPr>
          <w:rFonts w:hint="eastAsia" w:ascii="仿宋" w:hAnsi="仿宋" w:eastAsia="仿宋" w:cs="仿宋"/>
          <w:sz w:val="28"/>
          <w:szCs w:val="28"/>
        </w:rPr>
        <w:t>及其附属物损坏的维修费用。</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5.不得擅自变更租赁</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及其附属设施用途，如确需改变本合同规定的租赁</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及其附属设施用途，须取得甲方书面同意。否则，甲方有权解除本合同，并没收合同履约保证金。乙方擅自变更租赁用途所产生的法律责任由乙方自行承担。</w:t>
      </w:r>
    </w:p>
    <w:p>
      <w:pPr>
        <w:tabs>
          <w:tab w:val="left" w:pos="851"/>
          <w:tab w:val="left" w:pos="1134"/>
        </w:tabs>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6.未经甲方书面同意，不得擅自转租、转包、买卖、转让、闲置租赁的</w:t>
      </w:r>
      <w:r>
        <w:rPr>
          <w:rFonts w:hint="eastAsia" w:ascii="仿宋" w:hAnsi="仿宋" w:eastAsia="仿宋" w:cs="仿宋"/>
          <w:sz w:val="28"/>
          <w:szCs w:val="28"/>
          <w:lang w:eastAsia="zh-CN"/>
        </w:rPr>
        <w:t>商铺</w:t>
      </w:r>
      <w:r>
        <w:rPr>
          <w:rFonts w:hint="eastAsia" w:ascii="仿宋" w:hAnsi="仿宋" w:eastAsia="仿宋" w:cs="仿宋"/>
          <w:sz w:val="28"/>
          <w:szCs w:val="28"/>
        </w:rPr>
        <w:t>，不得将租赁的</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及其附属设施进行破坏性经营。否则，甲方有权解除本合同，并没收合同履约保证金。</w:t>
      </w:r>
    </w:p>
    <w:p>
      <w:pPr>
        <w:widowControl/>
        <w:shd w:val="clear" w:color="auto" w:fill="FFFFFF"/>
        <w:autoSpaceDN w:val="0"/>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7.</w:t>
      </w:r>
      <w:r>
        <w:rPr>
          <w:rFonts w:hint="eastAsia" w:ascii="仿宋" w:hAnsi="仿宋" w:eastAsia="仿宋" w:cs="仿宋"/>
          <w:kern w:val="0"/>
          <w:sz w:val="28"/>
          <w:szCs w:val="28"/>
        </w:rPr>
        <w:t>自行负责在租赁</w:t>
      </w:r>
      <w:r>
        <w:rPr>
          <w:rFonts w:hint="eastAsia" w:ascii="仿宋" w:hAnsi="仿宋" w:eastAsia="仿宋" w:cs="仿宋"/>
          <w:kern w:val="0"/>
          <w:sz w:val="28"/>
          <w:szCs w:val="28"/>
          <w:lang w:eastAsia="zh-CN"/>
        </w:rPr>
        <w:t>商铺</w:t>
      </w:r>
      <w:r>
        <w:rPr>
          <w:rFonts w:hint="eastAsia" w:ascii="仿宋" w:hAnsi="仿宋" w:eastAsia="仿宋" w:cs="仿宋"/>
          <w:kern w:val="0"/>
          <w:sz w:val="28"/>
          <w:szCs w:val="28"/>
        </w:rPr>
        <w:t>及其附属设施的一切生产、经营费用和自然灾害造成的损失及一切事故责任。</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8.自行负责并按时依法缴纳税务、工商、环卫、环保等税费规费，负责并按时缴交水电费用。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9.自行承担对外经营所产生的债权债务和相关法律责任、经营风险以及损益。</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10.不得利用租赁</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或其附属设施从事违法犯罪活动。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11.负责租赁</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或其附属设施的维护、保养、年审，如有损坏，负责更换和维修。</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12.有责任保护租赁</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或其附属设施的周边环境、相关进出道路以及相关公共设施，不得占用公共道路对方物品、器材，不得堵塞下水道，如因乙方造成损坏或污染的，由乙方负责赔偿。</w:t>
      </w:r>
    </w:p>
    <w:p>
      <w:pPr>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第六条  转租</w:t>
      </w:r>
    </w:p>
    <w:p>
      <w:pPr>
        <w:widowControl/>
        <w:adjustRightInd w:val="0"/>
        <w:spacing w:line="240" w:lineRule="auto"/>
        <w:ind w:firstLine="560" w:firstLineChars="200"/>
        <w:jc w:val="left"/>
        <w:rPr>
          <w:rFonts w:hint="eastAsia" w:ascii="仿宋" w:hAnsi="仿宋" w:eastAsia="仿宋" w:cs="仿宋"/>
          <w:color w:val="333333"/>
          <w:sz w:val="28"/>
          <w:szCs w:val="28"/>
          <w:u w:val="none"/>
        </w:rPr>
      </w:pPr>
      <w:r>
        <w:rPr>
          <w:rFonts w:hint="eastAsia" w:ascii="仿宋" w:hAnsi="仿宋" w:eastAsia="仿宋" w:cs="仿宋"/>
          <w:sz w:val="28"/>
          <w:szCs w:val="28"/>
        </w:rPr>
        <w:t>（一）</w:t>
      </w:r>
      <w:r>
        <w:rPr>
          <w:rFonts w:hint="eastAsia" w:ascii="仿宋" w:hAnsi="仿宋" w:eastAsia="仿宋" w:cs="仿宋"/>
          <w:color w:val="333333"/>
          <w:sz w:val="28"/>
          <w:szCs w:val="28"/>
          <w:u w:val="none"/>
          <w:shd w:val="clear" w:color="auto" w:fill="FFFFFF"/>
        </w:rPr>
        <w:t>自签订合同起，</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一年内不得转租，如一年后转租，需经</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书面同意，并且原</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须按</w:t>
      </w:r>
      <w:r>
        <w:rPr>
          <w:rFonts w:hint="eastAsia" w:ascii="仿宋" w:hAnsi="仿宋" w:eastAsia="仿宋" w:cs="仿宋"/>
          <w:color w:val="333333"/>
          <w:sz w:val="28"/>
          <w:szCs w:val="28"/>
          <w:u w:val="none"/>
          <w:shd w:val="clear" w:color="auto" w:fill="FFFFFF"/>
          <w:lang w:val="en-US" w:eastAsia="zh-CN"/>
        </w:rPr>
        <w:t>3</w:t>
      </w:r>
      <w:r>
        <w:rPr>
          <w:rFonts w:hint="eastAsia" w:ascii="仿宋" w:hAnsi="仿宋" w:eastAsia="仿宋" w:cs="仿宋"/>
          <w:color w:val="333333"/>
          <w:sz w:val="28"/>
          <w:szCs w:val="28"/>
          <w:u w:val="none"/>
          <w:shd w:val="clear" w:color="auto" w:fill="FFFFFF"/>
        </w:rPr>
        <w:t>000元/次的标准向</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缴纳合同转名费。</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（二）如乙方经甲方同意进行转租，乙方必须遵守下列条款：</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1.本合同规定的甲乙双方的责任和权利不因转租而改变。</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2.负责转租期间的管理工作（包括向转租户收取租金等）。</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3.转租期限不得超过乙方对甲方的承租期限；</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4.转租的用途不得超出本合同规定的用途；</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5.转租合同应列明“若乙方与甲方的租赁合同终止，乙方与转租户的转租合同同时终止”。</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6.要求转租户签署保证书，保证其同意履行乙方与甲方合同中有关转租行为的规定，并承诺与乙方就本合同的履行对甲方承担连带责任。在终止本合同时，转租合同同时终止，转租户无条件迁离租赁</w:t>
      </w:r>
      <w:r>
        <w:rPr>
          <w:rFonts w:hint="eastAsia" w:ascii="仿宋" w:hAnsi="仿宋" w:eastAsia="仿宋" w:cs="仿宋"/>
          <w:sz w:val="28"/>
          <w:szCs w:val="28"/>
          <w:lang w:eastAsia="zh-CN"/>
        </w:rPr>
        <w:t>商铺</w:t>
      </w:r>
      <w:r>
        <w:rPr>
          <w:rFonts w:hint="eastAsia" w:ascii="仿宋" w:hAnsi="仿宋" w:eastAsia="仿宋" w:cs="仿宋"/>
          <w:sz w:val="28"/>
          <w:szCs w:val="28"/>
        </w:rPr>
        <w:t>。乙方应将转租户签署的保证书原件，在转租合同签订后的</w:t>
      </w:r>
      <w:r>
        <w:rPr>
          <w:rFonts w:hint="eastAsia" w:ascii="仿宋" w:hAnsi="仿宋" w:eastAsia="仿宋" w:cs="仿宋"/>
          <w:sz w:val="28"/>
          <w:szCs w:val="28"/>
          <w:u w:val="single"/>
        </w:rPr>
        <w:t xml:space="preserve"> </w:t>
      </w:r>
      <w:r>
        <w:rPr>
          <w:rFonts w:hint="eastAsia" w:ascii="仿宋" w:hAnsi="仿宋" w:eastAsia="仿宋" w:cs="仿宋"/>
          <w:sz w:val="28"/>
          <w:szCs w:val="28"/>
        </w:rPr>
        <w:t>日内交甲方存档。</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7.负责因转租行为产生的一切纠纷及所造成的经济损失。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8.负责因转租而产生的税、费。</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合同期内，乙方负责购买租赁</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或其附属设施的保险，并负责购买租赁</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或其附属设施内乙方的财产及其他必要的保险（包括责任险）。若乙方未购买上述保险，由此而产生的所有损失由乙方承担。</w:t>
      </w:r>
    </w:p>
    <w:p>
      <w:pPr>
        <w:pStyle w:val="121"/>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 xml:space="preserve">第八条  </w:t>
      </w:r>
      <w:r>
        <w:rPr>
          <w:rFonts w:hint="eastAsia" w:ascii="仿宋" w:hAnsi="仿宋" w:eastAsia="仿宋" w:cs="仿宋"/>
          <w:b/>
          <w:bCs/>
          <w:sz w:val="28"/>
          <w:szCs w:val="28"/>
          <w:lang w:eastAsia="zh-CN"/>
        </w:rPr>
        <w:t>商铺</w:t>
      </w:r>
      <w:r>
        <w:rPr>
          <w:rFonts w:hint="eastAsia" w:ascii="仿宋" w:hAnsi="仿宋" w:eastAsia="仿宋" w:cs="仿宋"/>
          <w:b/>
          <w:bCs/>
          <w:sz w:val="28"/>
          <w:szCs w:val="28"/>
        </w:rPr>
        <w:t>设施建设</w:t>
      </w:r>
    </w:p>
    <w:p>
      <w:pPr>
        <w:pStyle w:val="121"/>
        <w:spacing w:line="40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（一）乙方不得改变租赁</w:t>
      </w:r>
      <w:r>
        <w:rPr>
          <w:rFonts w:hint="eastAsia" w:ascii="仿宋" w:hAnsi="仿宋" w:eastAsia="仿宋" w:cs="仿宋"/>
          <w:sz w:val="28"/>
          <w:szCs w:val="28"/>
          <w:lang w:eastAsia="zh-CN"/>
        </w:rPr>
        <w:t>商铺</w:t>
      </w:r>
      <w:r>
        <w:rPr>
          <w:rFonts w:hint="eastAsia" w:ascii="仿宋" w:hAnsi="仿宋" w:eastAsia="仿宋" w:cs="仿宋"/>
          <w:sz w:val="28"/>
          <w:szCs w:val="28"/>
        </w:rPr>
        <w:t>结构或增设构筑物，如确需变更结构、装修、增设构筑物及增加固定式设施的，需征得甲方书面同意并办理相关报建报批手续，且不得对</w:t>
      </w:r>
      <w:r>
        <w:rPr>
          <w:rFonts w:hint="eastAsia" w:ascii="仿宋" w:hAnsi="仿宋" w:eastAsia="仿宋" w:cs="仿宋"/>
          <w:sz w:val="28"/>
          <w:szCs w:val="28"/>
          <w:lang w:eastAsia="zh-CN"/>
        </w:rPr>
        <w:t>商铺</w:t>
      </w:r>
      <w:r>
        <w:rPr>
          <w:rFonts w:hint="eastAsia" w:ascii="仿宋" w:hAnsi="仿宋" w:eastAsia="仿宋" w:cs="仿宋"/>
          <w:sz w:val="28"/>
          <w:szCs w:val="28"/>
        </w:rPr>
        <w:t>结构构成影响，否则视作乙方根本违约，甲方有权解除合同。收回出租</w:t>
      </w:r>
      <w:r>
        <w:rPr>
          <w:rFonts w:hint="eastAsia" w:ascii="仿宋" w:hAnsi="仿宋" w:eastAsia="仿宋" w:cs="仿宋"/>
          <w:sz w:val="28"/>
          <w:szCs w:val="28"/>
          <w:lang w:eastAsia="zh-CN"/>
        </w:rPr>
        <w:t>商铺</w:t>
      </w:r>
      <w:r>
        <w:rPr>
          <w:rFonts w:hint="eastAsia" w:ascii="仿宋" w:hAnsi="仿宋" w:eastAsia="仿宋" w:cs="仿宋"/>
          <w:sz w:val="28"/>
          <w:szCs w:val="28"/>
        </w:rPr>
        <w:t>，并追究乙方责任及追究由此造成甲方的经济损失。</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合同期满，对乙方装修或增加设施甲方有权选择以下任一种方式享受权利：</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依附于承租</w:t>
      </w:r>
      <w:r>
        <w:rPr>
          <w:rFonts w:hint="eastAsia" w:ascii="仿宋" w:hAnsi="仿宋" w:eastAsia="仿宋" w:cs="仿宋"/>
          <w:sz w:val="28"/>
          <w:szCs w:val="28"/>
          <w:lang w:eastAsia="zh-CN"/>
        </w:rPr>
        <w:t>商铺</w:t>
      </w:r>
      <w:r>
        <w:rPr>
          <w:rFonts w:hint="eastAsia" w:ascii="仿宋" w:hAnsi="仿宋" w:eastAsia="仿宋" w:cs="仿宋"/>
          <w:sz w:val="28"/>
          <w:szCs w:val="28"/>
        </w:rPr>
        <w:t>的装修、增设的构筑物及增加的固定式设施归甲方所有；</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要求乙方恢复原状；</w:t>
      </w:r>
    </w:p>
    <w:p>
      <w:pPr>
        <w:pStyle w:val="121"/>
        <w:numPr>
          <w:ilvl w:val="0"/>
          <w:numId w:val="6"/>
        </w:num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向乙方收取恢复工程实际发生的费用。</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合同期内，除甲方所提供的基础设备设施外，乙方自行增加的道路、下水道、供水、配电、消防、环保、生产设备等设施及所进行的环境改造，须书面征得甲方同意后并提供方案给甲方备案方可实施，并按有关规定办理报建审批和建设安装，所需费用全部由乙方负责。</w:t>
      </w:r>
    </w:p>
    <w:p>
      <w:pPr>
        <w:pStyle w:val="121"/>
        <w:spacing w:line="40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xml:space="preserve">  合同期届满，本合同自行终止，甲方无偿收回该</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及其附属设施。乙方如意向续租，须在合同期满前1年内向甲方提交意向续租申请书，或重新参与竞投。</w:t>
      </w:r>
    </w:p>
    <w:p>
      <w:pPr>
        <w:pStyle w:val="121"/>
        <w:spacing w:line="4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第十条  </w:t>
      </w:r>
      <w:r>
        <w:rPr>
          <w:rFonts w:hint="eastAsia" w:ascii="仿宋" w:hAnsi="仿宋" w:eastAsia="仿宋" w:cs="仿宋"/>
          <w:b/>
          <w:bCs/>
          <w:sz w:val="28"/>
          <w:szCs w:val="28"/>
        </w:rPr>
        <w:t>合同的变更、解除和终止</w:t>
      </w:r>
    </w:p>
    <w:p>
      <w:pPr>
        <w:pStyle w:val="121"/>
        <w:spacing w:line="400" w:lineRule="exact"/>
        <w:ind w:left="759" w:leftChars="228" w:hanging="280" w:hangingChars="100"/>
        <w:rPr>
          <w:rFonts w:hint="eastAsia" w:ascii="仿宋" w:hAnsi="仿宋" w:eastAsia="仿宋" w:cs="仿宋"/>
          <w:sz w:val="28"/>
          <w:szCs w:val="28"/>
        </w:rPr>
      </w:pPr>
      <w:r>
        <w:rPr>
          <w:rFonts w:hint="eastAsia" w:ascii="仿宋" w:hAnsi="仿宋" w:eastAsia="仿宋" w:cs="仿宋"/>
          <w:sz w:val="28"/>
          <w:szCs w:val="28"/>
        </w:rPr>
        <w:t>（一）本合同效力不受甲乙双方法定代表人变动影响，也不因经济联社的分立或合并</w:t>
      </w:r>
    </w:p>
    <w:p>
      <w:pPr>
        <w:pStyle w:val="121"/>
        <w:spacing w:line="400" w:lineRule="exact"/>
        <w:rPr>
          <w:rFonts w:hint="eastAsia" w:ascii="仿宋" w:hAnsi="仿宋" w:eastAsia="仿宋" w:cs="仿宋"/>
          <w:sz w:val="28"/>
          <w:szCs w:val="28"/>
        </w:rPr>
      </w:pPr>
      <w:r>
        <w:rPr>
          <w:rFonts w:hint="eastAsia" w:ascii="仿宋" w:hAnsi="仿宋" w:eastAsia="仿宋" w:cs="仿宋"/>
          <w:sz w:val="28"/>
          <w:szCs w:val="28"/>
        </w:rPr>
        <w:t>而变更或解除。</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（二）任何一方不得随意解除合同，因不可抗力而不能履行合同除外。</w:t>
      </w:r>
    </w:p>
    <w:p>
      <w:pPr>
        <w:pStyle w:val="121"/>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（三）合同期内，乙方有下列行为之一的，视作乙方根本违约，甲方有权解除合同，合同履约保证金归甲方所有，并无偿收回所出租</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及其附属设施，同时有权追究乙方造成甲方的经济损失：</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1.未经甲方书面同意转租所承租</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2.未经甲方书面同意擅自改变承租</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及其附属设施用途的；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3.未经甲方书面同意擅自拆改、变动承租</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4.损坏</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或其附属设施，在甲方提出的合理期限内仍未修复的；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5.未经甲方书面同意及相关行政主管部门审批，擅自在承租</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及其附属设施上建设建筑物、构筑物或增加固定式设施的；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6.利用承租</w:t>
      </w:r>
      <w:r>
        <w:rPr>
          <w:rFonts w:hint="eastAsia" w:ascii="仿宋" w:hAnsi="仿宋" w:eastAsia="仿宋" w:cs="仿宋"/>
          <w:sz w:val="28"/>
          <w:szCs w:val="28"/>
          <w:lang w:eastAsia="zh-CN"/>
        </w:rPr>
        <w:t>商铺</w:t>
      </w:r>
      <w:r>
        <w:rPr>
          <w:rFonts w:hint="eastAsia" w:ascii="仿宋" w:hAnsi="仿宋" w:eastAsia="仿宋" w:cs="仿宋"/>
          <w:sz w:val="28"/>
          <w:szCs w:val="28"/>
        </w:rPr>
        <w:t>及其附属设施存放危险物品或从事违法犯罪活动的；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7.逾期未交纳按约定应当由乙方交纳的各项费用，经甲方催缴仍未能缴纳的；</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8.拖欠租金</w:t>
      </w:r>
      <w:r>
        <w:rPr>
          <w:rFonts w:hint="eastAsia" w:ascii="仿宋" w:hAnsi="仿宋" w:eastAsia="仿宋" w:cs="仿宋"/>
          <w:sz w:val="28"/>
          <w:szCs w:val="28"/>
          <w:u w:val="single"/>
        </w:rPr>
        <w:t>30</w:t>
      </w:r>
      <w:r>
        <w:rPr>
          <w:rFonts w:hint="eastAsia" w:ascii="仿宋" w:hAnsi="仿宋" w:eastAsia="仿宋" w:cs="仿宋"/>
          <w:sz w:val="28"/>
          <w:szCs w:val="28"/>
        </w:rPr>
        <w:t>天以上（含本数）；</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9.利用租赁</w:t>
      </w:r>
      <w:r>
        <w:rPr>
          <w:rFonts w:hint="eastAsia" w:ascii="仿宋" w:hAnsi="仿宋" w:eastAsia="仿宋" w:cs="仿宋"/>
          <w:sz w:val="28"/>
          <w:szCs w:val="28"/>
          <w:lang w:eastAsia="zh-CN"/>
        </w:rPr>
        <w:t>商铺</w:t>
      </w:r>
      <w:r>
        <w:rPr>
          <w:rFonts w:hint="eastAsia" w:ascii="仿宋" w:hAnsi="仿宋" w:eastAsia="仿宋" w:cs="仿宋"/>
          <w:sz w:val="28"/>
          <w:szCs w:val="28"/>
        </w:rPr>
        <w:t>或其附属设施从事违法犯罪。</w:t>
      </w:r>
    </w:p>
    <w:p>
      <w:pPr>
        <w:pStyle w:val="49"/>
        <w:widowControl/>
        <w:shd w:val="clear" w:color="auto" w:fill="FFFFFF"/>
        <w:spacing w:before="0" w:beforeAutospacing="0" w:after="0" w:afterAutospacing="0"/>
        <w:ind w:firstLine="560" w:firstLineChars="200"/>
        <w:rPr>
          <w:rFonts w:hint="eastAsia"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color w:val="333333"/>
          <w:sz w:val="28"/>
          <w:szCs w:val="28"/>
          <w:u w:val="none"/>
          <w:shd w:val="clear" w:color="auto" w:fill="FFFFFF"/>
        </w:rPr>
        <w:t>在租赁合同期内，如政府征收、征用标的，或政府主导、推进涉及标的物业或标的物业所属片区的各种相关的更新、改造、重建等（包括但不限于“三旧”改造、城市更新等），或村、社、联片自行发展改造的，</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有权单方面解除租赁合同，合同自解除合同通知到达</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之日起即解除，</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应在收到解除合同通知之日起30日内，无条件搬迁完毕并向</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交还标的物业。该事件不作任何一方违约，</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应无条件配合</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办理一切征收、征用、重建、改造等手续。政府支付的所有与土地、地上建筑物及设施相关的补偿款、赔偿款（包括但不限于土地补偿款、地上建筑物补偿款、物业拆迁补偿费、设施补偿费、安置生活补助费等，</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增建、加建、扩建的地上建筑物补偿款等(如有)）全部归</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所有，政府部门支付的对</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的营业补偿费（如有）归</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所有，除此之外，</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不得向</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主张任何补偿或赔偿。</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超期未搬迁并将标的物业交还</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的，其在标的物业内的所有物品均视为弃置物，</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有权自行处置，</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应自行承担损失且不得向</w:t>
      </w:r>
      <w:r>
        <w:rPr>
          <w:rFonts w:hint="eastAsia" w:ascii="仿宋" w:hAnsi="仿宋" w:eastAsia="仿宋" w:cs="仿宋"/>
          <w:color w:val="333333"/>
          <w:sz w:val="28"/>
          <w:szCs w:val="28"/>
          <w:u w:val="none"/>
          <w:shd w:val="clear" w:color="auto" w:fill="FFFFFF"/>
          <w:lang w:eastAsia="zh-CN"/>
        </w:rPr>
        <w:t>甲方</w:t>
      </w:r>
      <w:r>
        <w:rPr>
          <w:rFonts w:hint="eastAsia" w:ascii="仿宋" w:hAnsi="仿宋" w:eastAsia="仿宋" w:cs="仿宋"/>
          <w:color w:val="333333"/>
          <w:sz w:val="28"/>
          <w:szCs w:val="28"/>
          <w:u w:val="none"/>
          <w:shd w:val="clear" w:color="auto" w:fill="FFFFFF"/>
        </w:rPr>
        <w:t>主张任何补偿或赔偿。若因</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的行为导致相关工作延误，所产生的一切损失及责任均由</w:t>
      </w:r>
      <w:r>
        <w:rPr>
          <w:rFonts w:hint="eastAsia" w:ascii="仿宋" w:hAnsi="仿宋" w:eastAsia="仿宋" w:cs="仿宋"/>
          <w:color w:val="333333"/>
          <w:sz w:val="28"/>
          <w:szCs w:val="28"/>
          <w:u w:val="none"/>
          <w:shd w:val="clear" w:color="auto" w:fill="FFFFFF"/>
          <w:lang w:eastAsia="zh-CN"/>
        </w:rPr>
        <w:t>乙方</w:t>
      </w:r>
      <w:r>
        <w:rPr>
          <w:rFonts w:hint="eastAsia" w:ascii="仿宋" w:hAnsi="仿宋" w:eastAsia="仿宋" w:cs="仿宋"/>
          <w:color w:val="333333"/>
          <w:sz w:val="28"/>
          <w:szCs w:val="28"/>
          <w:u w:val="none"/>
          <w:shd w:val="clear" w:color="auto" w:fill="FFFFFF"/>
        </w:rPr>
        <w:t>承担。</w:t>
      </w:r>
    </w:p>
    <w:p>
      <w:pPr>
        <w:pStyle w:val="121"/>
        <w:shd w:val="clear" w:color="auto" w:fill="FFFFFF"/>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adjustRightInd w:val="0"/>
        <w:spacing w:line="40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第十一条  补充协议规定</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本合同未尽事宜，经甲乙双方协商一致可签订补充协议。但必须按照天河区农村集体资产交易管理相关规定进行民主表决并公示后才能生效。补充协议与本合同具有同等法律效力。</w:t>
      </w: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第十二条  </w:t>
      </w:r>
      <w:r>
        <w:rPr>
          <w:rFonts w:hint="eastAsia" w:ascii="仿宋" w:hAnsi="仿宋" w:eastAsia="仿宋" w:cs="仿宋"/>
          <w:kern w:val="0"/>
          <w:sz w:val="28"/>
          <w:szCs w:val="28"/>
        </w:rPr>
        <w:t>本合同履行过程中如发生纠纷，可依据合同约定途径解决；没有约定的，可选择以下方式</w:t>
      </w:r>
      <w:r>
        <w:rPr>
          <w:rFonts w:hint="eastAsia" w:ascii="仿宋" w:hAnsi="仿宋" w:eastAsia="仿宋" w:cs="仿宋"/>
          <w:kern w:val="0"/>
          <w:sz w:val="28"/>
          <w:szCs w:val="28"/>
          <w:lang w:eastAsia="zh-CN"/>
        </w:rPr>
        <w:t>二</w:t>
      </w:r>
      <w:r>
        <w:rPr>
          <w:rFonts w:hint="eastAsia" w:ascii="仿宋" w:hAnsi="仿宋" w:eastAsia="仿宋" w:cs="仿宋"/>
          <w:kern w:val="0"/>
          <w:sz w:val="28"/>
          <w:szCs w:val="28"/>
        </w:rPr>
        <w:t>解决；</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（一）依法向中国广州仲裁委员会申请仲裁；</w:t>
      </w:r>
    </w:p>
    <w:p>
      <w:pPr>
        <w:adjustRightInd w:val="0"/>
        <w:spacing w:line="4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（二）依法向租赁标的所在地人民法院提起诉讼。</w:t>
      </w: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第十三条  </w:t>
      </w:r>
      <w:r>
        <w:rPr>
          <w:rFonts w:hint="eastAsia" w:ascii="仿宋" w:hAnsi="仿宋" w:eastAsia="仿宋" w:cs="仿宋"/>
          <w:kern w:val="0"/>
          <w:sz w:val="28"/>
          <w:szCs w:val="28"/>
        </w:rPr>
        <w:t>其他约定事项：</w:t>
      </w:r>
    </w:p>
    <w:p>
      <w:pPr>
        <w:adjustRightInd w:val="0"/>
        <w:snapToGrid w:val="0"/>
        <w:spacing w:line="400" w:lineRule="exact"/>
        <w:ind w:left="17" w:leftChars="8" w:firstLine="812" w:firstLineChars="290"/>
        <w:outlineLvl w:val="1"/>
        <w:rPr>
          <w:rFonts w:hint="eastAsia" w:ascii="仿宋" w:hAnsi="仿宋" w:eastAsia="仿宋" w:cs="仿宋"/>
          <w:color w:val="333333"/>
          <w:sz w:val="28"/>
          <w:szCs w:val="28"/>
          <w:u w:val="single"/>
          <w:shd w:val="clear" w:color="auto" w:fill="FFFFFF"/>
        </w:rPr>
      </w:pPr>
      <w:r>
        <w:rPr>
          <w:rFonts w:hint="eastAsia" w:ascii="仿宋" w:hAnsi="仿宋" w:eastAsia="仿宋" w:cs="仿宋"/>
          <w:color w:val="333333"/>
          <w:sz w:val="28"/>
          <w:szCs w:val="28"/>
          <w:u w:val="single"/>
          <w:shd w:val="clear" w:color="auto" w:fill="FFFFFF"/>
        </w:rPr>
        <w:t>1、该出租物业按实际测量面积的状况竞投和交付，如需增容（包括水电），由承租人自行报建，费用自理，与</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无关。竞投方在报名参与竞投之前对此已完全了解并接受。出租物业计租面积</w:t>
      </w:r>
      <w:r>
        <w:rPr>
          <w:rFonts w:hint="eastAsia" w:ascii="仿宋" w:hAnsi="仿宋" w:eastAsia="仿宋" w:cs="仿宋"/>
          <w:sz w:val="28"/>
          <w:szCs w:val="28"/>
          <w:u w:val="single"/>
          <w:lang w:val="en-US" w:eastAsia="zh-CN"/>
        </w:rPr>
        <w:t>89.59</w:t>
      </w:r>
      <w:r>
        <w:rPr>
          <w:rFonts w:hint="eastAsia" w:ascii="仿宋" w:hAnsi="仿宋" w:eastAsia="仿宋" w:cs="仿宋"/>
          <w:color w:val="333333"/>
          <w:sz w:val="28"/>
          <w:szCs w:val="28"/>
          <w:u w:val="single"/>
          <w:shd w:val="clear" w:color="auto" w:fill="FFFFFF"/>
        </w:rPr>
        <w:t>平方米</w:t>
      </w:r>
      <w:r>
        <w:rPr>
          <w:rFonts w:hint="eastAsia" w:ascii="仿宋" w:hAnsi="仿宋" w:eastAsia="仿宋" w:cs="仿宋"/>
          <w:sz w:val="28"/>
          <w:szCs w:val="28"/>
          <w:u w:val="single"/>
          <w:lang w:val="en-US" w:eastAsia="zh-CN"/>
        </w:rPr>
        <w:t>89.59平方米（其中103建筑面积23.32平方米、106建筑面积33.13平方米、107建筑面积33.14平方米）</w:t>
      </w:r>
      <w:r>
        <w:rPr>
          <w:rFonts w:hint="eastAsia" w:ascii="仿宋" w:hAnsi="仿宋" w:eastAsia="仿宋" w:cs="仿宋"/>
          <w:color w:val="333333"/>
          <w:sz w:val="28"/>
          <w:szCs w:val="28"/>
          <w:u w:val="single"/>
          <w:shd w:val="clear" w:color="auto" w:fill="FFFFFF"/>
        </w:rPr>
        <w:t>，任何与面积相关的费用计算均应以此面积为基础，任何其它方式的测量均不影响对该计租面积的确认。如租赁合同约定之计租面积与实际交付面积存在误差的，则</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与</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均相互不予退还或补缴误差之租金数额。</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不得以租赁合同约定之计租面积与实际交付面积存在误差为由解除合同或要求</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支付补偿或赔偿；若</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坚持，则视为</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单方违约，</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可解除合同并没收履约保证金；</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除应承担违约责任外，还应赔偿</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的损失。</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highlight w:val="none"/>
          <w:u w:val="single"/>
          <w:shd w:val="clear" w:color="auto" w:fill="FFFFFF"/>
        </w:rPr>
      </w:pPr>
      <w:r>
        <w:rPr>
          <w:rFonts w:hint="eastAsia" w:ascii="仿宋" w:hAnsi="仿宋" w:eastAsia="仿宋" w:cs="仿宋"/>
          <w:color w:val="333333"/>
          <w:sz w:val="28"/>
          <w:szCs w:val="28"/>
          <w:highlight w:val="none"/>
          <w:u w:val="single"/>
          <w:shd w:val="clear" w:color="auto" w:fill="FFFFFF"/>
          <w:lang w:val="en-US" w:eastAsia="zh-CN" w:bidi="ar"/>
        </w:rPr>
        <w:t>2</w:t>
      </w:r>
      <w:r>
        <w:rPr>
          <w:rFonts w:hint="eastAsia" w:ascii="仿宋" w:hAnsi="仿宋" w:eastAsia="仿宋" w:cs="仿宋"/>
          <w:color w:val="333333"/>
          <w:sz w:val="28"/>
          <w:szCs w:val="28"/>
          <w:highlight w:val="none"/>
          <w:u w:val="single"/>
          <w:shd w:val="clear" w:color="auto" w:fill="FFFFFF"/>
          <w:lang w:bidi="ar"/>
        </w:rPr>
        <w:t>、合同期内，乙方必须依法诚信经营，遵守政府相关部门的各项管理规定，自行配备相关消防设施，不得设置房中房，不得存放储藏危险品；否则视作</w:t>
      </w:r>
      <w:r>
        <w:rPr>
          <w:rFonts w:hint="eastAsia" w:ascii="仿宋" w:hAnsi="仿宋" w:eastAsia="仿宋" w:cs="仿宋"/>
          <w:color w:val="333333"/>
          <w:sz w:val="28"/>
          <w:szCs w:val="28"/>
          <w:highlight w:val="none"/>
          <w:u w:val="single"/>
          <w:shd w:val="clear" w:color="auto" w:fill="FFFFFF"/>
          <w:lang w:eastAsia="zh-CN" w:bidi="ar"/>
        </w:rPr>
        <w:t>乙方</w:t>
      </w:r>
      <w:r>
        <w:rPr>
          <w:rFonts w:hint="eastAsia" w:ascii="仿宋" w:hAnsi="仿宋" w:eastAsia="仿宋" w:cs="仿宋"/>
          <w:color w:val="333333"/>
          <w:sz w:val="28"/>
          <w:szCs w:val="28"/>
          <w:highlight w:val="none"/>
          <w:u w:val="single"/>
          <w:shd w:val="clear" w:color="auto" w:fill="FFFFFF"/>
          <w:lang w:bidi="ar"/>
        </w:rPr>
        <w:t>违约，</w:t>
      </w:r>
      <w:r>
        <w:rPr>
          <w:rFonts w:hint="eastAsia" w:ascii="仿宋" w:hAnsi="仿宋" w:eastAsia="仿宋" w:cs="仿宋"/>
          <w:color w:val="333333"/>
          <w:sz w:val="28"/>
          <w:szCs w:val="28"/>
          <w:highlight w:val="none"/>
          <w:u w:val="single"/>
          <w:shd w:val="clear" w:color="auto" w:fill="FFFFFF"/>
          <w:lang w:eastAsia="zh-CN" w:bidi="ar"/>
        </w:rPr>
        <w:t>甲方</w:t>
      </w:r>
      <w:r>
        <w:rPr>
          <w:rFonts w:hint="eastAsia" w:ascii="仿宋" w:hAnsi="仿宋" w:eastAsia="仿宋" w:cs="仿宋"/>
          <w:color w:val="333333"/>
          <w:sz w:val="28"/>
          <w:szCs w:val="28"/>
          <w:highlight w:val="none"/>
          <w:u w:val="single"/>
          <w:shd w:val="clear" w:color="auto" w:fill="FFFFFF"/>
          <w:lang w:bidi="ar"/>
        </w:rPr>
        <w:t>有权解除合同并没收履约保证金，</w:t>
      </w:r>
      <w:r>
        <w:rPr>
          <w:rFonts w:hint="eastAsia" w:ascii="仿宋" w:hAnsi="仿宋" w:eastAsia="仿宋" w:cs="仿宋"/>
          <w:color w:val="333333"/>
          <w:sz w:val="28"/>
          <w:szCs w:val="28"/>
          <w:highlight w:val="none"/>
          <w:u w:val="single"/>
          <w:shd w:val="clear" w:color="auto" w:fill="FFFFFF"/>
          <w:lang w:eastAsia="zh-CN" w:bidi="ar"/>
        </w:rPr>
        <w:t>乙方</w:t>
      </w:r>
      <w:r>
        <w:rPr>
          <w:rFonts w:hint="eastAsia" w:ascii="仿宋" w:hAnsi="仿宋" w:eastAsia="仿宋" w:cs="仿宋"/>
          <w:color w:val="333333"/>
          <w:sz w:val="28"/>
          <w:szCs w:val="28"/>
          <w:highlight w:val="none"/>
          <w:u w:val="single"/>
          <w:shd w:val="clear" w:color="auto" w:fill="FFFFFF"/>
          <w:lang w:bidi="ar"/>
        </w:rPr>
        <w:t>在承租前对此已完全了解并接受。</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rPr>
      </w:pPr>
      <w:r>
        <w:rPr>
          <w:rFonts w:hint="eastAsia" w:ascii="仿宋" w:hAnsi="仿宋" w:eastAsia="仿宋" w:cs="仿宋"/>
          <w:color w:val="333333"/>
          <w:sz w:val="28"/>
          <w:szCs w:val="28"/>
          <w:highlight w:val="none"/>
          <w:u w:val="single"/>
          <w:shd w:val="clear" w:color="auto" w:fill="FFFFFF"/>
          <w:lang w:val="en-US" w:eastAsia="zh-CN" w:bidi="ar"/>
        </w:rPr>
        <w:t>3、</w:t>
      </w:r>
      <w:r>
        <w:rPr>
          <w:rFonts w:hint="eastAsia" w:ascii="仿宋" w:hAnsi="仿宋" w:eastAsia="仿宋" w:cs="仿宋"/>
          <w:color w:val="333333"/>
          <w:sz w:val="28"/>
          <w:szCs w:val="28"/>
          <w:u w:val="single"/>
          <w:shd w:val="clear" w:color="auto" w:fill="FFFFFF"/>
          <w:lang w:bidi="ar"/>
        </w:rPr>
        <w:t>本物业按现状交付，乙方在</w:t>
      </w:r>
      <w:r>
        <w:rPr>
          <w:rFonts w:hint="eastAsia" w:ascii="仿宋" w:hAnsi="仿宋" w:eastAsia="仿宋" w:cs="仿宋"/>
          <w:color w:val="333333"/>
          <w:sz w:val="28"/>
          <w:szCs w:val="28"/>
          <w:u w:val="single"/>
          <w:shd w:val="clear" w:color="auto" w:fill="FFFFFF"/>
          <w:lang w:eastAsia="zh-CN" w:bidi="ar"/>
        </w:rPr>
        <w:t>竞投报名</w:t>
      </w:r>
      <w:r>
        <w:rPr>
          <w:rFonts w:hint="eastAsia" w:ascii="仿宋" w:hAnsi="仿宋" w:eastAsia="仿宋" w:cs="仿宋"/>
          <w:color w:val="333333"/>
          <w:sz w:val="28"/>
          <w:szCs w:val="28"/>
          <w:u w:val="single"/>
          <w:shd w:val="clear" w:color="auto" w:fill="FFFFFF"/>
          <w:lang w:bidi="ar"/>
        </w:rPr>
        <w:t>前对物业现状已充分了解、完全知晓并同意接受。</w:t>
      </w:r>
      <w:r>
        <w:rPr>
          <w:rFonts w:hint="eastAsia" w:ascii="仿宋" w:hAnsi="仿宋" w:eastAsia="仿宋" w:cs="仿宋"/>
          <w:color w:val="333333"/>
          <w:sz w:val="28"/>
          <w:szCs w:val="28"/>
          <w:u w:val="single"/>
          <w:shd w:val="clear" w:color="auto" w:fill="FFFFFF"/>
        </w:rPr>
        <w:t>合同期内产生的包括但不限于水电费、税费、牌照、装修、卫生、管理费、维修维护等等的一切费用均由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承担。水费</w:t>
      </w:r>
      <w:r>
        <w:rPr>
          <w:rFonts w:hint="eastAsia" w:ascii="仿宋" w:hAnsi="仿宋" w:eastAsia="仿宋" w:cs="仿宋"/>
          <w:color w:val="333333"/>
          <w:sz w:val="28"/>
          <w:szCs w:val="28"/>
          <w:u w:val="single"/>
          <w:shd w:val="clear" w:color="auto" w:fill="FFFFFF"/>
          <w:lang w:val="en-US" w:eastAsia="zh-CN"/>
        </w:rPr>
        <w:t>5</w:t>
      </w:r>
      <w:r>
        <w:rPr>
          <w:rFonts w:hint="eastAsia" w:ascii="仿宋" w:hAnsi="仿宋" w:eastAsia="仿宋" w:cs="仿宋"/>
          <w:color w:val="333333"/>
          <w:sz w:val="28"/>
          <w:szCs w:val="28"/>
          <w:u w:val="single"/>
          <w:shd w:val="clear" w:color="auto" w:fill="FFFFFF"/>
        </w:rPr>
        <w:t>元/立方米由</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收取，如供水部门价格有上下波动的，由</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根据供水部门价格调价。电费按供电</w:t>
      </w:r>
      <w:r>
        <w:rPr>
          <w:rFonts w:hint="eastAsia" w:ascii="仿宋" w:hAnsi="仿宋" w:eastAsia="仿宋" w:cs="仿宋"/>
          <w:color w:val="333333"/>
          <w:sz w:val="28"/>
          <w:szCs w:val="28"/>
          <w:u w:val="single"/>
          <w:shd w:val="clear" w:color="auto" w:fill="FFFFFF"/>
          <w:lang w:eastAsia="zh-CN"/>
        </w:rPr>
        <w:t>部门</w:t>
      </w:r>
      <w:r>
        <w:rPr>
          <w:rFonts w:hint="eastAsia" w:ascii="仿宋" w:hAnsi="仿宋" w:eastAsia="仿宋" w:cs="仿宋"/>
          <w:color w:val="333333"/>
          <w:sz w:val="28"/>
          <w:szCs w:val="28"/>
          <w:u w:val="single"/>
          <w:shd w:val="clear" w:color="auto" w:fill="FFFFFF"/>
        </w:rPr>
        <w:t>的收费标准执行，由供电</w:t>
      </w:r>
      <w:r>
        <w:rPr>
          <w:rFonts w:hint="eastAsia" w:ascii="仿宋" w:hAnsi="仿宋" w:eastAsia="仿宋" w:cs="仿宋"/>
          <w:color w:val="333333"/>
          <w:sz w:val="28"/>
          <w:szCs w:val="28"/>
          <w:u w:val="single"/>
          <w:shd w:val="clear" w:color="auto" w:fill="FFFFFF"/>
          <w:lang w:eastAsia="zh-CN"/>
        </w:rPr>
        <w:t>部门</w:t>
      </w:r>
      <w:r>
        <w:rPr>
          <w:rFonts w:hint="eastAsia" w:ascii="仿宋" w:hAnsi="仿宋" w:eastAsia="仿宋" w:cs="仿宋"/>
          <w:color w:val="333333"/>
          <w:sz w:val="28"/>
          <w:szCs w:val="28"/>
          <w:u w:val="single"/>
          <w:shd w:val="clear" w:color="auto" w:fill="FFFFFF"/>
        </w:rPr>
        <w:t>收取。如在租赁期间被供电供水部门发现有偷电偷水等违规行为的，则视为</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所为，由此造成的损失，由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在报名参与竞投前应自行对标的物业进行实地考察，一旦报名参与竞投则视为其对标的物业的现状已经完全了解并同意接受。合同期内，</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负责标的物的维修维护工作，包括但不限于修补厕所渗漏、墙体裂痕、楼顶漏水等等。</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不得以此类问题出现为由主张</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交付的租赁物存在质量问题。若</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不履行维修维护义务的，则由此造成的一切责任和后果均由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负责；同时，</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有权委托第三方进行维修维护，产生的费用由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rPr>
      </w:pPr>
      <w:r>
        <w:rPr>
          <w:rFonts w:hint="eastAsia" w:ascii="仿宋" w:hAnsi="仿宋" w:eastAsia="仿宋" w:cs="仿宋"/>
          <w:color w:val="333333"/>
          <w:sz w:val="28"/>
          <w:szCs w:val="28"/>
          <w:u w:val="single"/>
          <w:shd w:val="clear" w:color="auto" w:fill="FFFFFF"/>
          <w:lang w:val="en-US" w:eastAsia="zh-CN"/>
        </w:rPr>
        <w:t>4</w:t>
      </w:r>
      <w:r>
        <w:rPr>
          <w:rFonts w:hint="eastAsia" w:ascii="仿宋" w:hAnsi="仿宋" w:eastAsia="仿宋" w:cs="仿宋"/>
          <w:color w:val="333333"/>
          <w:sz w:val="28"/>
          <w:szCs w:val="28"/>
          <w:u w:val="single"/>
          <w:shd w:val="clear" w:color="auto" w:fill="FFFFFF"/>
        </w:rPr>
        <w:t>、</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就租金等费用向</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开具发票（其中管理费为租金</w:t>
      </w:r>
      <w:r>
        <w:rPr>
          <w:rFonts w:hint="eastAsia" w:ascii="仿宋" w:hAnsi="仿宋" w:eastAsia="仿宋" w:cs="仿宋"/>
          <w:color w:val="333333"/>
          <w:sz w:val="28"/>
          <w:szCs w:val="28"/>
          <w:u w:val="single"/>
          <w:shd w:val="clear" w:color="auto" w:fill="FFFFFF"/>
          <w:lang w:eastAsia="zh-CN"/>
        </w:rPr>
        <w:t>总额</w:t>
      </w:r>
      <w:r>
        <w:rPr>
          <w:rFonts w:hint="eastAsia" w:ascii="仿宋" w:hAnsi="仿宋" w:eastAsia="仿宋" w:cs="仿宋"/>
          <w:color w:val="333333"/>
          <w:sz w:val="28"/>
          <w:szCs w:val="28"/>
          <w:u w:val="single"/>
          <w:shd w:val="clear" w:color="auto" w:fill="FFFFFF"/>
        </w:rPr>
        <w:t>的</w:t>
      </w:r>
      <w:r>
        <w:rPr>
          <w:rFonts w:hint="eastAsia" w:ascii="仿宋" w:hAnsi="仿宋" w:eastAsia="仿宋" w:cs="仿宋"/>
          <w:color w:val="333333"/>
          <w:sz w:val="28"/>
          <w:szCs w:val="28"/>
          <w:u w:val="single"/>
          <w:shd w:val="clear" w:color="auto" w:fill="FFFFFF"/>
          <w:lang w:val="en-US" w:eastAsia="zh-CN"/>
        </w:rPr>
        <w:t>2</w:t>
      </w:r>
      <w:r>
        <w:rPr>
          <w:rFonts w:hint="eastAsia" w:ascii="仿宋" w:hAnsi="仿宋" w:eastAsia="仿宋" w:cs="仿宋"/>
          <w:color w:val="333333"/>
          <w:sz w:val="28"/>
          <w:szCs w:val="28"/>
          <w:u w:val="single"/>
          <w:shd w:val="clear" w:color="auto" w:fill="FFFFFF"/>
        </w:rPr>
        <w:t>0%，物业租金为租金</w:t>
      </w:r>
      <w:r>
        <w:rPr>
          <w:rFonts w:hint="eastAsia" w:ascii="仿宋" w:hAnsi="仿宋" w:eastAsia="仿宋" w:cs="仿宋"/>
          <w:color w:val="333333"/>
          <w:sz w:val="28"/>
          <w:szCs w:val="28"/>
          <w:u w:val="single"/>
          <w:shd w:val="clear" w:color="auto" w:fill="FFFFFF"/>
          <w:lang w:eastAsia="zh-CN"/>
        </w:rPr>
        <w:t>总额</w:t>
      </w:r>
      <w:r>
        <w:rPr>
          <w:rFonts w:hint="eastAsia" w:ascii="仿宋" w:hAnsi="仿宋" w:eastAsia="仿宋" w:cs="仿宋"/>
          <w:color w:val="333333"/>
          <w:sz w:val="28"/>
          <w:szCs w:val="28"/>
          <w:u w:val="single"/>
          <w:shd w:val="clear" w:color="auto" w:fill="FFFFFF"/>
        </w:rPr>
        <w:t>的</w:t>
      </w:r>
      <w:r>
        <w:rPr>
          <w:rFonts w:hint="eastAsia" w:ascii="仿宋" w:hAnsi="仿宋" w:eastAsia="仿宋" w:cs="仿宋"/>
          <w:color w:val="333333"/>
          <w:sz w:val="28"/>
          <w:szCs w:val="28"/>
          <w:u w:val="single"/>
          <w:shd w:val="clear" w:color="auto" w:fill="FFFFFF"/>
          <w:lang w:val="en-US" w:eastAsia="zh-CN"/>
        </w:rPr>
        <w:t>8</w:t>
      </w:r>
      <w:r>
        <w:rPr>
          <w:rFonts w:hint="eastAsia" w:ascii="仿宋" w:hAnsi="仿宋" w:eastAsia="仿宋" w:cs="仿宋"/>
          <w:color w:val="333333"/>
          <w:sz w:val="28"/>
          <w:szCs w:val="28"/>
          <w:u w:val="single"/>
          <w:shd w:val="clear" w:color="auto" w:fill="FFFFFF"/>
        </w:rPr>
        <w:t>0%），</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委托其下属企业单位</w:t>
      </w:r>
      <w:r>
        <w:rPr>
          <w:rFonts w:hint="eastAsia" w:ascii="仿宋" w:hAnsi="仿宋" w:eastAsia="仿宋" w:cs="仿宋"/>
          <w:color w:val="333333"/>
          <w:sz w:val="28"/>
          <w:szCs w:val="28"/>
          <w:u w:val="single"/>
          <w:shd w:val="clear" w:color="auto" w:fill="FFFFFF"/>
          <w:lang w:eastAsia="zh-CN"/>
        </w:rPr>
        <w:t>广州市天河区东南企业发展服务部</w:t>
      </w:r>
      <w:r>
        <w:rPr>
          <w:rFonts w:hint="eastAsia" w:ascii="仿宋" w:hAnsi="仿宋" w:eastAsia="仿宋" w:cs="仿宋"/>
          <w:color w:val="333333"/>
          <w:sz w:val="28"/>
          <w:szCs w:val="28"/>
          <w:u w:val="single"/>
          <w:shd w:val="clear" w:color="auto" w:fill="FFFFFF"/>
        </w:rPr>
        <w:t>（以下简称“</w:t>
      </w:r>
      <w:r>
        <w:rPr>
          <w:rFonts w:hint="eastAsia" w:ascii="仿宋" w:hAnsi="仿宋" w:eastAsia="仿宋" w:cs="仿宋"/>
          <w:color w:val="333333"/>
          <w:sz w:val="28"/>
          <w:szCs w:val="28"/>
          <w:u w:val="single"/>
          <w:shd w:val="clear" w:color="auto" w:fill="FFFFFF"/>
          <w:lang w:eastAsia="zh-CN"/>
        </w:rPr>
        <w:t>东南发展部</w:t>
      </w:r>
      <w:r>
        <w:rPr>
          <w:rFonts w:hint="eastAsia" w:ascii="仿宋" w:hAnsi="仿宋" w:eastAsia="仿宋" w:cs="仿宋"/>
          <w:color w:val="333333"/>
          <w:sz w:val="28"/>
          <w:szCs w:val="28"/>
          <w:u w:val="single"/>
          <w:shd w:val="clear" w:color="auto" w:fill="FFFFFF"/>
        </w:rPr>
        <w:t>”）代为收取总租金及开具相应金额发票给</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与</w:t>
      </w:r>
      <w:r>
        <w:rPr>
          <w:rFonts w:hint="eastAsia" w:ascii="仿宋" w:hAnsi="仿宋" w:eastAsia="仿宋" w:cs="仿宋"/>
          <w:color w:val="333333"/>
          <w:sz w:val="28"/>
          <w:szCs w:val="28"/>
          <w:u w:val="single"/>
          <w:shd w:val="clear" w:color="auto" w:fill="FFFFFF"/>
          <w:lang w:eastAsia="zh-CN"/>
        </w:rPr>
        <w:t>东南发展部</w:t>
      </w:r>
      <w:r>
        <w:rPr>
          <w:rFonts w:hint="eastAsia" w:ascii="仿宋" w:hAnsi="仿宋" w:eastAsia="仿宋" w:cs="仿宋"/>
          <w:color w:val="333333"/>
          <w:sz w:val="28"/>
          <w:szCs w:val="28"/>
          <w:u w:val="single"/>
          <w:shd w:val="clear" w:color="auto" w:fill="FFFFFF"/>
        </w:rPr>
        <w:t>自行结算，</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将总租金支付给</w:t>
      </w:r>
      <w:r>
        <w:rPr>
          <w:rFonts w:hint="eastAsia" w:ascii="仿宋" w:hAnsi="仿宋" w:eastAsia="仿宋" w:cs="仿宋"/>
          <w:color w:val="333333"/>
          <w:sz w:val="28"/>
          <w:szCs w:val="28"/>
          <w:u w:val="single"/>
          <w:shd w:val="clear" w:color="auto" w:fill="FFFFFF"/>
          <w:lang w:eastAsia="zh-CN"/>
        </w:rPr>
        <w:t>东南发展部</w:t>
      </w:r>
      <w:r>
        <w:rPr>
          <w:rFonts w:hint="eastAsia" w:ascii="仿宋" w:hAnsi="仿宋" w:eastAsia="仿宋" w:cs="仿宋"/>
          <w:color w:val="333333"/>
          <w:sz w:val="28"/>
          <w:szCs w:val="28"/>
          <w:u w:val="single"/>
          <w:shd w:val="clear" w:color="auto" w:fill="FFFFFF"/>
        </w:rPr>
        <w:t>即视为已完成本合同项下的支付租金义务，因开票产生的税额由</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w:t>
      </w:r>
      <w:r>
        <w:rPr>
          <w:rFonts w:hint="eastAsia" w:ascii="仿宋" w:hAnsi="仿宋" w:eastAsia="仿宋" w:cs="仿宋"/>
          <w:color w:val="333333"/>
          <w:sz w:val="28"/>
          <w:szCs w:val="28"/>
          <w:u w:val="single"/>
          <w:shd w:val="clear" w:color="auto" w:fill="FFFFFF"/>
          <w:lang w:eastAsia="zh-CN"/>
        </w:rPr>
        <w:t>东南发展部</w:t>
      </w:r>
      <w:r>
        <w:rPr>
          <w:rFonts w:hint="eastAsia" w:ascii="仿宋" w:hAnsi="仿宋" w:eastAsia="仿宋" w:cs="仿宋"/>
          <w:color w:val="333333"/>
          <w:sz w:val="28"/>
          <w:szCs w:val="28"/>
          <w:u w:val="single"/>
          <w:shd w:val="clear" w:color="auto" w:fill="FFFFFF"/>
        </w:rPr>
        <w:t>承担。其他费用（如有）则开具普通收据，若</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要求开具发票则需向</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支付由此产生的所有税费，包括因</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而产生的税费亦由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承担。除特殊情况，上述发票应于</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支付费用后两天内交付给</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shd w:val="clear" w:color="auto" w:fill="FFFFFF"/>
        </w:rPr>
      </w:pPr>
      <w:r>
        <w:rPr>
          <w:rFonts w:hint="eastAsia" w:ascii="仿宋" w:hAnsi="仿宋" w:eastAsia="仿宋" w:cs="仿宋"/>
          <w:color w:val="333333"/>
          <w:sz w:val="28"/>
          <w:szCs w:val="28"/>
          <w:u w:val="single"/>
          <w:shd w:val="clear" w:color="auto" w:fill="FFFFFF"/>
          <w:lang w:val="en-US" w:eastAsia="zh-CN"/>
        </w:rPr>
        <w:t>5</w:t>
      </w:r>
      <w:r>
        <w:rPr>
          <w:rFonts w:hint="eastAsia" w:ascii="仿宋" w:hAnsi="仿宋" w:eastAsia="仿宋" w:cs="仿宋"/>
          <w:color w:val="333333"/>
          <w:sz w:val="28"/>
          <w:szCs w:val="28"/>
          <w:u w:val="single"/>
          <w:shd w:val="clear" w:color="auto" w:fill="FFFFFF"/>
        </w:rPr>
        <w:t>、</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在合同期内中途退场或终止合同，必须向</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提出书面申请；经</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开会同意后，按规定执行，</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必须交清在中途退场或终止合同前租金及一切费用，且不得要求退还履约保证金。该标的物业合同到期后，</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需在当地包括但不限于工商、税务、卫生、环保、安监等职能部门办理所有关于该标的物业地址证照的注销手续。</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shd w:val="clear" w:color="auto" w:fill="FFFFFF"/>
        </w:rPr>
      </w:pPr>
      <w:r>
        <w:rPr>
          <w:rFonts w:hint="eastAsia" w:ascii="仿宋" w:hAnsi="仿宋" w:eastAsia="仿宋" w:cs="仿宋"/>
          <w:color w:val="333333"/>
          <w:sz w:val="28"/>
          <w:szCs w:val="28"/>
          <w:u w:val="single"/>
          <w:shd w:val="clear" w:color="auto" w:fill="FFFFFF"/>
          <w:lang w:val="en-US" w:eastAsia="zh-CN"/>
        </w:rPr>
        <w:t>6</w:t>
      </w:r>
      <w:r>
        <w:rPr>
          <w:rFonts w:hint="eastAsia" w:ascii="仿宋" w:hAnsi="仿宋" w:eastAsia="仿宋" w:cs="仿宋"/>
          <w:color w:val="333333"/>
          <w:sz w:val="28"/>
          <w:szCs w:val="28"/>
          <w:u w:val="single"/>
          <w:shd w:val="clear" w:color="auto" w:fill="FFFFFF"/>
        </w:rPr>
        <w:t>、合同期满或解除后，</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应于合同期届满或解除之日将自有物品搬迁完毕并将该租赁物业及附属设施、设备完好交付给</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，并缴清一切费用。</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造成租赁物业及附属设施、设备损坏的，需照价赔偿。自合同期满或解除之日起，</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滞留在租赁物业内的所有设施、物品等，均视为</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自动抛弃，</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有权自行处置，相关清理费用由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逾期交还物业的，</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除有权收取租金外，还有权每日按照本合同约定租金的3倍标准收取</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场地占用费，直至</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按前述约定将该租赁物业及附属设施、设备完好交还给</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之日止。</w:t>
      </w:r>
      <w:r>
        <w:rPr>
          <w:rFonts w:hint="eastAsia" w:ascii="仿宋" w:hAnsi="仿宋" w:eastAsia="仿宋" w:cs="仿宋"/>
          <w:color w:val="333333"/>
          <w:sz w:val="28"/>
          <w:szCs w:val="28"/>
          <w:u w:val="single"/>
          <w:shd w:val="clear" w:color="auto" w:fill="FFFFFF"/>
          <w:lang w:eastAsia="zh-CN"/>
        </w:rPr>
        <w:t>若乙方在甲方的限期之内拒不交还场地的，甲方除有权按本款前述内容向乙方收取场地占用费、损害赔偿费、水电管理费、违约金等等之外，还可以采取包括但不限于停水、停电、围蔽物业、封闭出入口、自行或委托第三方清场、更换门锁等等措施以收回场地，由此造成的一切损失和责任（包括但不限于乙方自身的损失、其他第三方的损失、以及甲方的损失等等）均由乙方自行承担，乙方在合同签订前已经对此完全了解并予以认可，无任何异议。</w:t>
      </w:r>
    </w:p>
    <w:p>
      <w:pPr>
        <w:widowControl/>
        <w:adjustRightInd w:val="0"/>
        <w:spacing w:line="240" w:lineRule="auto"/>
        <w:ind w:firstLine="560" w:firstLineChars="200"/>
        <w:jc w:val="left"/>
        <w:rPr>
          <w:rFonts w:hint="eastAsia" w:ascii="仿宋" w:hAnsi="仿宋" w:eastAsia="仿宋" w:cs="仿宋"/>
          <w:color w:val="FF0000"/>
          <w:kern w:val="0"/>
          <w:sz w:val="28"/>
          <w:szCs w:val="28"/>
          <w:u w:val="single"/>
          <w:lang w:eastAsia="zh-CN"/>
        </w:rPr>
      </w:pPr>
      <w:r>
        <w:rPr>
          <w:rFonts w:hint="eastAsia" w:ascii="仿宋" w:hAnsi="仿宋" w:eastAsia="仿宋" w:cs="仿宋"/>
          <w:color w:val="1C1C1C"/>
          <w:kern w:val="0"/>
          <w:sz w:val="28"/>
          <w:szCs w:val="28"/>
          <w:u w:val="single"/>
          <w:lang w:val="en-US" w:eastAsia="zh-CN"/>
        </w:rPr>
        <w:t>7</w:t>
      </w:r>
      <w:r>
        <w:rPr>
          <w:rFonts w:hint="eastAsia" w:ascii="仿宋" w:hAnsi="仿宋" w:eastAsia="仿宋" w:cs="仿宋"/>
          <w:color w:val="1C1C1C"/>
          <w:kern w:val="0"/>
          <w:sz w:val="28"/>
          <w:szCs w:val="28"/>
          <w:u w:val="single"/>
        </w:rPr>
        <w:t>、本物业禁止</w:t>
      </w:r>
      <w:r>
        <w:rPr>
          <w:rFonts w:hint="eastAsia" w:ascii="仿宋" w:hAnsi="仿宋" w:eastAsia="仿宋" w:cs="仿宋"/>
          <w:color w:val="1C1C1C"/>
          <w:kern w:val="0"/>
          <w:sz w:val="28"/>
          <w:szCs w:val="28"/>
          <w:u w:val="single"/>
          <w:lang w:eastAsia="zh-CN"/>
        </w:rPr>
        <w:t>餐饮业、</w:t>
      </w:r>
      <w:r>
        <w:rPr>
          <w:rFonts w:hint="eastAsia" w:ascii="仿宋" w:hAnsi="仿宋" w:eastAsia="仿宋" w:cs="仿宋"/>
          <w:color w:val="1C1C1C"/>
          <w:kern w:val="0"/>
          <w:sz w:val="28"/>
          <w:szCs w:val="28"/>
          <w:u w:val="single"/>
        </w:rPr>
        <w:t>生产经营化工、噪音、新能源车充电桩、立体停车架、危险品以及一切违法经营行为；否则</w:t>
      </w:r>
      <w:r>
        <w:rPr>
          <w:rFonts w:hint="eastAsia" w:ascii="仿宋" w:hAnsi="仿宋" w:eastAsia="仿宋" w:cs="仿宋"/>
          <w:color w:val="1C1C1C"/>
          <w:kern w:val="0"/>
          <w:sz w:val="28"/>
          <w:szCs w:val="28"/>
          <w:u w:val="single"/>
          <w:lang w:eastAsia="zh-CN"/>
        </w:rPr>
        <w:t>甲方</w:t>
      </w:r>
      <w:r>
        <w:rPr>
          <w:rFonts w:hint="eastAsia" w:ascii="仿宋" w:hAnsi="仿宋" w:eastAsia="仿宋" w:cs="仿宋"/>
          <w:color w:val="1C1C1C"/>
          <w:kern w:val="0"/>
          <w:sz w:val="28"/>
          <w:szCs w:val="28"/>
          <w:u w:val="single"/>
        </w:rPr>
        <w:t>有权单方解除合同及没收履约保证金，并按照租赁合同约定追究</w:t>
      </w:r>
      <w:r>
        <w:rPr>
          <w:rFonts w:hint="eastAsia" w:ascii="仿宋" w:hAnsi="仿宋" w:eastAsia="仿宋" w:cs="仿宋"/>
          <w:color w:val="1C1C1C"/>
          <w:kern w:val="0"/>
          <w:sz w:val="28"/>
          <w:szCs w:val="28"/>
          <w:u w:val="single"/>
          <w:lang w:eastAsia="zh-CN"/>
        </w:rPr>
        <w:t>乙方</w:t>
      </w:r>
      <w:r>
        <w:rPr>
          <w:rFonts w:hint="eastAsia" w:ascii="仿宋" w:hAnsi="仿宋" w:eastAsia="仿宋" w:cs="仿宋"/>
          <w:color w:val="1C1C1C"/>
          <w:kern w:val="0"/>
          <w:sz w:val="28"/>
          <w:szCs w:val="28"/>
          <w:u w:val="single"/>
        </w:rPr>
        <w:t>的违约责任。</w:t>
      </w:r>
    </w:p>
    <w:p>
      <w:pPr>
        <w:widowControl w:val="0"/>
        <w:spacing w:after="0" w:line="240" w:lineRule="auto"/>
        <w:ind w:firstLine="560" w:firstLineChars="200"/>
        <w:jc w:val="both"/>
        <w:rPr>
          <w:rFonts w:ascii="仿宋" w:hAnsi="仿宋" w:eastAsia="仿宋" w:cs="仿宋"/>
          <w:sz w:val="28"/>
          <w:szCs w:val="28"/>
          <w:u w:val="single"/>
        </w:rPr>
      </w:pPr>
      <w:r>
        <w:rPr>
          <w:rFonts w:hint="eastAsia" w:ascii="仿宋" w:hAnsi="仿宋" w:eastAsia="仿宋" w:cs="仿宋"/>
          <w:color w:val="333333"/>
          <w:sz w:val="28"/>
          <w:szCs w:val="28"/>
          <w:u w:val="single"/>
          <w:shd w:val="clear" w:color="auto" w:fill="FFFFFF"/>
          <w:lang w:val="en-US" w:eastAsia="zh-CN"/>
        </w:rPr>
        <w:t>8</w:t>
      </w:r>
      <w:r>
        <w:rPr>
          <w:rFonts w:hint="eastAsia" w:ascii="仿宋" w:hAnsi="仿宋" w:eastAsia="仿宋" w:cs="仿宋"/>
          <w:color w:val="333333"/>
          <w:sz w:val="28"/>
          <w:szCs w:val="28"/>
          <w:u w:val="single"/>
          <w:shd w:val="clear" w:color="auto" w:fill="FFFFFF"/>
        </w:rPr>
        <w:t>、该标的没有政府部门颁发的产权证明，</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在承租之前对此已完全了解和接受。</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自行办理本标的的工商、税务、消防等证照以及生产经营所需的一切手续，</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无法取得本标的之用途的包括工商、税务、消防等等各种相关证照及一切相关营业手续等在内的责任均由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自行承担，</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不得以此为由解除租赁合同、拖欠租金等，否则视为</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严重违约,</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有权按照租赁合同追究</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的违约责任。</w:t>
      </w:r>
      <w:r>
        <w:rPr>
          <w:rFonts w:ascii="仿宋" w:hAnsi="仿宋" w:eastAsia="仿宋" w:cs="仿宋"/>
          <w:sz w:val="28"/>
          <w:szCs w:val="28"/>
          <w:u w:val="single"/>
        </w:rPr>
        <w:t>如租赁合同因无产权证等原因被认定无效，</w:t>
      </w:r>
      <w:r>
        <w:rPr>
          <w:rFonts w:hint="eastAsia" w:ascii="仿宋" w:hAnsi="仿宋" w:eastAsia="仿宋" w:cs="仿宋"/>
          <w:sz w:val="28"/>
          <w:szCs w:val="28"/>
          <w:u w:val="single"/>
          <w:lang w:eastAsia="zh-CN"/>
        </w:rPr>
        <w:t>甲方</w:t>
      </w:r>
      <w:r>
        <w:rPr>
          <w:rFonts w:ascii="仿宋" w:hAnsi="仿宋" w:eastAsia="仿宋" w:cs="仿宋"/>
          <w:sz w:val="28"/>
          <w:szCs w:val="28"/>
          <w:u w:val="single"/>
        </w:rPr>
        <w:t>仍有权要求</w:t>
      </w:r>
      <w:r>
        <w:rPr>
          <w:rFonts w:hint="eastAsia" w:ascii="仿宋" w:hAnsi="仿宋" w:eastAsia="仿宋" w:cs="仿宋"/>
          <w:sz w:val="28"/>
          <w:szCs w:val="28"/>
          <w:u w:val="single"/>
          <w:lang w:eastAsia="zh-CN"/>
        </w:rPr>
        <w:t>乙方</w:t>
      </w:r>
      <w:r>
        <w:rPr>
          <w:rFonts w:ascii="仿宋" w:hAnsi="仿宋" w:eastAsia="仿宋" w:cs="仿宋"/>
          <w:sz w:val="28"/>
          <w:szCs w:val="28"/>
          <w:u w:val="single"/>
        </w:rPr>
        <w:t>支付标的物业的使用费、管理费（如有）等，标的物业的使用费、管理费的金额按原租赁合同中有关租金、管理费约定的标准计算。</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rPr>
      </w:pPr>
      <w:r>
        <w:rPr>
          <w:rFonts w:hint="eastAsia" w:ascii="仿宋" w:hAnsi="仿宋" w:eastAsia="仿宋" w:cs="仿宋"/>
          <w:color w:val="333333"/>
          <w:sz w:val="28"/>
          <w:szCs w:val="28"/>
          <w:u w:val="single"/>
          <w:shd w:val="clear" w:color="auto" w:fill="FFFFFF"/>
          <w:lang w:val="en-US" w:eastAsia="zh-CN"/>
        </w:rPr>
        <w:t>9</w:t>
      </w:r>
      <w:r>
        <w:rPr>
          <w:rFonts w:hint="eastAsia" w:ascii="仿宋" w:hAnsi="仿宋" w:eastAsia="仿宋" w:cs="仿宋"/>
          <w:color w:val="333333"/>
          <w:sz w:val="28"/>
          <w:szCs w:val="28"/>
          <w:u w:val="single"/>
          <w:shd w:val="clear" w:color="auto" w:fill="FFFFFF"/>
        </w:rPr>
        <w:t>、</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应守法经营。在</w:t>
      </w:r>
      <w:r>
        <w:rPr>
          <w:rFonts w:hint="eastAsia" w:ascii="仿宋" w:hAnsi="仿宋" w:eastAsia="仿宋" w:cs="仿宋"/>
          <w:color w:val="333333"/>
          <w:sz w:val="28"/>
          <w:szCs w:val="28"/>
          <w:u w:val="single"/>
          <w:shd w:val="clear" w:color="auto" w:fill="FFFFFF"/>
          <w:lang w:eastAsia="zh-CN"/>
        </w:rPr>
        <w:t>经营过程中</w:t>
      </w:r>
      <w:r>
        <w:rPr>
          <w:rFonts w:hint="eastAsia" w:ascii="仿宋" w:hAnsi="仿宋" w:eastAsia="仿宋" w:cs="仿宋"/>
          <w:color w:val="333333"/>
          <w:sz w:val="28"/>
          <w:szCs w:val="28"/>
          <w:u w:val="single"/>
          <w:shd w:val="clear" w:color="auto" w:fill="FFFFFF"/>
        </w:rPr>
        <w:t>，如遇国家公、检、法、消防、环保、工商、安监等执法部门干预、停产、处罚等均与</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无关的情形，</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必须履行本合同的一切条款、继续承租，由此产生的一切后果由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rPr>
      </w:pPr>
      <w:r>
        <w:rPr>
          <w:rFonts w:hint="eastAsia" w:ascii="仿宋" w:hAnsi="仿宋" w:eastAsia="仿宋" w:cs="仿宋"/>
          <w:color w:val="333333"/>
          <w:sz w:val="28"/>
          <w:szCs w:val="28"/>
          <w:u w:val="single"/>
          <w:shd w:val="clear" w:color="auto" w:fill="FFFFFF"/>
        </w:rPr>
        <w:t>1</w:t>
      </w:r>
      <w:r>
        <w:rPr>
          <w:rFonts w:hint="eastAsia" w:ascii="仿宋" w:hAnsi="仿宋" w:eastAsia="仿宋" w:cs="仿宋"/>
          <w:color w:val="333333"/>
          <w:sz w:val="28"/>
          <w:szCs w:val="28"/>
          <w:u w:val="single"/>
          <w:shd w:val="clear" w:color="auto" w:fill="FFFFFF"/>
          <w:lang w:val="en-US" w:eastAsia="zh-CN"/>
        </w:rPr>
        <w:t>0</w:t>
      </w:r>
      <w:r>
        <w:rPr>
          <w:rFonts w:hint="eastAsia" w:ascii="仿宋" w:hAnsi="仿宋" w:eastAsia="仿宋" w:cs="仿宋"/>
          <w:color w:val="333333"/>
          <w:sz w:val="28"/>
          <w:szCs w:val="28"/>
          <w:u w:val="single"/>
          <w:shd w:val="clear" w:color="auto" w:fill="FFFFFF"/>
        </w:rPr>
        <w:t>、合同期内，</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须获得</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的书面同意后方能对标的物进行装修/增/扩/改建筑物,否则视为</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严重违约，</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有权单方解除合同、没收履约保证金并追究</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的违约责任。</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增设、改建的建筑物及其水电设施的所有权均自始无偿归</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所有，且</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不得以此为由要求</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承担任何责任和费用。</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增设、改建建筑物的租金、租用年限、管理等事宜由</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和</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另行约定并签订书面协议。因增设、改建该建筑物而引起的人身、财产损失由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自行承担赔偿责任，造成</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原标的毁损的由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向</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承担赔偿责任。增设、改建工作以及增设、改建的建筑物产生的一切费用、所需的政府文件、手续均由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自行承担、办理。租赁合同期满或解除，</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有权要求</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按标的和增设建筑物现状交还或恢复标的原状、拆除增设建筑物，</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应无条件配合，如产生恢复原状之费用则由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承担。另外，</w:t>
      </w:r>
      <w:r>
        <w:rPr>
          <w:rFonts w:hint="eastAsia" w:ascii="仿宋" w:hAnsi="仿宋" w:eastAsia="仿宋" w:cs="仿宋"/>
          <w:color w:val="333333"/>
          <w:sz w:val="28"/>
          <w:szCs w:val="28"/>
          <w:u w:val="single"/>
          <w:shd w:val="clear" w:color="auto" w:fill="FFFFFF"/>
          <w:lang w:eastAsia="zh-CN"/>
        </w:rPr>
        <w:t>物业</w:t>
      </w:r>
      <w:r>
        <w:rPr>
          <w:rFonts w:hint="eastAsia" w:ascii="仿宋" w:hAnsi="仿宋" w:eastAsia="仿宋" w:cs="仿宋"/>
          <w:color w:val="333333"/>
          <w:sz w:val="28"/>
          <w:szCs w:val="28"/>
          <w:u w:val="single"/>
          <w:shd w:val="clear" w:color="auto" w:fill="FFFFFF"/>
        </w:rPr>
        <w:t>必须齐门经营，不得占用公共地方，不得占道经营，不得乱摆乱放，否则视作乙方违约处理。</w:t>
      </w:r>
    </w:p>
    <w:p>
      <w:pPr>
        <w:pStyle w:val="17"/>
        <w:rPr>
          <w:sz w:val="28"/>
          <w:szCs w:val="28"/>
        </w:rPr>
      </w:pPr>
      <w:r>
        <w:rPr>
          <w:rFonts w:hint="eastAsia" w:ascii="仿宋" w:hAnsi="仿宋" w:eastAsia="仿宋" w:cs="仿宋"/>
          <w:color w:val="333333"/>
          <w:sz w:val="28"/>
          <w:szCs w:val="28"/>
          <w:u w:val="single"/>
          <w:shd w:val="clear" w:color="auto" w:fill="FFFFFF"/>
        </w:rPr>
        <w:t>1</w:t>
      </w:r>
      <w:r>
        <w:rPr>
          <w:rFonts w:hint="eastAsia" w:ascii="仿宋" w:hAnsi="仿宋" w:eastAsia="仿宋" w:cs="仿宋"/>
          <w:color w:val="333333"/>
          <w:sz w:val="28"/>
          <w:szCs w:val="28"/>
          <w:u w:val="single"/>
          <w:shd w:val="clear" w:color="auto" w:fill="FFFFFF"/>
          <w:lang w:val="en-US" w:eastAsia="zh-CN"/>
        </w:rPr>
        <w:t>1</w:t>
      </w:r>
      <w:r>
        <w:rPr>
          <w:rFonts w:hint="eastAsia" w:ascii="仿宋" w:hAnsi="仿宋" w:eastAsia="仿宋" w:cs="仿宋"/>
          <w:color w:val="333333"/>
          <w:sz w:val="28"/>
          <w:szCs w:val="28"/>
          <w:u w:val="single"/>
          <w:shd w:val="clear" w:color="auto" w:fill="FFFFFF"/>
        </w:rPr>
        <w:t>、</w:t>
      </w:r>
      <w:r>
        <w:rPr>
          <w:rFonts w:hint="eastAsia" w:ascii="仿宋" w:hAnsi="仿宋" w:eastAsia="仿宋" w:cs="仿宋"/>
          <w:sz w:val="28"/>
          <w:szCs w:val="28"/>
          <w:u w:val="single"/>
        </w:rPr>
        <w:t>本项目合同履约保证金</w:t>
      </w:r>
      <w:r>
        <w:rPr>
          <w:rFonts w:hint="eastAsia" w:ascii="仿宋" w:hAnsi="仿宋" w:eastAsia="仿宋" w:cs="仿宋"/>
          <w:sz w:val="28"/>
          <w:szCs w:val="28"/>
          <w:u w:val="single"/>
          <w:lang w:eastAsia="zh-CN"/>
        </w:rPr>
        <w:t>按首年租金（以成交价计算）的</w:t>
      </w:r>
      <w:r>
        <w:rPr>
          <w:rFonts w:hint="eastAsia" w:ascii="仿宋" w:hAnsi="仿宋" w:eastAsia="仿宋" w:cs="仿宋"/>
          <w:sz w:val="28"/>
          <w:szCs w:val="28"/>
          <w:u w:val="single"/>
          <w:lang w:val="en-US" w:eastAsia="zh-CN"/>
        </w:rPr>
        <w:t>30%计算</w:t>
      </w:r>
      <w:r>
        <w:rPr>
          <w:rFonts w:hint="eastAsia" w:ascii="仿宋" w:hAnsi="仿宋" w:eastAsia="仿宋" w:cs="仿宋"/>
          <w:color w:val="333333"/>
          <w:sz w:val="28"/>
          <w:szCs w:val="28"/>
          <w:u w:val="single"/>
          <w:shd w:val="clear" w:color="auto" w:fill="FFFFFF"/>
        </w:rPr>
        <w:t>,其中交易保证金</w:t>
      </w:r>
      <w:r>
        <w:rPr>
          <w:rFonts w:hint="eastAsia" w:ascii="仿宋" w:hAnsi="仿宋" w:eastAsia="仿宋" w:cs="仿宋"/>
          <w:color w:val="333333"/>
          <w:sz w:val="28"/>
          <w:szCs w:val="28"/>
          <w:u w:val="single"/>
          <w:shd w:val="clear" w:color="auto" w:fill="FFFFFF"/>
          <w:lang w:val="en-US" w:eastAsia="zh-CN"/>
        </w:rPr>
        <w:t>25000</w:t>
      </w:r>
      <w:r>
        <w:rPr>
          <w:rFonts w:hint="eastAsia" w:ascii="仿宋" w:hAnsi="仿宋" w:eastAsia="仿宋" w:cs="仿宋"/>
          <w:color w:val="333333"/>
          <w:sz w:val="28"/>
          <w:szCs w:val="28"/>
          <w:u w:val="single"/>
          <w:shd w:val="clear" w:color="auto" w:fill="FFFFFF"/>
          <w:lang w:eastAsia="zh-CN"/>
        </w:rPr>
        <w:t>元(大写:贰万伍仟元整)</w:t>
      </w:r>
      <w:r>
        <w:rPr>
          <w:rFonts w:hint="eastAsia" w:ascii="仿宋" w:hAnsi="仿宋" w:eastAsia="仿宋" w:cs="仿宋"/>
          <w:color w:val="333333"/>
          <w:sz w:val="28"/>
          <w:szCs w:val="28"/>
          <w:u w:val="single"/>
          <w:shd w:val="clear" w:color="auto" w:fill="FFFFFF"/>
        </w:rPr>
        <w:t>将转为合同履约保证金，不足的金额由竞得人在合同签订前向项目业主单位补齐。竞得人需缴足上述费用后方能签订合同。</w:t>
      </w:r>
      <w:r>
        <w:rPr>
          <w:rFonts w:hint="eastAsia" w:ascii="仿宋" w:hAnsi="仿宋" w:eastAsia="仿宋" w:cs="仿宋"/>
          <w:sz w:val="28"/>
          <w:szCs w:val="28"/>
          <w:u w:val="single"/>
        </w:rPr>
        <w:t>如竞得人未能在限定的时间内足额交纳上述费用，则视为竞得人原因，未与出租方签订合同，视为竞得人自动放弃竞得资格，交纳的交易保证金由交易中心转至项目业主单位，由项目业主单位全额扣除，不予退还。</w:t>
      </w:r>
    </w:p>
    <w:p>
      <w:pPr>
        <w:pStyle w:val="49"/>
        <w:widowControl/>
        <w:shd w:val="clear" w:color="auto" w:fill="FFFFFF"/>
        <w:spacing w:before="0" w:beforeAutospacing="0" w:after="0" w:afterAutospacing="0"/>
        <w:rPr>
          <w:rFonts w:hint="eastAsia" w:ascii="仿宋" w:hAnsi="仿宋" w:eastAsia="仿宋" w:cs="仿宋"/>
          <w:color w:val="333333"/>
          <w:sz w:val="28"/>
          <w:szCs w:val="28"/>
          <w:u w:val="single"/>
        </w:rPr>
      </w:pPr>
      <w:r>
        <w:rPr>
          <w:rFonts w:hint="eastAsia" w:ascii="仿宋" w:hAnsi="仿宋" w:eastAsia="仿宋" w:cs="仿宋"/>
          <w:color w:val="333333"/>
          <w:sz w:val="28"/>
          <w:szCs w:val="28"/>
          <w:u w:val="single"/>
          <w:shd w:val="clear" w:color="auto" w:fill="FFFFFF"/>
        </w:rPr>
        <w:t>合同期满或解除，若</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无任何违约事由，</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将于合同期满/解除后15日内无息全额退还履约保证金。合同期内，若</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无故中途退场、解除合同或出现其他违约事由的，履约保证金则不予退还。如</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拖欠租金或其他费用，则</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有权直接从履约保证金中扣除，并要求</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补充缴足履约保证金；若</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需要通过法律或其他途径追讨</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所欠费用的，</w:t>
      </w:r>
      <w:r>
        <w:rPr>
          <w:rFonts w:hint="eastAsia" w:ascii="仿宋" w:hAnsi="仿宋" w:eastAsia="仿宋" w:cs="仿宋"/>
          <w:color w:val="333333"/>
          <w:sz w:val="28"/>
          <w:szCs w:val="28"/>
          <w:u w:val="single"/>
          <w:shd w:val="clear" w:color="auto" w:fill="FFFFFF"/>
          <w:lang w:eastAsia="zh-CN"/>
        </w:rPr>
        <w:t>所</w:t>
      </w:r>
      <w:r>
        <w:rPr>
          <w:rFonts w:hint="eastAsia" w:ascii="仿宋" w:hAnsi="仿宋" w:eastAsia="仿宋" w:cs="仿宋"/>
          <w:color w:val="333333"/>
          <w:sz w:val="28"/>
          <w:szCs w:val="28"/>
          <w:u w:val="single"/>
          <w:shd w:val="clear" w:color="auto" w:fill="FFFFFF"/>
        </w:rPr>
        <w:t>造成</w:t>
      </w:r>
      <w:r>
        <w:rPr>
          <w:rFonts w:hint="eastAsia" w:ascii="仿宋" w:hAnsi="仿宋" w:eastAsia="仿宋" w:cs="仿宋"/>
          <w:color w:val="333333"/>
          <w:sz w:val="28"/>
          <w:szCs w:val="28"/>
          <w:u w:val="single"/>
          <w:shd w:val="clear" w:color="auto" w:fill="FFFFFF"/>
          <w:lang w:eastAsia="zh-CN"/>
        </w:rPr>
        <w:t>的</w:t>
      </w:r>
      <w:r>
        <w:rPr>
          <w:rFonts w:hint="eastAsia" w:ascii="仿宋" w:hAnsi="仿宋" w:eastAsia="仿宋" w:cs="仿宋"/>
          <w:color w:val="333333"/>
          <w:sz w:val="28"/>
          <w:szCs w:val="28"/>
          <w:u w:val="single"/>
          <w:shd w:val="clear" w:color="auto" w:fill="FFFFFF"/>
        </w:rPr>
        <w:t>一切损失包括但不限于诉讼费、律师费、公告费、保全费等均由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承担。合同期内，如</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单方无故解除合同，应双倍退还</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履约保证金。</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shd w:val="clear" w:color="auto" w:fill="FFFFFF"/>
        </w:rPr>
      </w:pPr>
      <w:r>
        <w:rPr>
          <w:rFonts w:hint="eastAsia" w:ascii="仿宋" w:hAnsi="仿宋" w:eastAsia="仿宋" w:cs="仿宋"/>
          <w:color w:val="333333"/>
          <w:sz w:val="28"/>
          <w:szCs w:val="28"/>
          <w:u w:val="single"/>
          <w:shd w:val="clear" w:color="auto" w:fill="FFFFFF"/>
        </w:rPr>
        <w:t>1</w:t>
      </w:r>
      <w:r>
        <w:rPr>
          <w:rFonts w:hint="eastAsia" w:ascii="仿宋" w:hAnsi="仿宋" w:eastAsia="仿宋" w:cs="仿宋"/>
          <w:color w:val="333333"/>
          <w:sz w:val="28"/>
          <w:szCs w:val="28"/>
          <w:u w:val="single"/>
          <w:shd w:val="clear" w:color="auto" w:fill="FFFFFF"/>
          <w:lang w:val="en-US" w:eastAsia="zh-CN"/>
        </w:rPr>
        <w:t>2</w:t>
      </w:r>
      <w:r>
        <w:rPr>
          <w:rFonts w:hint="eastAsia" w:ascii="仿宋" w:hAnsi="仿宋" w:eastAsia="仿宋" w:cs="仿宋"/>
          <w:color w:val="333333"/>
          <w:sz w:val="28"/>
          <w:szCs w:val="28"/>
          <w:u w:val="single"/>
          <w:shd w:val="clear" w:color="auto" w:fill="FFFFFF"/>
        </w:rPr>
        <w:t>、合同期内，如遇政府主导、推进、或要求实施包括但不限于垃圾分类和排水（雨污分流）单元达标改造等在内的关于租赁物业的软、硬件改造、更新、升级、维护等项目建设，</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应严格按政府部门的相关要求做好具体的实施工作，所需的费用均由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自行承担。如</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不按政府部门要求实施或实施结果不达标的，</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有权委托第三方代为实施，所产生的费用由</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承担，</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不予支付的，</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有权直接从履约保证金中扣除。</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shd w:val="clear" w:color="auto" w:fill="FFFFFF"/>
        </w:rPr>
      </w:pPr>
      <w:r>
        <w:rPr>
          <w:rFonts w:hint="eastAsia" w:ascii="仿宋" w:hAnsi="仿宋" w:eastAsia="仿宋" w:cs="仿宋"/>
          <w:color w:val="333333"/>
          <w:sz w:val="28"/>
          <w:szCs w:val="28"/>
          <w:u w:val="single"/>
          <w:shd w:val="clear" w:color="auto" w:fill="FFFFFF"/>
        </w:rPr>
        <w:t>1</w:t>
      </w:r>
      <w:r>
        <w:rPr>
          <w:rFonts w:hint="eastAsia" w:ascii="仿宋" w:hAnsi="仿宋" w:eastAsia="仿宋" w:cs="仿宋"/>
          <w:color w:val="333333"/>
          <w:sz w:val="28"/>
          <w:szCs w:val="28"/>
          <w:u w:val="single"/>
          <w:shd w:val="clear" w:color="auto" w:fill="FFFFFF"/>
          <w:lang w:val="en-US" w:eastAsia="zh-CN"/>
        </w:rPr>
        <w:t>3</w:t>
      </w:r>
      <w:r>
        <w:rPr>
          <w:rFonts w:hint="eastAsia" w:ascii="仿宋" w:hAnsi="仿宋" w:eastAsia="仿宋" w:cs="仿宋"/>
          <w:color w:val="333333"/>
          <w:sz w:val="28"/>
          <w:szCs w:val="28"/>
          <w:u w:val="single"/>
          <w:shd w:val="clear" w:color="auto" w:fill="FFFFFF"/>
        </w:rPr>
        <w:t>、尽管本合同第六条已对转租进行约定，为免疑义，甲乙双方确认本合同条款所述“转租”是指整体转让合同中</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权利义务，</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将部分租赁面积分租给第三方不视为整体转让合同，是</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正常经营活动，无需经过</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同意，且无需向</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支付转让手续费。</w:t>
      </w:r>
    </w:p>
    <w:p>
      <w:pPr>
        <w:pStyle w:val="49"/>
        <w:widowControl/>
        <w:shd w:val="clear" w:color="auto" w:fill="FFFFFF"/>
        <w:spacing w:before="0" w:beforeAutospacing="0" w:after="0" w:afterAutospacing="0"/>
        <w:ind w:firstLine="560" w:firstLineChars="200"/>
        <w:rPr>
          <w:rFonts w:hint="eastAsia" w:ascii="仿宋" w:hAnsi="仿宋" w:eastAsia="仿宋" w:cs="仿宋"/>
          <w:color w:val="333333"/>
          <w:sz w:val="28"/>
          <w:szCs w:val="28"/>
          <w:u w:val="single"/>
          <w:shd w:val="clear" w:color="auto" w:fill="FFFFFF"/>
        </w:rPr>
      </w:pPr>
      <w:r>
        <w:rPr>
          <w:rFonts w:hint="eastAsia" w:ascii="仿宋" w:hAnsi="仿宋" w:eastAsia="仿宋" w:cs="仿宋"/>
          <w:color w:val="333333"/>
          <w:sz w:val="28"/>
          <w:szCs w:val="28"/>
          <w:u w:val="single"/>
          <w:shd w:val="clear" w:color="auto" w:fill="FFFFFF"/>
        </w:rPr>
        <w:t>1</w:t>
      </w:r>
      <w:r>
        <w:rPr>
          <w:rFonts w:hint="eastAsia" w:ascii="仿宋" w:hAnsi="仿宋" w:eastAsia="仿宋" w:cs="仿宋"/>
          <w:color w:val="333333"/>
          <w:sz w:val="28"/>
          <w:szCs w:val="28"/>
          <w:u w:val="single"/>
          <w:shd w:val="clear" w:color="auto" w:fill="FFFFFF"/>
          <w:lang w:val="en-US" w:eastAsia="zh-CN"/>
        </w:rPr>
        <w:t>4</w:t>
      </w:r>
      <w:r>
        <w:rPr>
          <w:rFonts w:hint="eastAsia" w:ascii="仿宋" w:hAnsi="仿宋" w:eastAsia="仿宋" w:cs="仿宋"/>
          <w:color w:val="333333"/>
          <w:sz w:val="28"/>
          <w:szCs w:val="28"/>
          <w:u w:val="single"/>
          <w:shd w:val="clear" w:color="auto" w:fill="FFFFFF"/>
        </w:rPr>
        <w:t>、送达 ①</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的通信地址以</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提供的地址为确认的、可寄达地址。如</w:t>
      </w:r>
      <w:r>
        <w:rPr>
          <w:rFonts w:hint="eastAsia" w:ascii="仿宋" w:hAnsi="仿宋" w:eastAsia="仿宋" w:cs="仿宋"/>
          <w:color w:val="333333"/>
          <w:sz w:val="28"/>
          <w:szCs w:val="28"/>
          <w:u w:val="single"/>
          <w:shd w:val="clear" w:color="auto" w:fill="FFFFFF"/>
          <w:lang w:eastAsia="zh-CN"/>
        </w:rPr>
        <w:t>乙方</w:t>
      </w:r>
      <w:r>
        <w:rPr>
          <w:rFonts w:hint="eastAsia" w:ascii="仿宋" w:hAnsi="仿宋" w:eastAsia="仿宋" w:cs="仿宋"/>
          <w:color w:val="333333"/>
          <w:sz w:val="28"/>
          <w:szCs w:val="28"/>
          <w:u w:val="single"/>
          <w:shd w:val="clear" w:color="auto" w:fill="FFFFFF"/>
        </w:rPr>
        <w:t>变更地址或联系方式，须及时以书面并盖章方式通知</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，否则，因此产生的一切不利后果自行承担。②有关履行本合同相关事宜的通知、信函、文件等，</w:t>
      </w:r>
      <w:r>
        <w:rPr>
          <w:rFonts w:hint="eastAsia" w:ascii="仿宋" w:hAnsi="仿宋" w:eastAsia="仿宋" w:cs="仿宋"/>
          <w:color w:val="333333"/>
          <w:sz w:val="28"/>
          <w:szCs w:val="28"/>
          <w:u w:val="single"/>
          <w:shd w:val="clear" w:color="auto" w:fill="FFFFFF"/>
          <w:lang w:eastAsia="zh-CN"/>
        </w:rPr>
        <w:t>甲方</w:t>
      </w:r>
      <w:r>
        <w:rPr>
          <w:rFonts w:hint="eastAsia" w:ascii="仿宋" w:hAnsi="仿宋" w:eastAsia="仿宋" w:cs="仿宋"/>
          <w:color w:val="333333"/>
          <w:sz w:val="28"/>
          <w:szCs w:val="28"/>
          <w:u w:val="single"/>
          <w:shd w:val="clear" w:color="auto" w:fill="FFFFFF"/>
        </w:rPr>
        <w:t>按照上述确认地址以快递或者挂号信形式寄送的，自发送之日起第三日视为送达之日。</w:t>
      </w:r>
    </w:p>
    <w:p>
      <w:pPr>
        <w:widowControl/>
        <w:adjustRightInd w:val="0"/>
        <w:spacing w:line="400" w:lineRule="exact"/>
        <w:jc w:val="left"/>
        <w:rPr>
          <w:rFonts w:hint="eastAsia" w:ascii="仿宋" w:hAnsi="仿宋" w:eastAsia="仿宋" w:cs="仿宋"/>
          <w:sz w:val="28"/>
          <w:szCs w:val="28"/>
          <w:u w:val="single"/>
        </w:rPr>
      </w:pPr>
    </w:p>
    <w:p>
      <w:pPr>
        <w:widowControl/>
        <w:adjustRightInd w:val="0"/>
        <w:spacing w:line="400" w:lineRule="exact"/>
        <w:jc w:val="left"/>
        <w:rPr>
          <w:rFonts w:hint="eastAsia" w:ascii="仿宋" w:hAnsi="仿宋" w:eastAsia="仿宋" w:cs="仿宋"/>
          <w:sz w:val="28"/>
          <w:szCs w:val="28"/>
          <w:u w:val="single"/>
        </w:rPr>
      </w:pPr>
    </w:p>
    <w:p>
      <w:pPr>
        <w:widowControl/>
        <w:adjustRightInd w:val="0"/>
        <w:spacing w:line="400" w:lineRule="exact"/>
        <w:jc w:val="left"/>
        <w:rPr>
          <w:rFonts w:hint="eastAsia" w:ascii="仿宋" w:hAnsi="仿宋" w:eastAsia="仿宋" w:cs="仿宋"/>
          <w:sz w:val="28"/>
          <w:szCs w:val="28"/>
          <w:u w:val="single"/>
        </w:rPr>
      </w:pPr>
    </w:p>
    <w:p>
      <w:pPr>
        <w:adjustRightInd w:val="0"/>
        <w:spacing w:line="400" w:lineRule="exact"/>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 xml:space="preserve">第十四条  </w:t>
      </w:r>
      <w:r>
        <w:rPr>
          <w:rFonts w:hint="eastAsia" w:ascii="仿宋" w:hAnsi="仿宋" w:eastAsia="仿宋" w:cs="仿宋"/>
          <w:kern w:val="0"/>
          <w:sz w:val="28"/>
          <w:szCs w:val="28"/>
        </w:rPr>
        <w:t>本合同一式</w:t>
      </w:r>
      <w:r>
        <w:rPr>
          <w:rFonts w:hint="eastAsia" w:ascii="仿宋" w:hAnsi="仿宋" w:eastAsia="仿宋" w:cs="仿宋"/>
          <w:b/>
          <w:bCs/>
          <w:kern w:val="0"/>
          <w:sz w:val="28"/>
          <w:szCs w:val="28"/>
          <w:u w:val="single"/>
          <w:lang w:eastAsia="zh-CN"/>
        </w:rPr>
        <w:t>肆</w:t>
      </w:r>
      <w:r>
        <w:rPr>
          <w:rFonts w:hint="eastAsia" w:ascii="仿宋" w:hAnsi="仿宋" w:eastAsia="仿宋" w:cs="仿宋"/>
          <w:kern w:val="0"/>
          <w:sz w:val="28"/>
          <w:szCs w:val="28"/>
        </w:rPr>
        <w:t>份，甲乙双方各执</w:t>
      </w:r>
      <w:r>
        <w:rPr>
          <w:rFonts w:hint="eastAsia" w:ascii="仿宋" w:hAnsi="仿宋" w:eastAsia="仿宋" w:cs="仿宋"/>
          <w:b/>
          <w:bCs/>
          <w:kern w:val="0"/>
          <w:sz w:val="28"/>
          <w:szCs w:val="28"/>
          <w:u w:val="single"/>
          <w:lang w:eastAsia="zh-CN"/>
        </w:rPr>
        <w:t>壹</w:t>
      </w:r>
      <w:r>
        <w:rPr>
          <w:rFonts w:hint="eastAsia" w:ascii="仿宋" w:hAnsi="仿宋" w:eastAsia="仿宋" w:cs="仿宋"/>
          <w:kern w:val="0"/>
          <w:sz w:val="28"/>
          <w:szCs w:val="28"/>
        </w:rPr>
        <w:t>份，交易服务机构</w:t>
      </w:r>
      <w:r>
        <w:rPr>
          <w:rFonts w:hint="eastAsia" w:ascii="仿宋" w:hAnsi="仿宋" w:eastAsia="仿宋" w:cs="仿宋"/>
          <w:b/>
          <w:bCs/>
          <w:kern w:val="0"/>
          <w:sz w:val="28"/>
          <w:szCs w:val="28"/>
          <w:u w:val="single"/>
          <w:lang w:eastAsia="zh-CN"/>
        </w:rPr>
        <w:t>壹</w:t>
      </w:r>
      <w:r>
        <w:rPr>
          <w:rFonts w:hint="eastAsia" w:ascii="仿宋" w:hAnsi="仿宋" w:eastAsia="仿宋" w:cs="仿宋"/>
          <w:kern w:val="0"/>
          <w:sz w:val="28"/>
          <w:szCs w:val="28"/>
        </w:rPr>
        <w:t>份，</w:t>
      </w:r>
      <w:r>
        <w:rPr>
          <w:rFonts w:hint="eastAsia" w:ascii="仿宋" w:hAnsi="仿宋" w:eastAsia="仿宋" w:cs="仿宋"/>
          <w:kern w:val="0"/>
          <w:sz w:val="28"/>
          <w:szCs w:val="28"/>
          <w:lang w:eastAsia="zh-CN"/>
        </w:rPr>
        <w:t>村联社</w:t>
      </w:r>
      <w:r>
        <w:rPr>
          <w:rFonts w:hint="eastAsia" w:ascii="仿宋" w:hAnsi="仿宋" w:eastAsia="仿宋" w:cs="仿宋"/>
          <w:b/>
          <w:bCs/>
          <w:kern w:val="0"/>
          <w:sz w:val="28"/>
          <w:szCs w:val="28"/>
          <w:u w:val="single"/>
          <w:lang w:eastAsia="zh-CN"/>
        </w:rPr>
        <w:t>壹</w:t>
      </w:r>
      <w:r>
        <w:rPr>
          <w:rFonts w:hint="eastAsia" w:ascii="仿宋" w:hAnsi="仿宋" w:eastAsia="仿宋" w:cs="仿宋"/>
          <w:kern w:val="0"/>
          <w:sz w:val="28"/>
          <w:szCs w:val="28"/>
          <w:lang w:eastAsia="zh-CN"/>
        </w:rPr>
        <w:t>份，</w:t>
      </w:r>
      <w:r>
        <w:rPr>
          <w:rFonts w:hint="eastAsia" w:ascii="仿宋" w:hAnsi="仿宋" w:eastAsia="仿宋" w:cs="仿宋"/>
          <w:kern w:val="0"/>
          <w:sz w:val="28"/>
          <w:szCs w:val="28"/>
        </w:rPr>
        <w:t>每份合同具同等法律效力。合同自双方签字盖章之日起生效。</w:t>
      </w:r>
    </w:p>
    <w:p>
      <w:pPr>
        <w:adjustRightInd w:val="0"/>
        <w:spacing w:line="360" w:lineRule="auto"/>
        <w:ind w:firstLine="560" w:firstLineChars="200"/>
        <w:jc w:val="left"/>
        <w:rPr>
          <w:rFonts w:hint="eastAsia" w:ascii="仿宋" w:hAnsi="仿宋" w:eastAsia="仿宋" w:cs="仿宋"/>
          <w:sz w:val="28"/>
          <w:szCs w:val="28"/>
        </w:rPr>
      </w:pPr>
    </w:p>
    <w:p>
      <w:pPr>
        <w:adjustRightInd w:val="0"/>
        <w:spacing w:line="400" w:lineRule="exact"/>
        <w:jc w:val="left"/>
        <w:rPr>
          <w:rFonts w:hint="eastAsia" w:ascii="仿宋" w:hAnsi="仿宋" w:eastAsia="仿宋" w:cs="仿宋"/>
          <w:b/>
          <w:sz w:val="28"/>
          <w:szCs w:val="28"/>
        </w:rPr>
      </w:pPr>
      <w:r>
        <w:rPr>
          <w:rFonts w:hint="eastAsia" w:ascii="仿宋" w:hAnsi="仿宋" w:eastAsia="仿宋" w:cs="仿宋"/>
          <w:b/>
          <w:sz w:val="28"/>
          <w:szCs w:val="28"/>
        </w:rPr>
        <w:t>附件：1、标的物四至图</w:t>
      </w:r>
    </w:p>
    <w:p>
      <w:pPr>
        <w:adjustRightInd w:val="0"/>
        <w:spacing w:line="400" w:lineRule="exact"/>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 xml:space="preserve">  2、标的物相片</w:t>
      </w:r>
    </w:p>
    <w:p>
      <w:pPr>
        <w:adjustRightInd w:val="0"/>
        <w:spacing w:line="400" w:lineRule="exact"/>
        <w:jc w:val="left"/>
        <w:rPr>
          <w:rFonts w:hint="eastAsia" w:ascii="仿宋" w:hAnsi="仿宋" w:eastAsia="仿宋" w:cs="仿宋"/>
          <w:sz w:val="28"/>
          <w:szCs w:val="28"/>
        </w:rPr>
      </w:pPr>
    </w:p>
    <w:p>
      <w:pPr>
        <w:adjustRightInd w:val="0"/>
        <w:spacing w:line="360" w:lineRule="auto"/>
        <w:ind w:firstLine="560" w:firstLineChars="200"/>
        <w:jc w:val="left"/>
        <w:rPr>
          <w:rFonts w:hint="eastAsia" w:ascii="仿宋" w:hAnsi="仿宋" w:eastAsia="仿宋" w:cs="仿宋"/>
          <w:sz w:val="28"/>
          <w:szCs w:val="28"/>
        </w:rPr>
      </w:pPr>
    </w:p>
    <w:p>
      <w:pPr>
        <w:adjustRightInd w:val="0"/>
        <w:spacing w:line="360" w:lineRule="auto"/>
        <w:ind w:firstLine="560" w:firstLineChars="200"/>
        <w:jc w:val="left"/>
        <w:rPr>
          <w:rFonts w:hint="eastAsia" w:ascii="仿宋" w:hAnsi="仿宋" w:eastAsia="仿宋" w:cs="仿宋"/>
          <w:sz w:val="28"/>
          <w:szCs w:val="28"/>
        </w:rPr>
      </w:pPr>
    </w:p>
    <w:p>
      <w:pPr>
        <w:adjustRightInd w:val="0"/>
        <w:spacing w:line="360" w:lineRule="auto"/>
        <w:jc w:val="left"/>
        <w:rPr>
          <w:rFonts w:hint="eastAsia" w:ascii="仿宋" w:hAnsi="仿宋" w:eastAsia="仿宋" w:cs="仿宋"/>
          <w:sz w:val="28"/>
          <w:szCs w:val="28"/>
          <w:lang w:eastAsia="zh-CN"/>
        </w:rPr>
      </w:pPr>
    </w:p>
    <w:p>
      <w:pPr>
        <w:adjustRightInd w:val="0"/>
        <w:spacing w:line="360" w:lineRule="auto"/>
        <w:jc w:val="left"/>
        <w:rPr>
          <w:rFonts w:hint="eastAsia" w:ascii="仿宋" w:hAnsi="仿宋" w:eastAsia="仿宋" w:cs="仿宋"/>
          <w:sz w:val="28"/>
          <w:szCs w:val="28"/>
          <w:lang w:eastAsia="zh-CN"/>
        </w:rPr>
      </w:pPr>
    </w:p>
    <w:p>
      <w:pPr>
        <w:adjustRightInd w:val="0"/>
        <w:spacing w:line="360" w:lineRule="auto"/>
        <w:jc w:val="left"/>
        <w:rPr>
          <w:rFonts w:hint="eastAsia" w:ascii="仿宋" w:hAnsi="仿宋" w:eastAsia="仿宋" w:cs="仿宋"/>
          <w:sz w:val="28"/>
          <w:szCs w:val="28"/>
        </w:rPr>
      </w:pPr>
      <w:r>
        <w:rPr>
          <w:rFonts w:hint="eastAsia" w:ascii="仿宋" w:hAnsi="仿宋" w:eastAsia="仿宋" w:cs="仿宋"/>
          <w:sz w:val="28"/>
          <w:szCs w:val="28"/>
        </w:rPr>
        <w:t>（本页无正文，为合同签署页）</w:t>
      </w: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甲方</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 w:hAnsi="仿宋" w:eastAsia="仿宋" w:cs="仿宋"/>
                <w:kern w:val="0"/>
                <w:sz w:val="24"/>
              </w:rPr>
            </w:pPr>
            <w:r>
              <w:rPr>
                <w:rFonts w:hint="eastAsia" w:ascii="仿宋" w:hAnsi="仿宋" w:eastAsia="仿宋" w:cs="仿宋"/>
                <w:kern w:val="0"/>
                <w:sz w:val="24"/>
              </w:rPr>
              <w:t>乙方</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r>
              <w:rPr>
                <w:rFonts w:hint="eastAsia" w:ascii="仿宋" w:hAnsi="仿宋" w:eastAsia="仿宋" w:cs="仿宋"/>
                <w:sz w:val="24"/>
              </w:rPr>
              <w:t>广州市天河区棠下街棠东第二股份合作经济社</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lang w:eastAsia="zh-CN"/>
              </w:rPr>
              <w:t>天河区棠东毓桂大街</w:t>
            </w:r>
            <w:r>
              <w:rPr>
                <w:rFonts w:hint="eastAsia" w:ascii="仿宋" w:hAnsi="仿宋" w:eastAsia="仿宋" w:cs="仿宋"/>
                <w:kern w:val="0"/>
                <w:sz w:val="24"/>
                <w:lang w:val="en-US" w:eastAsia="zh-CN"/>
              </w:rPr>
              <w:t>7号</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r>
              <w:rPr>
                <w:rFonts w:hint="eastAsia" w:ascii="仿宋" w:hAnsi="仿宋" w:eastAsia="仿宋" w:cs="仿宋"/>
                <w:sz w:val="24"/>
              </w:rPr>
              <w:t xml:space="preserve"> </w:t>
            </w:r>
          </w:p>
          <w:p>
            <w:pPr>
              <w:widowControl/>
              <w:spacing w:line="400" w:lineRule="exact"/>
              <w:rPr>
                <w:rFonts w:hint="eastAsia" w:ascii="仿宋" w:hAnsi="仿宋" w:eastAsia="仿宋" w:cs="仿宋"/>
                <w:sz w:val="24"/>
              </w:rPr>
            </w:pP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sz w:val="24"/>
              </w:rPr>
            </w:pPr>
            <w:r>
              <w:rPr>
                <w:rFonts w:hint="eastAsia" w:ascii="仿宋" w:hAnsi="仿宋" w:eastAsia="仿宋" w:cs="仿宋"/>
                <w:kern w:val="0"/>
                <w:sz w:val="24"/>
              </w:rPr>
              <w:t>法定代表人身份证号码：</w:t>
            </w:r>
          </w:p>
          <w:p>
            <w:pPr>
              <w:widowControl/>
              <w:spacing w:line="400" w:lineRule="exact"/>
              <w:rPr>
                <w:rFonts w:hint="eastAsia" w:ascii="仿宋" w:hAnsi="仿宋" w:eastAsia="仿宋" w:cs="仿宋"/>
                <w:kern w:val="0"/>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仿宋" w:hAnsi="仿宋" w:eastAsia="仿宋" w:cs="仿宋"/>
                <w:kern w:val="0"/>
                <w:sz w:val="24"/>
                <w:lang w:val="en-US" w:eastAsia="zh-CN"/>
              </w:rPr>
            </w:pPr>
            <w:r>
              <w:rPr>
                <w:rFonts w:hint="eastAsia" w:ascii="仿宋" w:hAnsi="仿宋" w:eastAsia="仿宋" w:cs="仿宋"/>
                <w:kern w:val="0"/>
                <w:sz w:val="24"/>
              </w:rPr>
              <w:t>联系电话：</w:t>
            </w:r>
            <w:r>
              <w:rPr>
                <w:rFonts w:hint="eastAsia" w:ascii="仿宋" w:hAnsi="仿宋" w:eastAsia="仿宋" w:cs="仿宋"/>
                <w:sz w:val="24"/>
              </w:rPr>
              <w:t xml:space="preserve"> </w:t>
            </w:r>
            <w:r>
              <w:rPr>
                <w:rFonts w:hint="eastAsia" w:ascii="仿宋" w:hAnsi="仿宋" w:eastAsia="仿宋" w:cs="仿宋"/>
                <w:sz w:val="24"/>
                <w:lang w:val="en-US" w:eastAsia="zh-CN"/>
              </w:rPr>
              <w:t>020-38055760</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仿宋" w:hAnsi="仿宋" w:eastAsia="仿宋" w:cs="仿宋"/>
                <w:b/>
                <w:bCs/>
                <w:kern w:val="0"/>
                <w:sz w:val="24"/>
              </w:rPr>
            </w:pPr>
            <w:r>
              <w:rPr>
                <w:rFonts w:hint="eastAsia" w:ascii="仿宋" w:hAnsi="仿宋" w:eastAsia="仿宋" w:cs="仿宋"/>
                <w:b/>
                <w:bCs/>
                <w:kern w:val="0"/>
                <w:sz w:val="24"/>
              </w:rPr>
              <w:t>合同见证人</w:t>
            </w:r>
          </w:p>
        </w:tc>
      </w:tr>
      <w:tr>
        <w:tblPrEx>
          <w:tblCellMar>
            <w:top w:w="0" w:type="dxa"/>
            <w:left w:w="108" w:type="dxa"/>
            <w:bottom w:w="0" w:type="dxa"/>
            <w:right w:w="108" w:type="dxa"/>
          </w:tblCellMar>
        </w:tblPrEx>
        <w:trPr>
          <w:cantSplit/>
          <w:trHeight w:val="24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tcPr>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签名：</w:t>
            </w: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p>
          <w:p>
            <w:pPr>
              <w:widowControl/>
              <w:spacing w:line="400" w:lineRule="exact"/>
              <w:rPr>
                <w:rFonts w:hint="eastAsia" w:ascii="仿宋" w:hAnsi="仿宋" w:eastAsia="仿宋" w:cs="仿宋"/>
                <w:kern w:val="0"/>
                <w:sz w:val="24"/>
              </w:rPr>
            </w:pPr>
            <w:r>
              <w:rPr>
                <w:rFonts w:hint="eastAsia" w:ascii="仿宋" w:hAnsi="仿宋" w:eastAsia="仿宋" w:cs="仿宋"/>
                <w:kern w:val="0"/>
                <w:sz w:val="24"/>
              </w:rPr>
              <w:t>日期：</w:t>
            </w:r>
          </w:p>
        </w:tc>
      </w:tr>
    </w:tbl>
    <w:p>
      <w:pPr>
        <w:spacing w:line="400" w:lineRule="exact"/>
        <w:ind w:firstLine="560" w:firstLineChars="200"/>
        <w:rPr>
          <w:rFonts w:hint="eastAsia" w:ascii="仿宋" w:hAnsi="仿宋" w:eastAsia="仿宋" w:cs="仿宋"/>
          <w:sz w:val="28"/>
          <w:szCs w:val="28"/>
        </w:rPr>
      </w:pPr>
    </w:p>
    <w:p>
      <w:pPr>
        <w:adjustRightInd w:val="0"/>
        <w:spacing w:line="360" w:lineRule="auto"/>
        <w:rPr>
          <w:rFonts w:hint="eastAsia" w:ascii="仿宋" w:hAnsi="仿宋" w:eastAsia="仿宋" w:cs="仿宋"/>
          <w:sz w:val="28"/>
          <w:szCs w:val="28"/>
        </w:rPr>
      </w:pPr>
    </w:p>
    <w:p>
      <w:pPr>
        <w:adjustRightInd w:val="0"/>
        <w:spacing w:line="360" w:lineRule="auto"/>
        <w:rPr>
          <w:rFonts w:hint="eastAsia" w:ascii="仿宋" w:hAnsi="仿宋" w:eastAsia="仿宋" w:cs="仿宋"/>
          <w:sz w:val="28"/>
          <w:szCs w:val="28"/>
        </w:rPr>
      </w:pPr>
    </w:p>
    <w:p>
      <w:pPr>
        <w:adjustRightInd w:val="0"/>
        <w:spacing w:line="360" w:lineRule="auto"/>
        <w:rPr>
          <w:rFonts w:hint="eastAsia" w:ascii="仿宋" w:hAnsi="仿宋" w:eastAsia="仿宋" w:cs="仿宋"/>
          <w:sz w:val="28"/>
          <w:szCs w:val="28"/>
        </w:rPr>
      </w:pPr>
    </w:p>
    <w:bookmarkEnd w:id="26"/>
    <w:bookmarkEnd w:id="27"/>
    <w:bookmarkEnd w:id="28"/>
    <w:bookmarkEnd w:id="29"/>
    <w:bookmarkEnd w:id="30"/>
    <w:bookmarkEnd w:id="31"/>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t>1、标的物四至图</w:t>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r>
        <w:rPr>
          <w:rFonts w:hint="eastAsia" w:ascii="仿宋" w:hAnsi="仿宋" w:eastAsia="仿宋" w:cs="仿宋"/>
          <w:lang w:val="en-US" w:eastAsia="zh-CN"/>
        </w:rPr>
        <w:drawing>
          <wp:inline distT="0" distB="0" distL="114300" distR="114300">
            <wp:extent cx="4403725" cy="5883910"/>
            <wp:effectExtent l="0" t="0" r="15875" b="2540"/>
            <wp:docPr id="3" name="图片 3" descr="1371dd3995f86c0d27e43b414a24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71dd3995f86c0d27e43b414a2459a"/>
                    <pic:cNvPicPr>
                      <a:picLocks noChangeAspect="1"/>
                    </pic:cNvPicPr>
                  </pic:nvPicPr>
                  <pic:blipFill>
                    <a:blip r:embed="rId9"/>
                    <a:stretch>
                      <a:fillRect/>
                    </a:stretch>
                  </pic:blipFill>
                  <pic:spPr>
                    <a:xfrm>
                      <a:off x="0" y="0"/>
                      <a:ext cx="4403725" cy="5883910"/>
                    </a:xfrm>
                    <a:prstGeom prst="rect">
                      <a:avLst/>
                    </a:prstGeom>
                  </pic:spPr>
                </pic:pic>
              </a:graphicData>
            </a:graphic>
          </wp:inline>
        </w:drawing>
      </w: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tabs>
          <w:tab w:val="left" w:pos="8549"/>
        </w:tabs>
        <w:bidi w:val="0"/>
        <w:jc w:val="left"/>
        <w:rPr>
          <w:rFonts w:hint="eastAsia" w:ascii="仿宋" w:hAnsi="仿宋" w:eastAsia="仿宋" w:cs="仿宋"/>
          <w:lang w:val="en-US" w:eastAsia="zh-CN"/>
        </w:rPr>
      </w:pPr>
    </w:p>
    <w:p>
      <w:pPr>
        <w:numPr>
          <w:numId w:val="0"/>
        </w:numPr>
        <w:tabs>
          <w:tab w:val="left" w:pos="8549"/>
        </w:tabs>
        <w:bidi w:val="0"/>
        <w:jc w:val="left"/>
        <w:rPr>
          <w:rFonts w:hint="eastAsia" w:ascii="仿宋" w:hAnsi="仿宋" w:eastAsia="仿宋" w:cs="仿宋"/>
          <w:b/>
          <w:sz w:val="28"/>
          <w:szCs w:val="28"/>
          <w:lang w:val="en-US" w:eastAsia="zh-CN"/>
        </w:rPr>
      </w:pPr>
    </w:p>
    <w:p>
      <w:pPr>
        <w:numPr>
          <w:numId w:val="0"/>
        </w:numPr>
        <w:tabs>
          <w:tab w:val="left" w:pos="8549"/>
        </w:tabs>
        <w:bidi w:val="0"/>
        <w:jc w:val="left"/>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标的物相片</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0"/>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trPr>
        <w:tc>
          <w:tcPr>
            <w:tcW w:w="4050" w:type="dxa"/>
            <w:noWrap w:val="0"/>
            <w:vAlign w:val="top"/>
          </w:tcPr>
          <w:p>
            <w:pPr>
              <w:rPr>
                <w:rFonts w:hint="eastAsia" w:eastAsia="宋体"/>
                <w:vertAlign w:val="baseline"/>
                <w:lang w:eastAsia="zh-CN"/>
              </w:rPr>
            </w:pPr>
            <w:r>
              <w:rPr>
                <w:rFonts w:hint="eastAsia" w:eastAsia="宋体"/>
                <w:vertAlign w:val="baseline"/>
                <w:lang w:eastAsia="zh-CN"/>
              </w:rPr>
              <w:drawing>
                <wp:inline distT="0" distB="0" distL="114300" distR="114300">
                  <wp:extent cx="2029460" cy="2705735"/>
                  <wp:effectExtent l="0" t="0" r="8890" b="18415"/>
                  <wp:docPr id="4" name="图片 1" descr="微信图片_2022040616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微信图片_20220406165511"/>
                          <pic:cNvPicPr>
                            <a:picLocks noChangeAspect="1"/>
                          </pic:cNvPicPr>
                        </pic:nvPicPr>
                        <pic:blipFill>
                          <a:blip r:embed="rId10"/>
                          <a:stretch>
                            <a:fillRect/>
                          </a:stretch>
                        </pic:blipFill>
                        <pic:spPr>
                          <a:xfrm>
                            <a:off x="0" y="0"/>
                            <a:ext cx="2029460" cy="2705735"/>
                          </a:xfrm>
                          <a:prstGeom prst="rect">
                            <a:avLst/>
                          </a:prstGeom>
                          <a:noFill/>
                          <a:ln>
                            <a:noFill/>
                          </a:ln>
                        </pic:spPr>
                      </pic:pic>
                    </a:graphicData>
                  </a:graphic>
                </wp:inline>
              </w:drawing>
            </w:r>
          </w:p>
        </w:tc>
        <w:tc>
          <w:tcPr>
            <w:tcW w:w="4050" w:type="dxa"/>
            <w:noWrap w:val="0"/>
            <w:vAlign w:val="top"/>
          </w:tcPr>
          <w:p>
            <w:pPr>
              <w:rPr>
                <w:rFonts w:hint="eastAsia" w:eastAsia="宋体"/>
                <w:vertAlign w:val="baseline"/>
                <w:lang w:eastAsia="zh-CN"/>
              </w:rPr>
            </w:pPr>
            <w:r>
              <w:rPr>
                <w:rFonts w:hint="eastAsia" w:eastAsia="宋体"/>
                <w:vertAlign w:val="baseline"/>
                <w:lang w:eastAsia="zh-CN"/>
              </w:rPr>
              <w:drawing>
                <wp:inline distT="0" distB="0" distL="114300" distR="114300">
                  <wp:extent cx="1974850" cy="2633345"/>
                  <wp:effectExtent l="0" t="0" r="6350" b="14605"/>
                  <wp:docPr id="5" name="图片 2" descr="微信图片_2022040616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20406165549"/>
                          <pic:cNvPicPr>
                            <a:picLocks noChangeAspect="1"/>
                          </pic:cNvPicPr>
                        </pic:nvPicPr>
                        <pic:blipFill>
                          <a:blip r:embed="rId11"/>
                          <a:stretch>
                            <a:fillRect/>
                          </a:stretch>
                        </pic:blipFill>
                        <pic:spPr>
                          <a:xfrm>
                            <a:off x="0" y="0"/>
                            <a:ext cx="1974850" cy="26333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4050" w:type="dxa"/>
            <w:noWrap w:val="0"/>
            <w:vAlign w:val="top"/>
          </w:tcPr>
          <w:p>
            <w:pPr>
              <w:rPr>
                <w:rFonts w:hint="eastAsia" w:eastAsia="宋体"/>
                <w:vertAlign w:val="baseline"/>
                <w:lang w:eastAsia="zh-CN"/>
              </w:rPr>
            </w:pPr>
            <w:r>
              <w:rPr>
                <w:rFonts w:hint="eastAsia" w:eastAsia="宋体"/>
                <w:vertAlign w:val="baseline"/>
                <w:lang w:eastAsia="zh-CN"/>
              </w:rPr>
              <w:drawing>
                <wp:inline distT="0" distB="0" distL="114300" distR="114300">
                  <wp:extent cx="2230755" cy="2974975"/>
                  <wp:effectExtent l="0" t="0" r="17145" b="15875"/>
                  <wp:docPr id="6" name="图片 3" descr="微信图片_2022040616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20406165559"/>
                          <pic:cNvPicPr>
                            <a:picLocks noChangeAspect="1"/>
                          </pic:cNvPicPr>
                        </pic:nvPicPr>
                        <pic:blipFill>
                          <a:blip r:embed="rId12"/>
                          <a:stretch>
                            <a:fillRect/>
                          </a:stretch>
                        </pic:blipFill>
                        <pic:spPr>
                          <a:xfrm>
                            <a:off x="0" y="0"/>
                            <a:ext cx="2230755" cy="2974975"/>
                          </a:xfrm>
                          <a:prstGeom prst="rect">
                            <a:avLst/>
                          </a:prstGeom>
                          <a:noFill/>
                          <a:ln>
                            <a:noFill/>
                          </a:ln>
                        </pic:spPr>
                      </pic:pic>
                    </a:graphicData>
                  </a:graphic>
                </wp:inline>
              </w:drawing>
            </w:r>
          </w:p>
        </w:tc>
        <w:tc>
          <w:tcPr>
            <w:tcW w:w="4050" w:type="dxa"/>
            <w:noWrap w:val="0"/>
            <w:vAlign w:val="top"/>
          </w:tcPr>
          <w:p>
            <w:pPr>
              <w:rPr>
                <w:rFonts w:hint="eastAsia" w:eastAsia="宋体"/>
                <w:vertAlign w:val="baseline"/>
                <w:lang w:eastAsia="zh-CN"/>
              </w:rPr>
            </w:pPr>
            <w:r>
              <w:rPr>
                <w:rFonts w:hint="eastAsia" w:eastAsia="宋体"/>
                <w:vertAlign w:val="baseline"/>
                <w:lang w:eastAsia="zh-CN"/>
              </w:rPr>
              <w:drawing>
                <wp:inline distT="0" distB="0" distL="114300" distR="114300">
                  <wp:extent cx="2230755" cy="2974975"/>
                  <wp:effectExtent l="0" t="0" r="17145" b="15875"/>
                  <wp:docPr id="7" name="图片 4" descr="微信图片_2022040616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20406165612"/>
                          <pic:cNvPicPr>
                            <a:picLocks noChangeAspect="1"/>
                          </pic:cNvPicPr>
                        </pic:nvPicPr>
                        <pic:blipFill>
                          <a:blip r:embed="rId13"/>
                          <a:stretch>
                            <a:fillRect/>
                          </a:stretch>
                        </pic:blipFill>
                        <pic:spPr>
                          <a:xfrm>
                            <a:off x="0" y="0"/>
                            <a:ext cx="2230755" cy="29749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4050" w:type="dxa"/>
            <w:noWrap w:val="0"/>
            <w:vAlign w:val="top"/>
          </w:tcPr>
          <w:p>
            <w:pPr>
              <w:rPr>
                <w:rFonts w:hint="eastAsia" w:eastAsia="宋体"/>
                <w:vertAlign w:val="baseline"/>
                <w:lang w:eastAsia="zh-CN"/>
              </w:rPr>
            </w:pPr>
            <w:r>
              <w:rPr>
                <w:rFonts w:hint="eastAsia" w:eastAsia="宋体"/>
                <w:vertAlign w:val="baseline"/>
                <w:lang w:eastAsia="zh-CN"/>
              </w:rPr>
              <w:drawing>
                <wp:inline distT="0" distB="0" distL="114300" distR="114300">
                  <wp:extent cx="2167255" cy="2889885"/>
                  <wp:effectExtent l="0" t="0" r="4445" b="5715"/>
                  <wp:docPr id="8" name="图片 5" descr="微信图片_2022040616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微信图片_20220406165602"/>
                          <pic:cNvPicPr>
                            <a:picLocks noChangeAspect="1"/>
                          </pic:cNvPicPr>
                        </pic:nvPicPr>
                        <pic:blipFill>
                          <a:blip r:embed="rId14"/>
                          <a:stretch>
                            <a:fillRect/>
                          </a:stretch>
                        </pic:blipFill>
                        <pic:spPr>
                          <a:xfrm>
                            <a:off x="0" y="0"/>
                            <a:ext cx="2167255" cy="2889885"/>
                          </a:xfrm>
                          <a:prstGeom prst="rect">
                            <a:avLst/>
                          </a:prstGeom>
                          <a:noFill/>
                          <a:ln>
                            <a:noFill/>
                          </a:ln>
                        </pic:spPr>
                      </pic:pic>
                    </a:graphicData>
                  </a:graphic>
                </wp:inline>
              </w:drawing>
            </w:r>
          </w:p>
        </w:tc>
        <w:tc>
          <w:tcPr>
            <w:tcW w:w="4050" w:type="dxa"/>
            <w:noWrap w:val="0"/>
            <w:vAlign w:val="top"/>
          </w:tcPr>
          <w:p>
            <w:pPr>
              <w:rPr>
                <w:rFonts w:hint="eastAsia" w:eastAsia="宋体"/>
                <w:vertAlign w:val="baseline"/>
                <w:lang w:eastAsia="zh-CN"/>
              </w:rPr>
            </w:pPr>
            <w:r>
              <w:rPr>
                <w:rFonts w:hint="eastAsia" w:eastAsia="宋体"/>
                <w:vertAlign w:val="baseline"/>
                <w:lang w:eastAsia="zh-CN"/>
              </w:rPr>
              <w:drawing>
                <wp:inline distT="0" distB="0" distL="114300" distR="114300">
                  <wp:extent cx="2129155" cy="2838450"/>
                  <wp:effectExtent l="0" t="0" r="4445" b="0"/>
                  <wp:docPr id="9" name="图片 6" descr="微信图片_2022040616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微信图片_20220406165622"/>
                          <pic:cNvPicPr>
                            <a:picLocks noChangeAspect="1"/>
                          </pic:cNvPicPr>
                        </pic:nvPicPr>
                        <pic:blipFill>
                          <a:blip r:embed="rId15"/>
                          <a:stretch>
                            <a:fillRect/>
                          </a:stretch>
                        </pic:blipFill>
                        <pic:spPr>
                          <a:xfrm>
                            <a:off x="0" y="0"/>
                            <a:ext cx="2129155" cy="2838450"/>
                          </a:xfrm>
                          <a:prstGeom prst="rect">
                            <a:avLst/>
                          </a:prstGeom>
                          <a:noFill/>
                          <a:ln>
                            <a:noFill/>
                          </a:ln>
                        </pic:spPr>
                      </pic:pic>
                    </a:graphicData>
                  </a:graphic>
                </wp:inline>
              </w:drawing>
            </w:r>
          </w:p>
        </w:tc>
      </w:tr>
    </w:tbl>
    <w:p>
      <w:pPr>
        <w:widowControl w:val="0"/>
        <w:numPr>
          <w:ilvl w:val="0"/>
          <w:numId w:val="0"/>
        </w:numPr>
        <w:tabs>
          <w:tab w:val="left" w:pos="8549"/>
        </w:tabs>
        <w:bidi w:val="0"/>
        <w:jc w:val="left"/>
        <w:rPr>
          <w:rFonts w:hint="eastAsia" w:ascii="仿宋" w:hAnsi="仿宋" w:eastAsia="仿宋" w:cs="仿宋"/>
          <w:b/>
          <w:sz w:val="28"/>
          <w:szCs w:val="28"/>
          <w:lang w:val="en-US" w:eastAsia="zh-CN"/>
        </w:rPr>
      </w:pPr>
    </w:p>
    <w:sectPr>
      <w:footerReference r:id="rId7" w:type="first"/>
      <w:footerReference r:id="rId6" w:type="default"/>
      <w:pgSz w:w="11906" w:h="16838"/>
      <w:pgMar w:top="884" w:right="1304" w:bottom="1247" w:left="1304"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pc19ABAAClAwAADgAAAAAAAAABACAAAAAeAQAAZHJz&#10;L2Uyb0RvYy54bWxQSwUGAAAAAAYABgBZAQAAYAU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34"/>
      <w:ind w:firstLine="1710" w:firstLineChars="9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KHxg3RAQAApQMAAA4AAAAAAAAAAQAgAAAAHgEAAGRy&#10;cy9lMm9Eb2MueG1sUEsFBgAAAAAGAAYAWQEAAGEFA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5605"/>
    <w:multiLevelType w:val="singleLevel"/>
    <w:tmpl w:val="C8D65605"/>
    <w:lvl w:ilvl="0" w:tentative="0">
      <w:start w:val="1"/>
      <w:numFmt w:val="chineseCounting"/>
      <w:suff w:val="nothing"/>
      <w:lvlText w:val="（%1）"/>
      <w:lvlJc w:val="left"/>
      <w:rPr>
        <w:rFonts w:hint="eastAsia"/>
      </w:rPr>
    </w:lvl>
  </w:abstractNum>
  <w:abstractNum w:abstractNumId="1">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2">
    <w:nsid w:val="00000001"/>
    <w:multiLevelType w:val="multilevel"/>
    <w:tmpl w:val="00000001"/>
    <w:lvl w:ilvl="0" w:tentative="0">
      <w:start w:val="1"/>
      <w:numFmt w:val="chineseCountingThousand"/>
      <w:pStyle w:val="79"/>
      <w:lvlText w:val="%1"/>
      <w:lvlJc w:val="left"/>
      <w:pPr>
        <w:tabs>
          <w:tab w:val="left" w:pos="420"/>
        </w:tabs>
        <w:ind w:left="420" w:hanging="420"/>
      </w:pPr>
      <w:rPr>
        <w:rFonts w:hint="eastAsia"/>
        <w:b/>
        <w:i w:val="0"/>
        <w:sz w:val="28"/>
        <w:szCs w:val="28"/>
      </w:rPr>
    </w:lvl>
    <w:lvl w:ilvl="1" w:tentative="0">
      <w:start w:val="1"/>
      <w:numFmt w:val="none"/>
      <w:pStyle w:val="10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2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2965036"/>
    <w:multiLevelType w:val="singleLevel"/>
    <w:tmpl w:val="02965036"/>
    <w:lvl w:ilvl="0" w:tentative="0">
      <w:start w:val="2"/>
      <w:numFmt w:val="chineseCounting"/>
      <w:suff w:val="nothing"/>
      <w:lvlText w:val="（%1）"/>
      <w:lvlJc w:val="left"/>
      <w:rPr>
        <w:rFonts w:hint="eastAsia"/>
      </w:rPr>
    </w:lvl>
  </w:abstractNum>
  <w:abstractNum w:abstractNumId="4">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5">
    <w:nsid w:val="5EE9842D"/>
    <w:multiLevelType w:val="singleLevel"/>
    <w:tmpl w:val="5EE9842D"/>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iNGYwYmFjMzMyZGQzYjUzYWU1ODQ3MTA5ZWIifQ=="/>
  </w:docVars>
  <w:rsids>
    <w:rsidRoot w:val="00172A27"/>
    <w:rsid w:val="00001730"/>
    <w:rsid w:val="000023A1"/>
    <w:rsid w:val="00003D20"/>
    <w:rsid w:val="00004D03"/>
    <w:rsid w:val="000112B9"/>
    <w:rsid w:val="000143B4"/>
    <w:rsid w:val="0002539A"/>
    <w:rsid w:val="00026A74"/>
    <w:rsid w:val="000303AA"/>
    <w:rsid w:val="00032D58"/>
    <w:rsid w:val="0003415F"/>
    <w:rsid w:val="000360C1"/>
    <w:rsid w:val="0003658D"/>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20F5"/>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7D9"/>
    <w:rsid w:val="00111DFD"/>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703C8"/>
    <w:rsid w:val="001711C6"/>
    <w:rsid w:val="001718F8"/>
    <w:rsid w:val="00172432"/>
    <w:rsid w:val="00172A27"/>
    <w:rsid w:val="00174C10"/>
    <w:rsid w:val="001774A7"/>
    <w:rsid w:val="00181843"/>
    <w:rsid w:val="0018207D"/>
    <w:rsid w:val="00183208"/>
    <w:rsid w:val="0018558F"/>
    <w:rsid w:val="00186D59"/>
    <w:rsid w:val="00191980"/>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19FD"/>
    <w:rsid w:val="001E2A71"/>
    <w:rsid w:val="001E3EC1"/>
    <w:rsid w:val="001E4EA0"/>
    <w:rsid w:val="001F1DD9"/>
    <w:rsid w:val="001F4C1E"/>
    <w:rsid w:val="001F4D76"/>
    <w:rsid w:val="001F61C7"/>
    <w:rsid w:val="001F6CF0"/>
    <w:rsid w:val="001F757D"/>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32AB"/>
    <w:rsid w:val="00243D73"/>
    <w:rsid w:val="00244132"/>
    <w:rsid w:val="00244D4F"/>
    <w:rsid w:val="002454B7"/>
    <w:rsid w:val="00247ADA"/>
    <w:rsid w:val="0025006C"/>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4FB6"/>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457B1"/>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316"/>
    <w:rsid w:val="003D559E"/>
    <w:rsid w:val="003D5F83"/>
    <w:rsid w:val="003D6BD7"/>
    <w:rsid w:val="003E080C"/>
    <w:rsid w:val="003E0964"/>
    <w:rsid w:val="003E5277"/>
    <w:rsid w:val="003E5563"/>
    <w:rsid w:val="003E6E8F"/>
    <w:rsid w:val="003F0630"/>
    <w:rsid w:val="003F1009"/>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459C8"/>
    <w:rsid w:val="00450DF0"/>
    <w:rsid w:val="00451BA3"/>
    <w:rsid w:val="00451EA2"/>
    <w:rsid w:val="0045248F"/>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55DD1"/>
    <w:rsid w:val="00555E2C"/>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05FA"/>
    <w:rsid w:val="005C2E27"/>
    <w:rsid w:val="005C3081"/>
    <w:rsid w:val="005C3731"/>
    <w:rsid w:val="005C4589"/>
    <w:rsid w:val="005D568F"/>
    <w:rsid w:val="005D58A8"/>
    <w:rsid w:val="005E1C38"/>
    <w:rsid w:val="005E4D71"/>
    <w:rsid w:val="005E5AFA"/>
    <w:rsid w:val="005F3DBC"/>
    <w:rsid w:val="005F4BA4"/>
    <w:rsid w:val="005F579D"/>
    <w:rsid w:val="005F584D"/>
    <w:rsid w:val="005F5BE5"/>
    <w:rsid w:val="005F7B2F"/>
    <w:rsid w:val="0060191C"/>
    <w:rsid w:val="00602B12"/>
    <w:rsid w:val="006053F4"/>
    <w:rsid w:val="00605CF9"/>
    <w:rsid w:val="00607A8B"/>
    <w:rsid w:val="00610E44"/>
    <w:rsid w:val="00611E45"/>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4675"/>
    <w:rsid w:val="00665A56"/>
    <w:rsid w:val="006661BB"/>
    <w:rsid w:val="0066692E"/>
    <w:rsid w:val="006701EA"/>
    <w:rsid w:val="00670660"/>
    <w:rsid w:val="00671B54"/>
    <w:rsid w:val="00672314"/>
    <w:rsid w:val="006809F1"/>
    <w:rsid w:val="00680DDC"/>
    <w:rsid w:val="00682EB7"/>
    <w:rsid w:val="00685C65"/>
    <w:rsid w:val="00685F29"/>
    <w:rsid w:val="00690CA4"/>
    <w:rsid w:val="0069141F"/>
    <w:rsid w:val="00691B3E"/>
    <w:rsid w:val="00693578"/>
    <w:rsid w:val="0069601C"/>
    <w:rsid w:val="006964DD"/>
    <w:rsid w:val="00697A3E"/>
    <w:rsid w:val="006A02D5"/>
    <w:rsid w:val="006A14CE"/>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2128"/>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6B5"/>
    <w:rsid w:val="00725A33"/>
    <w:rsid w:val="00726FDB"/>
    <w:rsid w:val="007276F1"/>
    <w:rsid w:val="00727952"/>
    <w:rsid w:val="00730076"/>
    <w:rsid w:val="0073287A"/>
    <w:rsid w:val="007346CC"/>
    <w:rsid w:val="00736650"/>
    <w:rsid w:val="00736B4F"/>
    <w:rsid w:val="00743297"/>
    <w:rsid w:val="007434CE"/>
    <w:rsid w:val="00744A0D"/>
    <w:rsid w:val="00745D20"/>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3B0"/>
    <w:rsid w:val="007E2DF0"/>
    <w:rsid w:val="007E3A3E"/>
    <w:rsid w:val="007E4156"/>
    <w:rsid w:val="007E60AD"/>
    <w:rsid w:val="007E7A6B"/>
    <w:rsid w:val="007F1F32"/>
    <w:rsid w:val="007F293D"/>
    <w:rsid w:val="007F3928"/>
    <w:rsid w:val="007F550E"/>
    <w:rsid w:val="007F5EC8"/>
    <w:rsid w:val="0080031E"/>
    <w:rsid w:val="00800BB7"/>
    <w:rsid w:val="008024AA"/>
    <w:rsid w:val="00807955"/>
    <w:rsid w:val="00807964"/>
    <w:rsid w:val="00811083"/>
    <w:rsid w:val="00814C04"/>
    <w:rsid w:val="008154FE"/>
    <w:rsid w:val="0081557D"/>
    <w:rsid w:val="00817E06"/>
    <w:rsid w:val="008234E8"/>
    <w:rsid w:val="00823F3F"/>
    <w:rsid w:val="00824A4B"/>
    <w:rsid w:val="00824C24"/>
    <w:rsid w:val="00834BC6"/>
    <w:rsid w:val="00835532"/>
    <w:rsid w:val="00835BD6"/>
    <w:rsid w:val="00840DB0"/>
    <w:rsid w:val="00841044"/>
    <w:rsid w:val="00843E70"/>
    <w:rsid w:val="00851F7D"/>
    <w:rsid w:val="00855A88"/>
    <w:rsid w:val="00856CE5"/>
    <w:rsid w:val="0085743F"/>
    <w:rsid w:val="00860831"/>
    <w:rsid w:val="0086475B"/>
    <w:rsid w:val="008649B4"/>
    <w:rsid w:val="0086535B"/>
    <w:rsid w:val="00866390"/>
    <w:rsid w:val="008663A8"/>
    <w:rsid w:val="0087332C"/>
    <w:rsid w:val="00873F45"/>
    <w:rsid w:val="00877E7C"/>
    <w:rsid w:val="00881E37"/>
    <w:rsid w:val="00883668"/>
    <w:rsid w:val="0089100C"/>
    <w:rsid w:val="00892FDF"/>
    <w:rsid w:val="0089580F"/>
    <w:rsid w:val="00896909"/>
    <w:rsid w:val="00896FD9"/>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E45AC"/>
    <w:rsid w:val="008F1CC8"/>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2ED0"/>
    <w:rsid w:val="00924A9E"/>
    <w:rsid w:val="00924BCC"/>
    <w:rsid w:val="00925E0F"/>
    <w:rsid w:val="00927844"/>
    <w:rsid w:val="00927CEF"/>
    <w:rsid w:val="009315F5"/>
    <w:rsid w:val="00932B30"/>
    <w:rsid w:val="00933C97"/>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4302"/>
    <w:rsid w:val="00975304"/>
    <w:rsid w:val="00976BD2"/>
    <w:rsid w:val="00983B2D"/>
    <w:rsid w:val="00984080"/>
    <w:rsid w:val="00984A37"/>
    <w:rsid w:val="0098546B"/>
    <w:rsid w:val="00986806"/>
    <w:rsid w:val="00991BD9"/>
    <w:rsid w:val="00993047"/>
    <w:rsid w:val="00994AE7"/>
    <w:rsid w:val="00995ED8"/>
    <w:rsid w:val="009A1B77"/>
    <w:rsid w:val="009A284C"/>
    <w:rsid w:val="009A4174"/>
    <w:rsid w:val="009A58EC"/>
    <w:rsid w:val="009A5C91"/>
    <w:rsid w:val="009B0BA0"/>
    <w:rsid w:val="009B1CAE"/>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53BA"/>
    <w:rsid w:val="009F6EAB"/>
    <w:rsid w:val="009F780B"/>
    <w:rsid w:val="009F7A63"/>
    <w:rsid w:val="00A00BAA"/>
    <w:rsid w:val="00A030E4"/>
    <w:rsid w:val="00A05A48"/>
    <w:rsid w:val="00A06FC2"/>
    <w:rsid w:val="00A10211"/>
    <w:rsid w:val="00A12910"/>
    <w:rsid w:val="00A148BA"/>
    <w:rsid w:val="00A15455"/>
    <w:rsid w:val="00A15E05"/>
    <w:rsid w:val="00A15F2A"/>
    <w:rsid w:val="00A1721D"/>
    <w:rsid w:val="00A17701"/>
    <w:rsid w:val="00A21908"/>
    <w:rsid w:val="00A22415"/>
    <w:rsid w:val="00A249D7"/>
    <w:rsid w:val="00A26CBF"/>
    <w:rsid w:val="00A43C72"/>
    <w:rsid w:val="00A455A8"/>
    <w:rsid w:val="00A505A8"/>
    <w:rsid w:val="00A52697"/>
    <w:rsid w:val="00A527F7"/>
    <w:rsid w:val="00A54186"/>
    <w:rsid w:val="00A55930"/>
    <w:rsid w:val="00A62959"/>
    <w:rsid w:val="00A64656"/>
    <w:rsid w:val="00A656BE"/>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61A0"/>
    <w:rsid w:val="00B0712F"/>
    <w:rsid w:val="00B128D1"/>
    <w:rsid w:val="00B145D7"/>
    <w:rsid w:val="00B17B31"/>
    <w:rsid w:val="00B21494"/>
    <w:rsid w:val="00B21C2E"/>
    <w:rsid w:val="00B221D0"/>
    <w:rsid w:val="00B22B07"/>
    <w:rsid w:val="00B232EF"/>
    <w:rsid w:val="00B25BC0"/>
    <w:rsid w:val="00B27343"/>
    <w:rsid w:val="00B3046A"/>
    <w:rsid w:val="00B30C40"/>
    <w:rsid w:val="00B3191B"/>
    <w:rsid w:val="00B31C9C"/>
    <w:rsid w:val="00B342B4"/>
    <w:rsid w:val="00B36AC2"/>
    <w:rsid w:val="00B40E2A"/>
    <w:rsid w:val="00B41F62"/>
    <w:rsid w:val="00B433DE"/>
    <w:rsid w:val="00B43D61"/>
    <w:rsid w:val="00B44535"/>
    <w:rsid w:val="00B47504"/>
    <w:rsid w:val="00B510D0"/>
    <w:rsid w:val="00B52B26"/>
    <w:rsid w:val="00B533AD"/>
    <w:rsid w:val="00B53C29"/>
    <w:rsid w:val="00B543ED"/>
    <w:rsid w:val="00B652BB"/>
    <w:rsid w:val="00B667C8"/>
    <w:rsid w:val="00B6727D"/>
    <w:rsid w:val="00B6761B"/>
    <w:rsid w:val="00B722D9"/>
    <w:rsid w:val="00B72F81"/>
    <w:rsid w:val="00B7324C"/>
    <w:rsid w:val="00B74A64"/>
    <w:rsid w:val="00B76434"/>
    <w:rsid w:val="00B77A14"/>
    <w:rsid w:val="00B86994"/>
    <w:rsid w:val="00B869F5"/>
    <w:rsid w:val="00B90F8E"/>
    <w:rsid w:val="00B91A89"/>
    <w:rsid w:val="00B937C7"/>
    <w:rsid w:val="00B93D7D"/>
    <w:rsid w:val="00B95F54"/>
    <w:rsid w:val="00B96BA4"/>
    <w:rsid w:val="00BA4A29"/>
    <w:rsid w:val="00BA5067"/>
    <w:rsid w:val="00BA6653"/>
    <w:rsid w:val="00BB0A00"/>
    <w:rsid w:val="00BB23D4"/>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66B8"/>
    <w:rsid w:val="00CA3195"/>
    <w:rsid w:val="00CB4296"/>
    <w:rsid w:val="00CB6C62"/>
    <w:rsid w:val="00CC08E1"/>
    <w:rsid w:val="00CC0DE9"/>
    <w:rsid w:val="00CC26F4"/>
    <w:rsid w:val="00CC3139"/>
    <w:rsid w:val="00CC649F"/>
    <w:rsid w:val="00CC676A"/>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340"/>
    <w:rsid w:val="00D22CD9"/>
    <w:rsid w:val="00D25EA5"/>
    <w:rsid w:val="00D26D19"/>
    <w:rsid w:val="00D27807"/>
    <w:rsid w:val="00D27907"/>
    <w:rsid w:val="00D300C4"/>
    <w:rsid w:val="00D3202B"/>
    <w:rsid w:val="00D32647"/>
    <w:rsid w:val="00D32C92"/>
    <w:rsid w:val="00D335DB"/>
    <w:rsid w:val="00D34AF7"/>
    <w:rsid w:val="00D35233"/>
    <w:rsid w:val="00D361AD"/>
    <w:rsid w:val="00D367E8"/>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1520"/>
    <w:rsid w:val="00E466B5"/>
    <w:rsid w:val="00E46CF4"/>
    <w:rsid w:val="00E472EA"/>
    <w:rsid w:val="00E50ECF"/>
    <w:rsid w:val="00E527E6"/>
    <w:rsid w:val="00E52B95"/>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C43"/>
    <w:rsid w:val="00F10149"/>
    <w:rsid w:val="00F23B15"/>
    <w:rsid w:val="00F248AB"/>
    <w:rsid w:val="00F2646B"/>
    <w:rsid w:val="00F310EA"/>
    <w:rsid w:val="00F314C8"/>
    <w:rsid w:val="00F3350C"/>
    <w:rsid w:val="00F37746"/>
    <w:rsid w:val="00F37D78"/>
    <w:rsid w:val="00F40E12"/>
    <w:rsid w:val="00F46B0F"/>
    <w:rsid w:val="00F5219F"/>
    <w:rsid w:val="00F527CA"/>
    <w:rsid w:val="00F52B12"/>
    <w:rsid w:val="00F535B0"/>
    <w:rsid w:val="00F54C44"/>
    <w:rsid w:val="00F5646C"/>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1DFE"/>
    <w:rsid w:val="00F923C0"/>
    <w:rsid w:val="00F95BD7"/>
    <w:rsid w:val="00F975CD"/>
    <w:rsid w:val="00FA0130"/>
    <w:rsid w:val="00FA02B0"/>
    <w:rsid w:val="00FA187B"/>
    <w:rsid w:val="00FA44D5"/>
    <w:rsid w:val="00FA7CE5"/>
    <w:rsid w:val="00FB0D88"/>
    <w:rsid w:val="00FB136F"/>
    <w:rsid w:val="00FB3BA7"/>
    <w:rsid w:val="00FB46AB"/>
    <w:rsid w:val="00FB6779"/>
    <w:rsid w:val="00FB6AE7"/>
    <w:rsid w:val="00FC0124"/>
    <w:rsid w:val="00FC0615"/>
    <w:rsid w:val="00FC5A17"/>
    <w:rsid w:val="00FD093A"/>
    <w:rsid w:val="00FD0D68"/>
    <w:rsid w:val="00FD0E94"/>
    <w:rsid w:val="00FD3299"/>
    <w:rsid w:val="00FD3C37"/>
    <w:rsid w:val="00FD62E3"/>
    <w:rsid w:val="00FE173B"/>
    <w:rsid w:val="00FE3260"/>
    <w:rsid w:val="00FE4471"/>
    <w:rsid w:val="00FE6A1B"/>
    <w:rsid w:val="00FF1206"/>
    <w:rsid w:val="00FF22CC"/>
    <w:rsid w:val="00FF2CB8"/>
    <w:rsid w:val="00FF3938"/>
    <w:rsid w:val="00FF5263"/>
    <w:rsid w:val="00FF5A9A"/>
    <w:rsid w:val="00FF7351"/>
    <w:rsid w:val="014F5647"/>
    <w:rsid w:val="01770ACE"/>
    <w:rsid w:val="01877531"/>
    <w:rsid w:val="01AB3074"/>
    <w:rsid w:val="01BF0828"/>
    <w:rsid w:val="021432A3"/>
    <w:rsid w:val="022D18BB"/>
    <w:rsid w:val="024A2693"/>
    <w:rsid w:val="028E609A"/>
    <w:rsid w:val="02A126D1"/>
    <w:rsid w:val="02D53723"/>
    <w:rsid w:val="03017284"/>
    <w:rsid w:val="03DF7C70"/>
    <w:rsid w:val="040F177E"/>
    <w:rsid w:val="042F0A43"/>
    <w:rsid w:val="043D7B86"/>
    <w:rsid w:val="04556352"/>
    <w:rsid w:val="049250C0"/>
    <w:rsid w:val="049B51DF"/>
    <w:rsid w:val="04B61982"/>
    <w:rsid w:val="04E07617"/>
    <w:rsid w:val="04EC6824"/>
    <w:rsid w:val="05710E8E"/>
    <w:rsid w:val="05B761BB"/>
    <w:rsid w:val="05E64AEE"/>
    <w:rsid w:val="063E6AA0"/>
    <w:rsid w:val="0659234C"/>
    <w:rsid w:val="06A05089"/>
    <w:rsid w:val="071B27EE"/>
    <w:rsid w:val="077D71D8"/>
    <w:rsid w:val="078611BB"/>
    <w:rsid w:val="07E35833"/>
    <w:rsid w:val="08570F74"/>
    <w:rsid w:val="088E6C24"/>
    <w:rsid w:val="08A96618"/>
    <w:rsid w:val="08DA4AF1"/>
    <w:rsid w:val="08DE331E"/>
    <w:rsid w:val="095F35D9"/>
    <w:rsid w:val="09825190"/>
    <w:rsid w:val="09B825CD"/>
    <w:rsid w:val="0A137633"/>
    <w:rsid w:val="0A2B069B"/>
    <w:rsid w:val="0A426C84"/>
    <w:rsid w:val="0A7E258E"/>
    <w:rsid w:val="0AD66BF6"/>
    <w:rsid w:val="0AF04A1D"/>
    <w:rsid w:val="0B0F4EE1"/>
    <w:rsid w:val="0B130244"/>
    <w:rsid w:val="0B225F31"/>
    <w:rsid w:val="0B565F29"/>
    <w:rsid w:val="0B736652"/>
    <w:rsid w:val="0BAB379E"/>
    <w:rsid w:val="0BAF3F63"/>
    <w:rsid w:val="0BC43829"/>
    <w:rsid w:val="0C2F54D2"/>
    <w:rsid w:val="0C30292C"/>
    <w:rsid w:val="0C395B1F"/>
    <w:rsid w:val="0C6F0BAB"/>
    <w:rsid w:val="0C71773E"/>
    <w:rsid w:val="0C786FA8"/>
    <w:rsid w:val="0CA174B8"/>
    <w:rsid w:val="0CA835A0"/>
    <w:rsid w:val="0CD770CF"/>
    <w:rsid w:val="0CD834BF"/>
    <w:rsid w:val="0D210477"/>
    <w:rsid w:val="0D5F0C22"/>
    <w:rsid w:val="0D64007B"/>
    <w:rsid w:val="0E0E25C5"/>
    <w:rsid w:val="0E107F0F"/>
    <w:rsid w:val="0E625234"/>
    <w:rsid w:val="0E6F2503"/>
    <w:rsid w:val="0EAB4B72"/>
    <w:rsid w:val="0EB07759"/>
    <w:rsid w:val="0EB342A7"/>
    <w:rsid w:val="0EF146D6"/>
    <w:rsid w:val="0F305A18"/>
    <w:rsid w:val="0F30653F"/>
    <w:rsid w:val="0F943E99"/>
    <w:rsid w:val="0F9827D6"/>
    <w:rsid w:val="0F995292"/>
    <w:rsid w:val="0FEE5A9C"/>
    <w:rsid w:val="0FF718F3"/>
    <w:rsid w:val="100C2078"/>
    <w:rsid w:val="101A13FE"/>
    <w:rsid w:val="103A441E"/>
    <w:rsid w:val="10A378E3"/>
    <w:rsid w:val="10E0112C"/>
    <w:rsid w:val="111C2182"/>
    <w:rsid w:val="11684ABE"/>
    <w:rsid w:val="116B7930"/>
    <w:rsid w:val="11965679"/>
    <w:rsid w:val="11A75CC7"/>
    <w:rsid w:val="12204F3D"/>
    <w:rsid w:val="12467FEC"/>
    <w:rsid w:val="124D531E"/>
    <w:rsid w:val="12E4469A"/>
    <w:rsid w:val="13056641"/>
    <w:rsid w:val="13563392"/>
    <w:rsid w:val="139F7A20"/>
    <w:rsid w:val="13ED4E1D"/>
    <w:rsid w:val="14DB6B4A"/>
    <w:rsid w:val="1517741F"/>
    <w:rsid w:val="1524277E"/>
    <w:rsid w:val="154E2072"/>
    <w:rsid w:val="155E255C"/>
    <w:rsid w:val="156B51DC"/>
    <w:rsid w:val="16BE2AEB"/>
    <w:rsid w:val="16C43A8A"/>
    <w:rsid w:val="17502904"/>
    <w:rsid w:val="176B4DBB"/>
    <w:rsid w:val="18654154"/>
    <w:rsid w:val="187F4D3B"/>
    <w:rsid w:val="18B67D05"/>
    <w:rsid w:val="18D10114"/>
    <w:rsid w:val="18D72BAB"/>
    <w:rsid w:val="18EC5976"/>
    <w:rsid w:val="18F7747D"/>
    <w:rsid w:val="190B2DB4"/>
    <w:rsid w:val="19754FBC"/>
    <w:rsid w:val="197B6F2A"/>
    <w:rsid w:val="19870ED9"/>
    <w:rsid w:val="19B06C90"/>
    <w:rsid w:val="19CE1207"/>
    <w:rsid w:val="19E63E82"/>
    <w:rsid w:val="19EC1C17"/>
    <w:rsid w:val="1A2D5A63"/>
    <w:rsid w:val="1A386043"/>
    <w:rsid w:val="1A473573"/>
    <w:rsid w:val="1A5625B6"/>
    <w:rsid w:val="1A6D7FF3"/>
    <w:rsid w:val="1ABF7D6B"/>
    <w:rsid w:val="1ADC207E"/>
    <w:rsid w:val="1B1A58A0"/>
    <w:rsid w:val="1B49018B"/>
    <w:rsid w:val="1B5E268A"/>
    <w:rsid w:val="1BB30944"/>
    <w:rsid w:val="1BE57403"/>
    <w:rsid w:val="1BF263A1"/>
    <w:rsid w:val="1CB94340"/>
    <w:rsid w:val="1D0E2861"/>
    <w:rsid w:val="1D1E37B3"/>
    <w:rsid w:val="1D3C396D"/>
    <w:rsid w:val="1D983F3F"/>
    <w:rsid w:val="1DF54DAB"/>
    <w:rsid w:val="1DF9052F"/>
    <w:rsid w:val="1E562DD7"/>
    <w:rsid w:val="1E747810"/>
    <w:rsid w:val="1E7F002A"/>
    <w:rsid w:val="1EA8680F"/>
    <w:rsid w:val="1EB9556F"/>
    <w:rsid w:val="1ED45036"/>
    <w:rsid w:val="1EF6158D"/>
    <w:rsid w:val="1F3D7AF1"/>
    <w:rsid w:val="1F9B3097"/>
    <w:rsid w:val="1FB605B3"/>
    <w:rsid w:val="1FEF7DA7"/>
    <w:rsid w:val="201610D8"/>
    <w:rsid w:val="202A2D20"/>
    <w:rsid w:val="20973698"/>
    <w:rsid w:val="20A83E7B"/>
    <w:rsid w:val="20DB50E1"/>
    <w:rsid w:val="210549D2"/>
    <w:rsid w:val="21292DCA"/>
    <w:rsid w:val="21A7647F"/>
    <w:rsid w:val="21B9340F"/>
    <w:rsid w:val="2224307B"/>
    <w:rsid w:val="223A09FF"/>
    <w:rsid w:val="22432750"/>
    <w:rsid w:val="22840BBC"/>
    <w:rsid w:val="22867C23"/>
    <w:rsid w:val="22957BC9"/>
    <w:rsid w:val="229C447D"/>
    <w:rsid w:val="231363FB"/>
    <w:rsid w:val="23163E27"/>
    <w:rsid w:val="23304BBC"/>
    <w:rsid w:val="23A6718C"/>
    <w:rsid w:val="23A813D2"/>
    <w:rsid w:val="2403533D"/>
    <w:rsid w:val="240F0CF2"/>
    <w:rsid w:val="24242CBE"/>
    <w:rsid w:val="243D75D2"/>
    <w:rsid w:val="24880DFA"/>
    <w:rsid w:val="250801E8"/>
    <w:rsid w:val="2540023B"/>
    <w:rsid w:val="256F1145"/>
    <w:rsid w:val="257160EE"/>
    <w:rsid w:val="257A2D54"/>
    <w:rsid w:val="25A6411E"/>
    <w:rsid w:val="25AD5D1F"/>
    <w:rsid w:val="25CB1871"/>
    <w:rsid w:val="25F00E54"/>
    <w:rsid w:val="26117965"/>
    <w:rsid w:val="264D0E03"/>
    <w:rsid w:val="26531BFF"/>
    <w:rsid w:val="270E4D54"/>
    <w:rsid w:val="27205FC7"/>
    <w:rsid w:val="27253DC9"/>
    <w:rsid w:val="276D6229"/>
    <w:rsid w:val="27F526D5"/>
    <w:rsid w:val="280B4F43"/>
    <w:rsid w:val="2837298E"/>
    <w:rsid w:val="28895601"/>
    <w:rsid w:val="289A4CCA"/>
    <w:rsid w:val="28B06BC6"/>
    <w:rsid w:val="28B55673"/>
    <w:rsid w:val="28E432B2"/>
    <w:rsid w:val="29157586"/>
    <w:rsid w:val="29267DF5"/>
    <w:rsid w:val="29334957"/>
    <w:rsid w:val="295A5169"/>
    <w:rsid w:val="29AE72DA"/>
    <w:rsid w:val="2A1D7576"/>
    <w:rsid w:val="2A610730"/>
    <w:rsid w:val="2B020D32"/>
    <w:rsid w:val="2B25080A"/>
    <w:rsid w:val="2B4814CC"/>
    <w:rsid w:val="2B4D5CAE"/>
    <w:rsid w:val="2B5226AE"/>
    <w:rsid w:val="2B52637A"/>
    <w:rsid w:val="2B5814D9"/>
    <w:rsid w:val="2B5A7CB6"/>
    <w:rsid w:val="2B5D6848"/>
    <w:rsid w:val="2B832F16"/>
    <w:rsid w:val="2B8F4A8D"/>
    <w:rsid w:val="2C146814"/>
    <w:rsid w:val="2C256FF2"/>
    <w:rsid w:val="2C522D48"/>
    <w:rsid w:val="2CB45D41"/>
    <w:rsid w:val="2CF67265"/>
    <w:rsid w:val="2D02628F"/>
    <w:rsid w:val="2D490511"/>
    <w:rsid w:val="2D613E70"/>
    <w:rsid w:val="2DA769DD"/>
    <w:rsid w:val="2DB92E4D"/>
    <w:rsid w:val="2DEB6EFF"/>
    <w:rsid w:val="2DF97C0D"/>
    <w:rsid w:val="2E935ACF"/>
    <w:rsid w:val="2F207713"/>
    <w:rsid w:val="2F7B67C3"/>
    <w:rsid w:val="2FF27253"/>
    <w:rsid w:val="30030755"/>
    <w:rsid w:val="300841EF"/>
    <w:rsid w:val="301976C4"/>
    <w:rsid w:val="30CA757D"/>
    <w:rsid w:val="30D63678"/>
    <w:rsid w:val="3122655C"/>
    <w:rsid w:val="31376E04"/>
    <w:rsid w:val="31565E56"/>
    <w:rsid w:val="31573783"/>
    <w:rsid w:val="315F46F4"/>
    <w:rsid w:val="31AB2EAF"/>
    <w:rsid w:val="31D73FA9"/>
    <w:rsid w:val="31EB4789"/>
    <w:rsid w:val="32065128"/>
    <w:rsid w:val="320A39C6"/>
    <w:rsid w:val="321A2C00"/>
    <w:rsid w:val="324428B7"/>
    <w:rsid w:val="3248779D"/>
    <w:rsid w:val="325674CA"/>
    <w:rsid w:val="325A3EA6"/>
    <w:rsid w:val="325E3CA6"/>
    <w:rsid w:val="327A6C4B"/>
    <w:rsid w:val="32990235"/>
    <w:rsid w:val="32C656A4"/>
    <w:rsid w:val="33443E70"/>
    <w:rsid w:val="33847AD3"/>
    <w:rsid w:val="33F924ED"/>
    <w:rsid w:val="3447124C"/>
    <w:rsid w:val="34C4295C"/>
    <w:rsid w:val="34D7290B"/>
    <w:rsid w:val="35190D9F"/>
    <w:rsid w:val="356A57F6"/>
    <w:rsid w:val="357666EA"/>
    <w:rsid w:val="35CE1611"/>
    <w:rsid w:val="36163614"/>
    <w:rsid w:val="363867CD"/>
    <w:rsid w:val="365707B5"/>
    <w:rsid w:val="36722DE6"/>
    <w:rsid w:val="36BC1F5F"/>
    <w:rsid w:val="36DD084B"/>
    <w:rsid w:val="36E16969"/>
    <w:rsid w:val="36FD183D"/>
    <w:rsid w:val="37004973"/>
    <w:rsid w:val="37222BC8"/>
    <w:rsid w:val="376C1EA5"/>
    <w:rsid w:val="379368CE"/>
    <w:rsid w:val="37A06883"/>
    <w:rsid w:val="37A07126"/>
    <w:rsid w:val="37EB5FED"/>
    <w:rsid w:val="37F60171"/>
    <w:rsid w:val="37F76DC3"/>
    <w:rsid w:val="382E0890"/>
    <w:rsid w:val="38887108"/>
    <w:rsid w:val="389052B8"/>
    <w:rsid w:val="38D84535"/>
    <w:rsid w:val="38DC6B0D"/>
    <w:rsid w:val="390F053C"/>
    <w:rsid w:val="39AA6FC5"/>
    <w:rsid w:val="39BE1D28"/>
    <w:rsid w:val="39D51B3A"/>
    <w:rsid w:val="39F618D3"/>
    <w:rsid w:val="3A1C11E5"/>
    <w:rsid w:val="3A334415"/>
    <w:rsid w:val="3A4B25C0"/>
    <w:rsid w:val="3A7F74F6"/>
    <w:rsid w:val="3ACB7136"/>
    <w:rsid w:val="3B124595"/>
    <w:rsid w:val="3B5A1BE1"/>
    <w:rsid w:val="3B723567"/>
    <w:rsid w:val="3BB273A2"/>
    <w:rsid w:val="3BEA1A3D"/>
    <w:rsid w:val="3BFA241E"/>
    <w:rsid w:val="3C173DD2"/>
    <w:rsid w:val="3C201B56"/>
    <w:rsid w:val="3C7D7B75"/>
    <w:rsid w:val="3C86048D"/>
    <w:rsid w:val="3C8719AE"/>
    <w:rsid w:val="3CA40D72"/>
    <w:rsid w:val="3CA91D32"/>
    <w:rsid w:val="3CFB79D3"/>
    <w:rsid w:val="3D355A66"/>
    <w:rsid w:val="3D383EA5"/>
    <w:rsid w:val="3D673D53"/>
    <w:rsid w:val="3D7035EA"/>
    <w:rsid w:val="3D9950D1"/>
    <w:rsid w:val="3DA93797"/>
    <w:rsid w:val="3E3C3B5A"/>
    <w:rsid w:val="3E4820BB"/>
    <w:rsid w:val="3E4D1204"/>
    <w:rsid w:val="3EB56FD3"/>
    <w:rsid w:val="3ED122A0"/>
    <w:rsid w:val="3EDC5D27"/>
    <w:rsid w:val="3EFE3B17"/>
    <w:rsid w:val="3F7C4820"/>
    <w:rsid w:val="3FCD5521"/>
    <w:rsid w:val="3FDC657F"/>
    <w:rsid w:val="401D1163"/>
    <w:rsid w:val="40425E8B"/>
    <w:rsid w:val="404B558F"/>
    <w:rsid w:val="40642EB1"/>
    <w:rsid w:val="40A855F9"/>
    <w:rsid w:val="40AE6ABF"/>
    <w:rsid w:val="40D20EE9"/>
    <w:rsid w:val="40F60768"/>
    <w:rsid w:val="40FA44B8"/>
    <w:rsid w:val="41031939"/>
    <w:rsid w:val="41253EF5"/>
    <w:rsid w:val="414D788B"/>
    <w:rsid w:val="41CD6D30"/>
    <w:rsid w:val="41D67803"/>
    <w:rsid w:val="41EB4069"/>
    <w:rsid w:val="4209586A"/>
    <w:rsid w:val="421468FB"/>
    <w:rsid w:val="42B93D5D"/>
    <w:rsid w:val="42F91A14"/>
    <w:rsid w:val="42FF14AA"/>
    <w:rsid w:val="43092AC5"/>
    <w:rsid w:val="432A6B44"/>
    <w:rsid w:val="434709C3"/>
    <w:rsid w:val="438A0610"/>
    <w:rsid w:val="438E605A"/>
    <w:rsid w:val="43FA0A73"/>
    <w:rsid w:val="44081C3A"/>
    <w:rsid w:val="44A04EE2"/>
    <w:rsid w:val="44A73A6D"/>
    <w:rsid w:val="44D63A26"/>
    <w:rsid w:val="44E92B94"/>
    <w:rsid w:val="44F10F5B"/>
    <w:rsid w:val="45086AE7"/>
    <w:rsid w:val="453B5C7B"/>
    <w:rsid w:val="4571172F"/>
    <w:rsid w:val="457966E4"/>
    <w:rsid w:val="458F509B"/>
    <w:rsid w:val="45BD113B"/>
    <w:rsid w:val="46513E86"/>
    <w:rsid w:val="468F41D0"/>
    <w:rsid w:val="46A630CE"/>
    <w:rsid w:val="46EA1A1C"/>
    <w:rsid w:val="46F1134A"/>
    <w:rsid w:val="46F357C3"/>
    <w:rsid w:val="470B7D16"/>
    <w:rsid w:val="47A070CE"/>
    <w:rsid w:val="47C31C69"/>
    <w:rsid w:val="48070147"/>
    <w:rsid w:val="480D655B"/>
    <w:rsid w:val="483D659F"/>
    <w:rsid w:val="48685428"/>
    <w:rsid w:val="48853675"/>
    <w:rsid w:val="48874F3F"/>
    <w:rsid w:val="489C5FE4"/>
    <w:rsid w:val="48C421E7"/>
    <w:rsid w:val="491629D0"/>
    <w:rsid w:val="493551FC"/>
    <w:rsid w:val="493F383A"/>
    <w:rsid w:val="49BF421A"/>
    <w:rsid w:val="49D61262"/>
    <w:rsid w:val="49DF77ED"/>
    <w:rsid w:val="4A41352F"/>
    <w:rsid w:val="4A8C56A8"/>
    <w:rsid w:val="4A9B0E02"/>
    <w:rsid w:val="4A9D3C0D"/>
    <w:rsid w:val="4AAC3007"/>
    <w:rsid w:val="4B076AA6"/>
    <w:rsid w:val="4B296812"/>
    <w:rsid w:val="4B3C7309"/>
    <w:rsid w:val="4B641A09"/>
    <w:rsid w:val="4BA56184"/>
    <w:rsid w:val="4BC17A95"/>
    <w:rsid w:val="4BC67B70"/>
    <w:rsid w:val="4BE773A8"/>
    <w:rsid w:val="4C337742"/>
    <w:rsid w:val="4C3C7019"/>
    <w:rsid w:val="4C6625BA"/>
    <w:rsid w:val="4CA35E44"/>
    <w:rsid w:val="4CAA7F1D"/>
    <w:rsid w:val="4CD517D4"/>
    <w:rsid w:val="4D0A2159"/>
    <w:rsid w:val="4D451356"/>
    <w:rsid w:val="4D4E4EBC"/>
    <w:rsid w:val="4DA9019D"/>
    <w:rsid w:val="4DE45210"/>
    <w:rsid w:val="4DF7663B"/>
    <w:rsid w:val="4E024C12"/>
    <w:rsid w:val="4E201BF9"/>
    <w:rsid w:val="4E744538"/>
    <w:rsid w:val="4EB76E15"/>
    <w:rsid w:val="4EC335EC"/>
    <w:rsid w:val="4F185FDC"/>
    <w:rsid w:val="4F2460A2"/>
    <w:rsid w:val="4F2505A2"/>
    <w:rsid w:val="4F2A29AE"/>
    <w:rsid w:val="4F7B49F3"/>
    <w:rsid w:val="4F854AF5"/>
    <w:rsid w:val="4F9478EE"/>
    <w:rsid w:val="500824C9"/>
    <w:rsid w:val="50086B43"/>
    <w:rsid w:val="50177C95"/>
    <w:rsid w:val="501B221C"/>
    <w:rsid w:val="50712F98"/>
    <w:rsid w:val="509352DF"/>
    <w:rsid w:val="50DE38C1"/>
    <w:rsid w:val="50F76A47"/>
    <w:rsid w:val="50F80534"/>
    <w:rsid w:val="51062486"/>
    <w:rsid w:val="51352067"/>
    <w:rsid w:val="51666862"/>
    <w:rsid w:val="517566F5"/>
    <w:rsid w:val="517964A7"/>
    <w:rsid w:val="51BA0CD8"/>
    <w:rsid w:val="51F51603"/>
    <w:rsid w:val="52021656"/>
    <w:rsid w:val="522460B1"/>
    <w:rsid w:val="52693307"/>
    <w:rsid w:val="52752A59"/>
    <w:rsid w:val="52776C55"/>
    <w:rsid w:val="528A77B1"/>
    <w:rsid w:val="52A824A1"/>
    <w:rsid w:val="52B84351"/>
    <w:rsid w:val="52F41158"/>
    <w:rsid w:val="531950CC"/>
    <w:rsid w:val="5350472D"/>
    <w:rsid w:val="535964BE"/>
    <w:rsid w:val="536613D7"/>
    <w:rsid w:val="53962067"/>
    <w:rsid w:val="53C77124"/>
    <w:rsid w:val="541452CE"/>
    <w:rsid w:val="54EA760F"/>
    <w:rsid w:val="5504290E"/>
    <w:rsid w:val="550B3F52"/>
    <w:rsid w:val="550D3D7D"/>
    <w:rsid w:val="553D06AD"/>
    <w:rsid w:val="558B776B"/>
    <w:rsid w:val="5599653C"/>
    <w:rsid w:val="55C01064"/>
    <w:rsid w:val="56031B9F"/>
    <w:rsid w:val="560D4EED"/>
    <w:rsid w:val="563A7109"/>
    <w:rsid w:val="564E5997"/>
    <w:rsid w:val="57211239"/>
    <w:rsid w:val="57310E6B"/>
    <w:rsid w:val="57696F4C"/>
    <w:rsid w:val="57BB299B"/>
    <w:rsid w:val="57EE04BE"/>
    <w:rsid w:val="58034741"/>
    <w:rsid w:val="581038D9"/>
    <w:rsid w:val="582B3AED"/>
    <w:rsid w:val="588922A8"/>
    <w:rsid w:val="58A9477E"/>
    <w:rsid w:val="58AE13DC"/>
    <w:rsid w:val="58D031FD"/>
    <w:rsid w:val="58E06519"/>
    <w:rsid w:val="590E21AB"/>
    <w:rsid w:val="59176F98"/>
    <w:rsid w:val="59546AA1"/>
    <w:rsid w:val="596E72D7"/>
    <w:rsid w:val="59F85365"/>
    <w:rsid w:val="5A255C17"/>
    <w:rsid w:val="5AA32DD7"/>
    <w:rsid w:val="5B0842D5"/>
    <w:rsid w:val="5C2D408A"/>
    <w:rsid w:val="5C442792"/>
    <w:rsid w:val="5C4C29C0"/>
    <w:rsid w:val="5C8E232B"/>
    <w:rsid w:val="5C9B57B0"/>
    <w:rsid w:val="5CAD68A8"/>
    <w:rsid w:val="5CD614E0"/>
    <w:rsid w:val="5CF47B08"/>
    <w:rsid w:val="5D6F55B6"/>
    <w:rsid w:val="5D74327C"/>
    <w:rsid w:val="5D7C0FE2"/>
    <w:rsid w:val="5D8069E3"/>
    <w:rsid w:val="5DA85A72"/>
    <w:rsid w:val="5DC84BEC"/>
    <w:rsid w:val="5E187AC9"/>
    <w:rsid w:val="5E503135"/>
    <w:rsid w:val="5E5E127B"/>
    <w:rsid w:val="5E685FE8"/>
    <w:rsid w:val="5E7F38BF"/>
    <w:rsid w:val="5EA12891"/>
    <w:rsid w:val="5EF25888"/>
    <w:rsid w:val="5F0022B0"/>
    <w:rsid w:val="5F0A2BFE"/>
    <w:rsid w:val="5F4C2A46"/>
    <w:rsid w:val="5F502A7E"/>
    <w:rsid w:val="5FA95B9E"/>
    <w:rsid w:val="5FE10148"/>
    <w:rsid w:val="5FF26199"/>
    <w:rsid w:val="60351475"/>
    <w:rsid w:val="60682D6C"/>
    <w:rsid w:val="607C3E26"/>
    <w:rsid w:val="609374AE"/>
    <w:rsid w:val="60B5127C"/>
    <w:rsid w:val="60C17810"/>
    <w:rsid w:val="60CA10E2"/>
    <w:rsid w:val="60D27CA4"/>
    <w:rsid w:val="60D52867"/>
    <w:rsid w:val="61314F89"/>
    <w:rsid w:val="613501FB"/>
    <w:rsid w:val="61574026"/>
    <w:rsid w:val="61714B89"/>
    <w:rsid w:val="61A00D03"/>
    <w:rsid w:val="61A60C8F"/>
    <w:rsid w:val="61C8359C"/>
    <w:rsid w:val="61F5186A"/>
    <w:rsid w:val="622F7EA5"/>
    <w:rsid w:val="62FF38BB"/>
    <w:rsid w:val="635D04AC"/>
    <w:rsid w:val="63EA7505"/>
    <w:rsid w:val="64080CA2"/>
    <w:rsid w:val="64480AFA"/>
    <w:rsid w:val="6462341E"/>
    <w:rsid w:val="64880AE2"/>
    <w:rsid w:val="6528293E"/>
    <w:rsid w:val="652E7627"/>
    <w:rsid w:val="65351B70"/>
    <w:rsid w:val="66113CFA"/>
    <w:rsid w:val="66150957"/>
    <w:rsid w:val="666E036F"/>
    <w:rsid w:val="666F491B"/>
    <w:rsid w:val="66F64D52"/>
    <w:rsid w:val="66FF3127"/>
    <w:rsid w:val="6733188E"/>
    <w:rsid w:val="676B030B"/>
    <w:rsid w:val="67756F6F"/>
    <w:rsid w:val="67A86D8A"/>
    <w:rsid w:val="67B0389A"/>
    <w:rsid w:val="67C40ABA"/>
    <w:rsid w:val="68736E1C"/>
    <w:rsid w:val="687A27CC"/>
    <w:rsid w:val="68815781"/>
    <w:rsid w:val="68A36E24"/>
    <w:rsid w:val="68C00FE9"/>
    <w:rsid w:val="691E680C"/>
    <w:rsid w:val="695978AA"/>
    <w:rsid w:val="69E00C6D"/>
    <w:rsid w:val="69E94C28"/>
    <w:rsid w:val="6A6E6253"/>
    <w:rsid w:val="6A8F6123"/>
    <w:rsid w:val="6AF0208A"/>
    <w:rsid w:val="6B970B34"/>
    <w:rsid w:val="6BA9750E"/>
    <w:rsid w:val="6C2177D0"/>
    <w:rsid w:val="6C3E4544"/>
    <w:rsid w:val="6C5336DE"/>
    <w:rsid w:val="6C9A5045"/>
    <w:rsid w:val="6CD55502"/>
    <w:rsid w:val="6CEC14EB"/>
    <w:rsid w:val="6D0C5B3D"/>
    <w:rsid w:val="6D4444B6"/>
    <w:rsid w:val="6D525D54"/>
    <w:rsid w:val="6D7D045F"/>
    <w:rsid w:val="6D845893"/>
    <w:rsid w:val="6DA414E8"/>
    <w:rsid w:val="6DCE2A24"/>
    <w:rsid w:val="6DED6658"/>
    <w:rsid w:val="6E0D1258"/>
    <w:rsid w:val="6E2C3C28"/>
    <w:rsid w:val="6E336F4B"/>
    <w:rsid w:val="6EAD3B06"/>
    <w:rsid w:val="6F2C3376"/>
    <w:rsid w:val="6F6B52E7"/>
    <w:rsid w:val="6F984C71"/>
    <w:rsid w:val="6FB708B0"/>
    <w:rsid w:val="6FD15AED"/>
    <w:rsid w:val="700B01EC"/>
    <w:rsid w:val="7078778E"/>
    <w:rsid w:val="70A31285"/>
    <w:rsid w:val="70D55664"/>
    <w:rsid w:val="70ED4AB1"/>
    <w:rsid w:val="71621E72"/>
    <w:rsid w:val="71C02C1D"/>
    <w:rsid w:val="71C9724F"/>
    <w:rsid w:val="71F61C83"/>
    <w:rsid w:val="728F7811"/>
    <w:rsid w:val="729B0D74"/>
    <w:rsid w:val="730F1AA6"/>
    <w:rsid w:val="732273F0"/>
    <w:rsid w:val="74166993"/>
    <w:rsid w:val="74412A0E"/>
    <w:rsid w:val="74413149"/>
    <w:rsid w:val="74576B71"/>
    <w:rsid w:val="74A543D7"/>
    <w:rsid w:val="74C07043"/>
    <w:rsid w:val="74C50ED6"/>
    <w:rsid w:val="75090350"/>
    <w:rsid w:val="7560032C"/>
    <w:rsid w:val="75AD4F39"/>
    <w:rsid w:val="75CB7F40"/>
    <w:rsid w:val="75DB3CD9"/>
    <w:rsid w:val="7638347D"/>
    <w:rsid w:val="764D1700"/>
    <w:rsid w:val="76570F53"/>
    <w:rsid w:val="765C0639"/>
    <w:rsid w:val="767916DF"/>
    <w:rsid w:val="769A698A"/>
    <w:rsid w:val="769B2D25"/>
    <w:rsid w:val="769D0D51"/>
    <w:rsid w:val="76A44E73"/>
    <w:rsid w:val="76C529D6"/>
    <w:rsid w:val="76D82386"/>
    <w:rsid w:val="76E31E15"/>
    <w:rsid w:val="770326CE"/>
    <w:rsid w:val="770C1102"/>
    <w:rsid w:val="77385A28"/>
    <w:rsid w:val="779A097F"/>
    <w:rsid w:val="77D20B91"/>
    <w:rsid w:val="77FD73D2"/>
    <w:rsid w:val="7809524E"/>
    <w:rsid w:val="78770D22"/>
    <w:rsid w:val="78D574BB"/>
    <w:rsid w:val="78FD6E4F"/>
    <w:rsid w:val="790F29B6"/>
    <w:rsid w:val="7910481B"/>
    <w:rsid w:val="79146AC0"/>
    <w:rsid w:val="79254610"/>
    <w:rsid w:val="79426D67"/>
    <w:rsid w:val="795B684D"/>
    <w:rsid w:val="79A70542"/>
    <w:rsid w:val="79FD5AB1"/>
    <w:rsid w:val="7A4956C2"/>
    <w:rsid w:val="7A507F6D"/>
    <w:rsid w:val="7AA031E3"/>
    <w:rsid w:val="7ACC041F"/>
    <w:rsid w:val="7ACF6AD3"/>
    <w:rsid w:val="7AE3109D"/>
    <w:rsid w:val="7B022835"/>
    <w:rsid w:val="7B2F402A"/>
    <w:rsid w:val="7BBB5B07"/>
    <w:rsid w:val="7BEC6D86"/>
    <w:rsid w:val="7C0A271F"/>
    <w:rsid w:val="7C293AAC"/>
    <w:rsid w:val="7C6665AA"/>
    <w:rsid w:val="7C976AD3"/>
    <w:rsid w:val="7D26589A"/>
    <w:rsid w:val="7D3A2EC9"/>
    <w:rsid w:val="7D44573A"/>
    <w:rsid w:val="7DFA2B7D"/>
    <w:rsid w:val="7E05675E"/>
    <w:rsid w:val="7E6006E6"/>
    <w:rsid w:val="7ED9590D"/>
    <w:rsid w:val="7F1702C0"/>
    <w:rsid w:val="7F1F342D"/>
    <w:rsid w:val="7F225556"/>
    <w:rsid w:val="7F4313F8"/>
    <w:rsid w:val="7F891465"/>
    <w:rsid w:val="7FD0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37"/>
    <w:qFormat/>
    <w:uiPriority w:val="99"/>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semiHidden/>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147"/>
    <w:qFormat/>
    <w:uiPriority w:val="0"/>
    <w:rPr>
      <w:rFonts w:ascii="宋体" w:hAnsi="Courier New"/>
    </w:rPr>
  </w:style>
  <w:style w:type="paragraph" w:styleId="29">
    <w:name w:val="toc 8"/>
    <w:basedOn w:val="1"/>
    <w:next w:val="1"/>
    <w:semiHidden/>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qFormat/>
    <w:uiPriority w:val="0"/>
    <w:rPr>
      <w:sz w:val="18"/>
      <w:szCs w:val="20"/>
    </w:rPr>
  </w:style>
  <w:style w:type="paragraph" w:styleId="34">
    <w:name w:val="footer"/>
    <w:basedOn w:val="1"/>
    <w:link w:val="145"/>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3"/>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semiHidden/>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semiHidden/>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paragraph" w:customStyle="1" w:styleId="60">
    <w:name w:val="标题3"/>
    <w:basedOn w:val="5"/>
    <w:qFormat/>
    <w:uiPriority w:val="0"/>
    <w:pPr>
      <w:numPr>
        <w:ilvl w:val="0"/>
        <w:numId w:val="0"/>
      </w:numPr>
      <w:spacing w:before="0" w:after="0" w:line="360" w:lineRule="auto"/>
    </w:pPr>
    <w:rPr>
      <w:b w:val="0"/>
      <w:sz w:val="24"/>
      <w:szCs w:val="24"/>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64">
    <w:name w:val="Char Char Char"/>
    <w:basedOn w:val="1"/>
    <w:qFormat/>
    <w:uiPriority w:val="0"/>
    <w:rPr>
      <w:rFonts w:ascii="Tahoma" w:hAnsi="Tahoma"/>
      <w:sz w:val="24"/>
      <w:szCs w:val="20"/>
    </w:rPr>
  </w:style>
  <w:style w:type="paragraph" w:customStyle="1" w:styleId="65">
    <w:name w:val="Char"/>
    <w:basedOn w:val="1"/>
    <w:qFormat/>
    <w:uiPriority w:val="0"/>
    <w:pPr>
      <w:widowControl/>
      <w:spacing w:after="160" w:line="240" w:lineRule="exact"/>
      <w:jc w:val="left"/>
    </w:pPr>
  </w:style>
  <w:style w:type="paragraph" w:customStyle="1" w:styleId="6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样式3"/>
    <w:basedOn w:val="5"/>
    <w:qFormat/>
    <w:uiPriority w:val="0"/>
    <w:pPr>
      <w:tabs>
        <w:tab w:val="left" w:pos="1418"/>
      </w:tabs>
      <w:ind w:left="1418" w:hanging="567"/>
    </w:pPr>
  </w:style>
  <w:style w:type="paragraph" w:customStyle="1" w:styleId="69">
    <w:name w:val="默认段落字体 Para Char"/>
    <w:basedOn w:val="1"/>
    <w:qFormat/>
    <w:uiPriority w:val="0"/>
    <w:rPr>
      <w:sz w:val="24"/>
    </w:rPr>
  </w:style>
  <w:style w:type="paragraph" w:customStyle="1" w:styleId="70">
    <w:name w:val="五级无标题条"/>
    <w:basedOn w:val="1"/>
    <w:qFormat/>
    <w:uiPriority w:val="0"/>
    <w:rPr>
      <w:szCs w:val="21"/>
    </w:rPr>
  </w:style>
  <w:style w:type="paragraph" w:customStyle="1" w:styleId="71">
    <w:name w:val="默认段落字体 Para Char Char Char Char"/>
    <w:basedOn w:val="1"/>
    <w:qFormat/>
    <w:uiPriority w:val="0"/>
    <w:rPr>
      <w:szCs w:val="20"/>
    </w:rPr>
  </w:style>
  <w:style w:type="paragraph" w:customStyle="1" w:styleId="7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征文"/>
    <w:basedOn w:val="45"/>
    <w:qFormat/>
    <w:uiPriority w:val="0"/>
    <w:pPr>
      <w:spacing w:after="0" w:line="240" w:lineRule="auto"/>
    </w:pPr>
    <w:rPr>
      <w:rFonts w:eastAsia="仿宋_GB2312"/>
      <w:sz w:val="24"/>
      <w:szCs w:val="20"/>
    </w:rPr>
  </w:style>
  <w:style w:type="paragraph" w:customStyle="1" w:styleId="74">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77">
    <w:name w:val="批注主题[858D7CFB-ED40-4347-BF05-701D383B685F][858D7CFB-ED40-4347-BF05-701D383B685F]"/>
    <w:basedOn w:val="17"/>
    <w:next w:val="17"/>
    <w:qFormat/>
    <w:uiPriority w:val="0"/>
    <w:rPr>
      <w:b/>
      <w:bCs/>
    </w:rPr>
  </w:style>
  <w:style w:type="paragraph" w:customStyle="1" w:styleId="7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79">
    <w:name w:val="Char Char Char Char1"/>
    <w:basedOn w:val="1"/>
    <w:qFormat/>
    <w:uiPriority w:val="0"/>
    <w:pPr>
      <w:numPr>
        <w:ilvl w:val="0"/>
        <w:numId w:val="1"/>
      </w:numPr>
    </w:pPr>
    <w:rPr>
      <w:sz w:val="24"/>
    </w:rPr>
  </w:style>
  <w:style w:type="paragraph" w:customStyle="1" w:styleId="80">
    <w:name w:val="Char1 Char Char Char1"/>
    <w:basedOn w:val="1"/>
    <w:qFormat/>
    <w:uiPriority w:val="0"/>
    <w:rPr>
      <w:szCs w:val="20"/>
    </w:rPr>
  </w:style>
  <w:style w:type="paragraph" w:customStyle="1" w:styleId="81">
    <w:name w:val="封面2"/>
    <w:basedOn w:val="1"/>
    <w:qFormat/>
    <w:uiPriority w:val="0"/>
    <w:pPr>
      <w:spacing w:line="360" w:lineRule="auto"/>
      <w:jc w:val="center"/>
    </w:pPr>
    <w:rPr>
      <w:rFonts w:ascii="黑体" w:hAnsi="宋体" w:eastAsia="黑体"/>
      <w:b/>
      <w:spacing w:val="-30"/>
      <w:sz w:val="96"/>
    </w:rPr>
  </w:style>
  <w:style w:type="paragraph" w:customStyle="1" w:styleId="82">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83">
    <w:name w:val="三级无标题条"/>
    <w:basedOn w:val="1"/>
    <w:qFormat/>
    <w:uiPriority w:val="0"/>
    <w:rPr>
      <w:szCs w:val="21"/>
    </w:rPr>
  </w:style>
  <w:style w:type="paragraph" w:customStyle="1" w:styleId="84">
    <w:name w:val="Char Char Char Char Char Char Char1"/>
    <w:basedOn w:val="1"/>
    <w:qFormat/>
    <w:uiPriority w:val="0"/>
    <w:rPr>
      <w:rFonts w:ascii="Tahoma" w:hAnsi="Tahoma" w:cs="Tahoma"/>
      <w:sz w:val="30"/>
      <w:szCs w:val="30"/>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一级无标题条"/>
    <w:basedOn w:val="1"/>
    <w:qFormat/>
    <w:uiPriority w:val="0"/>
    <w:rPr>
      <w:szCs w:val="21"/>
    </w:rPr>
  </w:style>
  <w:style w:type="paragraph" w:customStyle="1" w:styleId="87">
    <w:name w:val="样式4"/>
    <w:basedOn w:val="1"/>
    <w:qFormat/>
    <w:uiPriority w:val="0"/>
    <w:pPr>
      <w:pBdr>
        <w:top w:val="single" w:color="auto" w:sz="4" w:space="1"/>
      </w:pBdr>
    </w:pPr>
  </w:style>
  <w:style w:type="paragraph" w:customStyle="1" w:styleId="88">
    <w:name w:val="标题1"/>
    <w:qFormat/>
    <w:uiPriority w:val="0"/>
    <w:pPr>
      <w:spacing w:line="360" w:lineRule="auto"/>
    </w:pPr>
    <w:rPr>
      <w:rFonts w:ascii="宋体" w:hAnsi="宋体" w:eastAsia="宋体" w:cs="Times New Roman"/>
      <w:b/>
      <w:bCs/>
      <w:sz w:val="30"/>
      <w:lang w:val="en-US" w:eastAsia="zh-CN" w:bidi="ar-SA"/>
    </w:rPr>
  </w:style>
  <w:style w:type="paragraph" w:customStyle="1" w:styleId="89">
    <w:name w:val="Char Char2 Char"/>
    <w:basedOn w:val="1"/>
    <w:qFormat/>
    <w:uiPriority w:val="0"/>
    <w:rPr>
      <w:rFonts w:ascii="宋体" w:hAnsi="宋体"/>
      <w:b/>
      <w:sz w:val="28"/>
      <w:szCs w:val="28"/>
    </w:rPr>
  </w:style>
  <w:style w:type="paragraph" w:customStyle="1" w:styleId="90">
    <w:name w:val="设计方案"/>
    <w:basedOn w:val="1"/>
    <w:qFormat/>
    <w:uiPriority w:val="0"/>
    <w:pPr>
      <w:widowControl/>
      <w:spacing w:after="160" w:line="240" w:lineRule="exact"/>
      <w:jc w:val="left"/>
    </w:pPr>
    <w:rPr>
      <w:sz w:val="24"/>
      <w:szCs w:val="20"/>
    </w:rPr>
  </w:style>
  <w:style w:type="paragraph" w:customStyle="1" w:styleId="91">
    <w:name w:val="Char Char Char1 Char"/>
    <w:basedOn w:val="16"/>
    <w:qFormat/>
    <w:uiPriority w:val="0"/>
    <w:rPr>
      <w:rFonts w:ascii="Tahoma" w:hAnsi="Tahoma"/>
      <w:sz w:val="24"/>
    </w:rPr>
  </w:style>
  <w:style w:type="paragraph" w:customStyle="1" w:styleId="92">
    <w:name w:val="大标题空格"/>
    <w:basedOn w:val="1"/>
    <w:qFormat/>
    <w:uiPriority w:val="0"/>
    <w:pPr>
      <w:spacing w:line="300" w:lineRule="auto"/>
    </w:pPr>
    <w:rPr>
      <w:rFonts w:ascii="宋体" w:hAnsi="宋体"/>
      <w:b/>
      <w:sz w:val="32"/>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4">
    <w:name w:val="表格"/>
    <w:basedOn w:val="1"/>
    <w:qFormat/>
    <w:uiPriority w:val="0"/>
    <w:pPr>
      <w:spacing w:line="420" w:lineRule="exact"/>
      <w:ind w:left="84" w:leftChars="40"/>
      <w:jc w:val="center"/>
    </w:pPr>
    <w:rPr>
      <w:rFonts w:ascii="宋体" w:hAnsi="宋体"/>
      <w:bCs/>
      <w:spacing w:val="-12"/>
    </w:rPr>
  </w:style>
  <w:style w:type="paragraph" w:customStyle="1" w:styleId="95">
    <w:name w:val="4"/>
    <w:basedOn w:val="1"/>
    <w:next w:val="28"/>
    <w:qFormat/>
    <w:uiPriority w:val="0"/>
    <w:rPr>
      <w:rFonts w:ascii="宋体" w:hAnsi="Courier New"/>
      <w:szCs w:val="20"/>
    </w:rPr>
  </w:style>
  <w:style w:type="paragraph" w:customStyle="1" w:styleId="96">
    <w:name w:val="四级无标题条"/>
    <w:basedOn w:val="1"/>
    <w:qFormat/>
    <w:uiPriority w:val="0"/>
    <w:rPr>
      <w:szCs w:val="21"/>
    </w:rPr>
  </w:style>
  <w:style w:type="paragraph" w:customStyle="1" w:styleId="9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批注框文本[858D7CFB-ED40-4347-BF05-701D383B685F][858D7CFB-ED40-4347-BF05-701D383B685F]"/>
    <w:basedOn w:val="1"/>
    <w:qFormat/>
    <w:uiPriority w:val="0"/>
    <w:rPr>
      <w:sz w:val="18"/>
      <w:szCs w:val="18"/>
    </w:rPr>
  </w:style>
  <w:style w:type="paragraph" w:customStyle="1" w:styleId="99">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100">
    <w:name w:val="封面1"/>
    <w:basedOn w:val="1"/>
    <w:qFormat/>
    <w:uiPriority w:val="0"/>
    <w:pPr>
      <w:spacing w:line="360" w:lineRule="auto"/>
      <w:jc w:val="distribute"/>
    </w:pPr>
    <w:rPr>
      <w:rFonts w:ascii="黑体" w:eastAsia="黑体"/>
      <w:b/>
      <w:sz w:val="58"/>
    </w:rPr>
  </w:style>
  <w:style w:type="paragraph" w:customStyle="1" w:styleId="101">
    <w:name w:val="1"/>
    <w:basedOn w:val="1"/>
    <w:next w:val="28"/>
    <w:qFormat/>
    <w:uiPriority w:val="0"/>
    <w:rPr>
      <w:rFonts w:ascii="宋体" w:hAnsi="Courier New"/>
      <w:szCs w:val="20"/>
    </w:rPr>
  </w:style>
  <w:style w:type="paragraph" w:customStyle="1" w:styleId="102">
    <w:name w:val="大标题"/>
    <w:basedOn w:val="2"/>
    <w:qFormat/>
    <w:uiPriority w:val="0"/>
    <w:rPr>
      <w:rFonts w:ascii="宋体"/>
      <w:snapToGrid w:val="0"/>
      <w:kern w:val="0"/>
      <w:sz w:val="52"/>
      <w:szCs w:val="72"/>
    </w:rPr>
  </w:style>
  <w:style w:type="paragraph" w:customStyle="1" w:styleId="103">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04">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5">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6">
    <w:name w:val="Char2 Char Char Char Char Char Char"/>
    <w:basedOn w:val="1"/>
    <w:qFormat/>
    <w:uiPriority w:val="0"/>
    <w:pPr>
      <w:widowControl/>
      <w:spacing w:line="400" w:lineRule="exact"/>
      <w:jc w:val="center"/>
    </w:pPr>
  </w:style>
  <w:style w:type="paragraph" w:customStyle="1" w:styleId="107">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0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0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Char Char Char Char Char Char Char Char Char"/>
    <w:basedOn w:val="1"/>
    <w:qFormat/>
    <w:uiPriority w:val="0"/>
    <w:rPr>
      <w:rFonts w:ascii="Tahoma" w:hAnsi="Tahoma"/>
      <w:sz w:val="24"/>
      <w:szCs w:val="20"/>
    </w:rPr>
  </w:style>
  <w:style w:type="paragraph" w:customStyle="1" w:styleId="111">
    <w:name w:val="3 Char"/>
    <w:basedOn w:val="1"/>
    <w:qFormat/>
    <w:uiPriority w:val="0"/>
    <w:pPr>
      <w:widowControl/>
      <w:spacing w:line="400" w:lineRule="exact"/>
      <w:jc w:val="center"/>
    </w:pPr>
    <w:rPr>
      <w:rFonts w:ascii="Verdana" w:hAnsi="Verdana"/>
      <w:kern w:val="0"/>
      <w:szCs w:val="20"/>
      <w:lang w:eastAsia="en-US"/>
    </w:rPr>
  </w:style>
  <w:style w:type="paragraph" w:customStyle="1" w:styleId="112">
    <w:name w:val="Char1"/>
    <w:basedOn w:val="1"/>
    <w:qFormat/>
    <w:uiPriority w:val="0"/>
    <w:pPr>
      <w:widowControl/>
      <w:spacing w:after="160" w:line="240" w:lineRule="exact"/>
      <w:jc w:val="left"/>
    </w:pPr>
    <w:rPr>
      <w:sz w:val="24"/>
    </w:rPr>
  </w:style>
  <w:style w:type="paragraph" w:styleId="113">
    <w:name w:val="List Paragraph"/>
    <w:basedOn w:val="1"/>
    <w:qFormat/>
    <w:uiPriority w:val="34"/>
    <w:pPr>
      <w:ind w:firstLine="420" w:firstLineChars="200"/>
    </w:pPr>
  </w:style>
  <w:style w:type="paragraph" w:customStyle="1" w:styleId="11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15">
    <w:name w:val="Char Char"/>
    <w:basedOn w:val="1"/>
    <w:qFormat/>
    <w:uiPriority w:val="0"/>
  </w:style>
  <w:style w:type="paragraph" w:customStyle="1" w:styleId="116">
    <w:name w:val="题注4"/>
    <w:basedOn w:val="1"/>
    <w:next w:val="15"/>
    <w:qFormat/>
    <w:uiPriority w:val="0"/>
    <w:pPr>
      <w:spacing w:line="520" w:lineRule="exact"/>
    </w:pPr>
    <w:rPr>
      <w:rFonts w:ascii="宋体" w:hAnsi="宋体"/>
      <w:color w:val="000000"/>
      <w:spacing w:val="-10"/>
      <w:sz w:val="24"/>
    </w:rPr>
  </w:style>
  <w:style w:type="paragraph" w:customStyle="1" w:styleId="117">
    <w:name w:val="Char Char Char Char"/>
    <w:basedOn w:val="1"/>
    <w:qFormat/>
    <w:uiPriority w:val="0"/>
    <w:pPr>
      <w:widowControl/>
      <w:spacing w:after="160" w:line="240" w:lineRule="exact"/>
      <w:jc w:val="left"/>
    </w:pPr>
    <w:rPr>
      <w:kern w:val="0"/>
      <w:sz w:val="20"/>
      <w:szCs w:val="20"/>
    </w:rPr>
  </w:style>
  <w:style w:type="paragraph" w:customStyle="1" w:styleId="118">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0">
    <w:name w:val="_Style 119"/>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1">
    <w:name w:val="p0"/>
    <w:basedOn w:val="1"/>
    <w:qFormat/>
    <w:uiPriority w:val="0"/>
    <w:pPr>
      <w:widowControl/>
    </w:pPr>
    <w:rPr>
      <w:kern w:val="0"/>
      <w:szCs w:val="21"/>
    </w:rPr>
  </w:style>
  <w:style w:type="paragraph" w:customStyle="1" w:styleId="122">
    <w:name w:val="Char1 Char Char Char"/>
    <w:basedOn w:val="1"/>
    <w:qFormat/>
    <w:uiPriority w:val="0"/>
    <w:pPr>
      <w:tabs>
        <w:tab w:val="left" w:pos="990"/>
      </w:tabs>
      <w:ind w:left="990" w:hanging="420"/>
    </w:pPr>
    <w:rPr>
      <w:szCs w:val="20"/>
    </w:rPr>
  </w:style>
  <w:style w:type="paragraph" w:customStyle="1" w:styleId="123">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124">
    <w:name w:val="Char Char Char Char Char Char Char"/>
    <w:basedOn w:val="1"/>
    <w:qFormat/>
    <w:uiPriority w:val="0"/>
    <w:pPr>
      <w:widowControl/>
      <w:adjustRightInd w:val="0"/>
      <w:spacing w:after="160" w:line="240" w:lineRule="exact"/>
      <w:jc w:val="left"/>
      <w:textAlignment w:val="baseline"/>
    </w:pPr>
  </w:style>
  <w:style w:type="paragraph" w:customStyle="1" w:styleId="125">
    <w:name w:val="李3"/>
    <w:basedOn w:val="1"/>
    <w:qFormat/>
    <w:uiPriority w:val="0"/>
    <w:pPr>
      <w:adjustRightInd w:val="0"/>
      <w:snapToGrid w:val="0"/>
      <w:spacing w:line="240" w:lineRule="exact"/>
      <w:jc w:val="left"/>
      <w:outlineLvl w:val="2"/>
    </w:pPr>
    <w:rPr>
      <w:rFonts w:ascii="Arial" w:hAnsi="Arial" w:cs="Arial"/>
    </w:rPr>
  </w:style>
  <w:style w:type="paragraph" w:customStyle="1" w:styleId="12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127">
    <w:name w:val="封面空格"/>
    <w:basedOn w:val="1"/>
    <w:qFormat/>
    <w:uiPriority w:val="0"/>
    <w:pPr>
      <w:spacing w:line="360" w:lineRule="auto"/>
      <w:jc w:val="distribute"/>
    </w:pPr>
    <w:rPr>
      <w:rFonts w:ascii="宋体"/>
      <w:b/>
      <w:sz w:val="58"/>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A4"/>
    <w:qFormat/>
    <w:uiPriority w:val="0"/>
    <w:rPr>
      <w:rFonts w:hint="eastAsia" w:ascii="新宋体" w:hAnsi="新宋体" w:eastAsia="新宋体" w:cs="新宋体"/>
      <w:color w:val="000000"/>
    </w:rPr>
  </w:style>
  <w:style w:type="character" w:customStyle="1" w:styleId="131">
    <w:name w:val="纯文本 Char Char"/>
    <w:qFormat/>
    <w:uiPriority w:val="0"/>
    <w:rPr>
      <w:rFonts w:ascii="宋体" w:hAnsi="Courier New" w:eastAsia="宋体"/>
      <w:kern w:val="2"/>
      <w:sz w:val="21"/>
      <w:lang w:val="en-US" w:eastAsia="zh-CN" w:bidi="ar-SA"/>
    </w:rPr>
  </w:style>
  <w:style w:type="character" w:customStyle="1" w:styleId="132">
    <w:name w:val="f141"/>
    <w:qFormat/>
    <w:uiPriority w:val="0"/>
    <w:rPr>
      <w:rFonts w:eastAsia="宋体"/>
      <w:kern w:val="2"/>
      <w:sz w:val="21"/>
      <w:szCs w:val="21"/>
      <w:lang w:val="en-US" w:eastAsia="zh-CN" w:bidi="ar-SA"/>
    </w:rPr>
  </w:style>
  <w:style w:type="character" w:customStyle="1" w:styleId="133">
    <w:name w:val="页眉 字符"/>
    <w:link w:val="35"/>
    <w:qFormat/>
    <w:uiPriority w:val="0"/>
    <w:rPr>
      <w:rFonts w:eastAsia="宋体"/>
      <w:kern w:val="2"/>
      <w:sz w:val="18"/>
      <w:szCs w:val="18"/>
      <w:lang w:val="en-US" w:eastAsia="zh-CN" w:bidi="ar-SA"/>
    </w:rPr>
  </w:style>
  <w:style w:type="character" w:customStyle="1" w:styleId="134">
    <w:name w:val="表正文 Char1"/>
    <w:qFormat/>
    <w:uiPriority w:val="0"/>
    <w:rPr>
      <w:rFonts w:eastAsia="宋体"/>
      <w:kern w:val="2"/>
      <w:sz w:val="21"/>
      <w:szCs w:val="24"/>
      <w:lang w:val="en-US" w:eastAsia="zh-CN" w:bidi="ar-SA"/>
    </w:rPr>
  </w:style>
  <w:style w:type="character" w:customStyle="1" w:styleId="135">
    <w:name w:val="样式1"/>
    <w:qFormat/>
    <w:uiPriority w:val="0"/>
    <w:rPr>
      <w:spacing w:val="4"/>
      <w:kern w:val="0"/>
      <w:sz w:val="28"/>
    </w:rPr>
  </w:style>
  <w:style w:type="character" w:customStyle="1" w:styleId="136">
    <w:name w:val="标题 1 字符"/>
    <w:link w:val="2"/>
    <w:qFormat/>
    <w:uiPriority w:val="0"/>
    <w:rPr>
      <w:rFonts w:ascii="Arial" w:hAnsi="Arial" w:cs="Arial"/>
      <w:b/>
      <w:bCs/>
      <w:kern w:val="2"/>
      <w:sz w:val="24"/>
      <w:szCs w:val="18"/>
    </w:rPr>
  </w:style>
  <w:style w:type="character" w:customStyle="1" w:styleId="137">
    <w:name w:val="批注文字 字符"/>
    <w:link w:val="17"/>
    <w:qFormat/>
    <w:uiPriority w:val="99"/>
    <w:rPr>
      <w:kern w:val="2"/>
      <w:sz w:val="21"/>
      <w:szCs w:val="24"/>
    </w:rPr>
  </w:style>
  <w:style w:type="character" w:customStyle="1" w:styleId="138">
    <w:name w:val="正文1"/>
    <w:qFormat/>
    <w:uiPriority w:val="0"/>
    <w:rPr>
      <w:rFonts w:hint="eastAsia" w:ascii="宋体" w:hAnsi="宋体" w:eastAsia="宋体"/>
      <w:kern w:val="2"/>
      <w:sz w:val="24"/>
      <w:szCs w:val="24"/>
      <w:lang w:val="en-US" w:eastAsia="zh-CN" w:bidi="ar-SA"/>
    </w:rPr>
  </w:style>
  <w:style w:type="character" w:customStyle="1" w:styleId="139">
    <w:name w:val="Char Char1"/>
    <w:qFormat/>
    <w:uiPriority w:val="0"/>
    <w:rPr>
      <w:rFonts w:ascii="宋体" w:hAnsi="宋体" w:eastAsia="宋体"/>
      <w:kern w:val="2"/>
      <w:sz w:val="18"/>
      <w:szCs w:val="18"/>
      <w:lang w:val="en-US" w:eastAsia="zh-CN" w:bidi="ar-SA"/>
    </w:rPr>
  </w:style>
  <w:style w:type="character" w:customStyle="1" w:styleId="140">
    <w:name w:val="s10pv000000"/>
    <w:qFormat/>
    <w:uiPriority w:val="0"/>
    <w:rPr>
      <w:rFonts w:eastAsia="宋体"/>
      <w:kern w:val="2"/>
      <w:sz w:val="24"/>
      <w:szCs w:val="24"/>
      <w:lang w:val="en-US" w:eastAsia="zh-CN" w:bidi="ar-SA"/>
    </w:rPr>
  </w:style>
  <w:style w:type="character" w:customStyle="1" w:styleId="141">
    <w:name w:val="普通文字 Char Char"/>
    <w:qFormat/>
    <w:uiPriority w:val="0"/>
    <w:rPr>
      <w:rFonts w:ascii="宋体" w:hAnsi="Courier New" w:eastAsia="宋体" w:cs="Courier New"/>
      <w:sz w:val="21"/>
      <w:szCs w:val="21"/>
      <w:lang w:val="en-US" w:eastAsia="zh-CN" w:bidi="ar-SA"/>
    </w:rPr>
  </w:style>
  <w:style w:type="character" w:customStyle="1" w:styleId="142">
    <w:name w:val="标题 2 Char"/>
    <w:qFormat/>
    <w:uiPriority w:val="0"/>
    <w:rPr>
      <w:rFonts w:ascii="宋体" w:hAnsi="Arial" w:eastAsia="宋体" w:cs="Arial"/>
      <w:b/>
      <w:bCs/>
      <w:color w:val="000000"/>
      <w:kern w:val="2"/>
      <w:sz w:val="28"/>
      <w:szCs w:val="28"/>
      <w:lang w:val="en-US" w:eastAsia="zh-CN" w:bidi="ar-SA"/>
    </w:rPr>
  </w:style>
  <w:style w:type="character" w:customStyle="1" w:styleId="143">
    <w:name w:val="标题5"/>
    <w:qFormat/>
    <w:uiPriority w:val="0"/>
    <w:rPr>
      <w:rFonts w:eastAsia="宋体"/>
      <w:kern w:val="2"/>
      <w:sz w:val="24"/>
      <w:szCs w:val="24"/>
      <w:lang w:val="en-US" w:eastAsia="zh-CN" w:bidi="ar-SA"/>
    </w:rPr>
  </w:style>
  <w:style w:type="character" w:customStyle="1" w:styleId="144">
    <w:name w:val="正文缩进 Char Char"/>
    <w:qFormat/>
    <w:uiPriority w:val="0"/>
    <w:rPr>
      <w:rFonts w:eastAsia="宋体"/>
      <w:kern w:val="2"/>
      <w:sz w:val="21"/>
      <w:szCs w:val="24"/>
      <w:lang w:val="en-US" w:eastAsia="zh-CN" w:bidi="ar-SA"/>
    </w:rPr>
  </w:style>
  <w:style w:type="character" w:customStyle="1" w:styleId="145">
    <w:name w:val="页脚 字符"/>
    <w:link w:val="34"/>
    <w:qFormat/>
    <w:uiPriority w:val="99"/>
    <w:rPr>
      <w:kern w:val="2"/>
      <w:sz w:val="18"/>
      <w:szCs w:val="18"/>
    </w:rPr>
  </w:style>
  <w:style w:type="character" w:customStyle="1" w:styleId="146">
    <w:name w:val="p141"/>
    <w:qFormat/>
    <w:uiPriority w:val="0"/>
    <w:rPr>
      <w:sz w:val="21"/>
      <w:szCs w:val="21"/>
    </w:rPr>
  </w:style>
  <w:style w:type="character" w:customStyle="1" w:styleId="147">
    <w:name w:val="纯文本 字符"/>
    <w:link w:val="28"/>
    <w:qFormat/>
    <w:uiPriority w:val="0"/>
    <w:rPr>
      <w:rFonts w:ascii="宋体" w:hAnsi="Courier New" w:eastAsia="宋体"/>
      <w:kern w:val="2"/>
      <w:sz w:val="21"/>
      <w:szCs w:val="24"/>
      <w:lang w:val="en-US" w:eastAsia="zh-CN" w:bidi="ar-SA"/>
    </w:rPr>
  </w:style>
  <w:style w:type="paragraph" w:customStyle="1" w:styleId="14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24</Pages>
  <Words>18688</Words>
  <Characters>19332</Characters>
  <Lines>95</Lines>
  <Paragraphs>26</Paragraphs>
  <TotalTime>2</TotalTime>
  <ScaleCrop>false</ScaleCrop>
  <LinksUpToDate>false</LinksUpToDate>
  <CharactersWithSpaces>19983</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2019-08-09T08:12:00Z</dcterms:created>
  <dc:creator>1100</dc:creator>
  <cp:lastModifiedBy>Administrator</cp:lastModifiedBy>
  <cp:lastPrinted>2020-10-09T06:41:00Z</cp:lastPrinted>
  <dcterms:modified xsi:type="dcterms:W3CDTF">2022-06-09T06:09:07Z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25CACDDF1BB84697A9D416E0FFC3B3D4</vt:lpwstr>
  </property>
</Properties>
</file>