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2C0A98F">
      <w:pPr>
        <w:tabs>
          <w:tab w:val="left" w:pos="567"/>
          <w:tab w:val="left" w:pos="993"/>
        </w:tabs>
        <w:snapToGrid w:val="0"/>
        <w:spacing w:line="360" w:lineRule="auto"/>
        <w:rPr>
          <w:rFonts w:ascii="仿宋_GB2312" w:eastAsia="仿宋_GB2312"/>
          <w:sz w:val="24"/>
        </w:rPr>
      </w:pPr>
    </w:p>
    <w:p w14:paraId="7DED0143">
      <w:pPr>
        <w:tabs>
          <w:tab w:val="left" w:pos="567"/>
        </w:tabs>
        <w:snapToGrid w:val="0"/>
        <w:spacing w:line="360" w:lineRule="auto"/>
        <w:rPr>
          <w:rFonts w:ascii="仿宋_GB2312" w:eastAsia="仿宋_GB2312"/>
          <w:sz w:val="24"/>
        </w:rPr>
      </w:pPr>
    </w:p>
    <w:p w14:paraId="1C654651">
      <w:pPr>
        <w:snapToGrid w:val="0"/>
        <w:spacing w:line="360" w:lineRule="auto"/>
        <w:jc w:val="center"/>
        <w:rPr>
          <w:rFonts w:ascii="仿宋_GB2312" w:eastAsia="仿宋_GB2312"/>
          <w:sz w:val="24"/>
        </w:rPr>
      </w:pPr>
    </w:p>
    <w:p w14:paraId="3EDFEC97">
      <w:pPr>
        <w:snapToGrid w:val="0"/>
        <w:spacing w:line="360" w:lineRule="auto"/>
        <w:jc w:val="center"/>
        <w:rPr>
          <w:rFonts w:ascii="仿宋_GB2312" w:eastAsia="仿宋_GB2312"/>
          <w:sz w:val="24"/>
        </w:rPr>
      </w:pPr>
    </w:p>
    <w:p w14:paraId="7BC96B15">
      <w:pPr>
        <w:snapToGrid w:val="0"/>
        <w:spacing w:line="300" w:lineRule="auto"/>
        <w:jc w:val="center"/>
        <w:rPr>
          <w:rFonts w:ascii="宋体" w:hAnsi="宋体" w:eastAsia="宋体" w:cs="宋体"/>
          <w:b/>
          <w:bCs/>
          <w:sz w:val="84"/>
          <w:szCs w:val="84"/>
        </w:rPr>
      </w:pPr>
      <w:r>
        <w:rPr>
          <w:rFonts w:hint="eastAsia" w:ascii="宋体" w:hAnsi="宋体" w:eastAsia="宋体" w:cs="宋体"/>
          <w:b/>
          <w:bCs/>
          <w:sz w:val="84"/>
          <w:szCs w:val="84"/>
        </w:rPr>
        <w:t>天河区农村集体资产</w:t>
      </w:r>
    </w:p>
    <w:p w14:paraId="57840F44">
      <w:pPr>
        <w:snapToGrid w:val="0"/>
        <w:spacing w:line="300" w:lineRule="auto"/>
        <w:jc w:val="center"/>
        <w:rPr>
          <w:rFonts w:ascii="宋体" w:hAnsi="宋体" w:eastAsia="宋体" w:cs="宋体"/>
          <w:b/>
          <w:bCs/>
          <w:sz w:val="84"/>
          <w:szCs w:val="84"/>
        </w:rPr>
      </w:pPr>
      <w:r>
        <w:rPr>
          <w:rFonts w:hint="eastAsia" w:ascii="宋体" w:hAnsi="宋体" w:eastAsia="宋体" w:cs="宋体"/>
          <w:b/>
          <w:bCs/>
          <w:sz w:val="84"/>
          <w:szCs w:val="84"/>
        </w:rPr>
        <w:t>出租交易文件</w:t>
      </w:r>
    </w:p>
    <w:p w14:paraId="28246BEB">
      <w:pPr>
        <w:spacing w:line="360" w:lineRule="auto"/>
        <w:rPr>
          <w:rFonts w:ascii="宋体" w:hAnsi="宋体" w:eastAsia="宋体" w:cs="宋体"/>
          <w:sz w:val="24"/>
        </w:rPr>
      </w:pPr>
      <w:r>
        <w:rPr>
          <w:rFonts w:hint="eastAsia" w:ascii="宋体" w:hAnsi="宋体" w:eastAsia="宋体" w:cs="宋体"/>
          <w:sz w:val="24"/>
        </w:rPr>
        <w:t xml:space="preserve"> </w:t>
      </w:r>
    </w:p>
    <w:p w14:paraId="4E68FF2C">
      <w:pPr>
        <w:spacing w:line="360" w:lineRule="auto"/>
        <w:rPr>
          <w:rFonts w:ascii="宋体" w:hAnsi="宋体" w:eastAsia="宋体" w:cs="宋体"/>
          <w:sz w:val="28"/>
          <w:szCs w:val="28"/>
        </w:rPr>
      </w:pPr>
      <w:r>
        <w:rPr>
          <w:rFonts w:hint="eastAsia" w:ascii="宋体" w:hAnsi="宋体" w:eastAsia="宋体" w:cs="宋体"/>
          <w:sz w:val="28"/>
          <w:szCs w:val="28"/>
        </w:rPr>
        <w:t xml:space="preserve"> </w:t>
      </w:r>
    </w:p>
    <w:p w14:paraId="50AD766D">
      <w:pPr>
        <w:spacing w:line="360" w:lineRule="auto"/>
        <w:rPr>
          <w:rFonts w:ascii="宋体" w:hAnsi="宋体" w:eastAsia="宋体" w:cs="宋体"/>
          <w:sz w:val="24"/>
        </w:rPr>
      </w:pPr>
      <w:r>
        <w:rPr>
          <w:rFonts w:hint="eastAsia" w:ascii="宋体" w:hAnsi="宋体" w:eastAsia="宋体" w:cs="宋体"/>
          <w:sz w:val="24"/>
        </w:rPr>
        <w:t xml:space="preserve"> </w:t>
      </w:r>
    </w:p>
    <w:p w14:paraId="6104848E">
      <w:pPr>
        <w:pStyle w:val="20"/>
        <w:tabs>
          <w:tab w:val="left" w:pos="142"/>
          <w:tab w:val="left" w:pos="426"/>
        </w:tabs>
        <w:spacing w:after="0" w:line="360" w:lineRule="auto"/>
        <w:ind w:firstLine="482" w:firstLineChars="150"/>
        <w:rPr>
          <w:rFonts w:hint="eastAsia" w:ascii="宋体" w:hAnsi="宋体" w:eastAsia="宋体" w:cs="宋体"/>
          <w:sz w:val="32"/>
          <w:szCs w:val="32"/>
          <w:u w:val="single"/>
        </w:rPr>
      </w:pPr>
      <w:r>
        <w:rPr>
          <w:rFonts w:hint="eastAsia" w:ascii="宋体" w:hAnsi="宋体" w:eastAsia="宋体" w:cs="宋体"/>
          <w:b/>
          <w:bCs/>
          <w:sz w:val="32"/>
          <w:szCs w:val="32"/>
        </w:rPr>
        <w:t>项目编号：</w:t>
      </w:r>
      <w:r>
        <w:rPr>
          <w:rFonts w:hint="eastAsia" w:ascii="宋体" w:hAnsi="宋体" w:eastAsia="宋体" w:cs="宋体"/>
          <w:sz w:val="32"/>
          <w:szCs w:val="32"/>
          <w:u w:val="single"/>
        </w:rPr>
        <w:t>珠村经济联社交</w:t>
      </w:r>
      <w:r>
        <w:rPr>
          <w:rFonts w:hint="eastAsia" w:ascii="宋体" w:hAnsi="宋体" w:eastAsia="宋体" w:cs="宋体"/>
          <w:color w:val="auto"/>
          <w:sz w:val="32"/>
          <w:szCs w:val="32"/>
          <w:u w:val="single"/>
        </w:rPr>
        <w:t>﹝202</w:t>
      </w:r>
      <w:r>
        <w:rPr>
          <w:rFonts w:hint="eastAsia" w:ascii="宋体" w:hAnsi="宋体" w:eastAsia="宋体" w:cs="宋体"/>
          <w:color w:val="auto"/>
          <w:sz w:val="32"/>
          <w:szCs w:val="32"/>
          <w:u w:val="single"/>
          <w:lang w:val="en-US" w:eastAsia="zh-CN"/>
        </w:rPr>
        <w:t>6</w:t>
      </w:r>
      <w:r>
        <w:rPr>
          <w:rFonts w:hint="eastAsia" w:ascii="宋体" w:hAnsi="宋体" w:eastAsia="宋体" w:cs="宋体"/>
          <w:color w:val="auto"/>
          <w:sz w:val="32"/>
          <w:szCs w:val="32"/>
          <w:u w:val="single"/>
        </w:rPr>
        <w:t>﹞00</w:t>
      </w:r>
      <w:r>
        <w:rPr>
          <w:rFonts w:hint="eastAsia" w:ascii="宋体" w:hAnsi="宋体" w:eastAsia="宋体" w:cs="宋体"/>
          <w:color w:val="auto"/>
          <w:sz w:val="32"/>
          <w:szCs w:val="32"/>
          <w:u w:val="single"/>
          <w:lang w:val="en-US" w:eastAsia="zh-CN"/>
        </w:rPr>
        <w:t>01</w:t>
      </w:r>
      <w:r>
        <w:rPr>
          <w:rFonts w:hint="eastAsia" w:ascii="宋体" w:hAnsi="宋体" w:eastAsia="宋体" w:cs="宋体"/>
          <w:sz w:val="32"/>
          <w:szCs w:val="32"/>
          <w:u w:val="single"/>
        </w:rPr>
        <w:t>号</w:t>
      </w:r>
    </w:p>
    <w:p w14:paraId="00258221">
      <w:pPr>
        <w:pStyle w:val="20"/>
        <w:tabs>
          <w:tab w:val="left" w:pos="142"/>
          <w:tab w:val="left" w:pos="426"/>
        </w:tabs>
        <w:spacing w:after="0" w:line="360" w:lineRule="auto"/>
        <w:ind w:firstLine="482" w:firstLineChars="150"/>
        <w:rPr>
          <w:rFonts w:ascii="宋体" w:hAnsi="宋体" w:eastAsia="宋体" w:cs="宋体"/>
          <w:b/>
          <w:bCs/>
          <w:sz w:val="32"/>
          <w:szCs w:val="32"/>
          <w:u w:val="single"/>
        </w:rPr>
      </w:pPr>
      <w:r>
        <w:rPr>
          <w:rFonts w:hint="eastAsia" w:ascii="宋体" w:hAnsi="宋体" w:eastAsia="宋体" w:cs="宋体"/>
          <w:b/>
          <w:bCs/>
          <w:sz w:val="32"/>
          <w:szCs w:val="32"/>
        </w:rPr>
        <w:t>项目名称：</w:t>
      </w:r>
      <w:r>
        <w:rPr>
          <w:rFonts w:hint="eastAsia" w:ascii="宋体" w:hAnsi="宋体" w:eastAsia="宋体" w:cs="宋体"/>
          <w:sz w:val="32"/>
          <w:szCs w:val="32"/>
          <w:u w:val="single"/>
          <w:lang w:eastAsia="zh-CN"/>
        </w:rPr>
        <w:t>珠村大灵山路700号（原瀛联工业园）物业场地租赁</w:t>
      </w:r>
    </w:p>
    <w:p w14:paraId="1B48FAD6">
      <w:pPr>
        <w:pStyle w:val="20"/>
        <w:spacing w:after="0" w:line="360" w:lineRule="auto"/>
        <w:ind w:firstLine="1205" w:firstLineChars="400"/>
        <w:rPr>
          <w:rFonts w:hint="eastAsia" w:ascii="宋体" w:hAnsi="宋体" w:eastAsia="宋体" w:cs="宋体"/>
          <w:b/>
          <w:bCs/>
          <w:sz w:val="30"/>
          <w:szCs w:val="30"/>
        </w:rPr>
      </w:pPr>
    </w:p>
    <w:p w14:paraId="74A4A130">
      <w:pPr>
        <w:pStyle w:val="20"/>
        <w:spacing w:after="0" w:line="360" w:lineRule="auto"/>
        <w:ind w:firstLine="1205" w:firstLineChars="400"/>
        <w:rPr>
          <w:rFonts w:ascii="宋体" w:hAnsi="宋体" w:eastAsia="宋体" w:cs="宋体"/>
          <w:b/>
          <w:bCs/>
          <w:sz w:val="30"/>
          <w:szCs w:val="30"/>
        </w:rPr>
      </w:pPr>
      <w:r>
        <w:rPr>
          <w:rFonts w:hint="eastAsia" w:ascii="宋体" w:hAnsi="宋体" w:eastAsia="宋体" w:cs="宋体"/>
          <w:b/>
          <w:bCs/>
          <w:sz w:val="30"/>
          <w:szCs w:val="30"/>
        </w:rPr>
        <w:t xml:space="preserve"> </w:t>
      </w:r>
    </w:p>
    <w:p w14:paraId="02210D0D">
      <w:pPr>
        <w:pStyle w:val="20"/>
        <w:spacing w:after="0" w:line="360" w:lineRule="auto"/>
        <w:ind w:firstLine="1205" w:firstLineChars="400"/>
        <w:rPr>
          <w:rFonts w:ascii="宋体" w:hAnsi="宋体" w:eastAsia="宋体" w:cs="宋体"/>
          <w:b/>
          <w:bCs/>
          <w:sz w:val="30"/>
          <w:szCs w:val="30"/>
        </w:rPr>
      </w:pPr>
      <w:r>
        <w:rPr>
          <w:rFonts w:hint="eastAsia" w:ascii="宋体" w:hAnsi="宋体" w:eastAsia="宋体" w:cs="宋体"/>
          <w:b/>
          <w:bCs/>
          <w:sz w:val="30"/>
          <w:szCs w:val="30"/>
        </w:rPr>
        <w:t xml:space="preserve"> </w:t>
      </w:r>
    </w:p>
    <w:p w14:paraId="0DCFA8D8">
      <w:pPr>
        <w:pStyle w:val="20"/>
        <w:spacing w:after="0" w:line="360" w:lineRule="auto"/>
        <w:ind w:firstLine="1205" w:firstLineChars="400"/>
        <w:rPr>
          <w:rFonts w:ascii="宋体" w:hAnsi="宋体" w:eastAsia="宋体" w:cs="宋体"/>
          <w:b/>
          <w:bCs/>
          <w:sz w:val="30"/>
          <w:szCs w:val="30"/>
        </w:rPr>
      </w:pPr>
      <w:r>
        <w:rPr>
          <w:rFonts w:hint="eastAsia" w:ascii="宋体" w:hAnsi="宋体" w:eastAsia="宋体" w:cs="宋体"/>
          <w:b/>
          <w:bCs/>
          <w:sz w:val="30"/>
          <w:szCs w:val="30"/>
        </w:rPr>
        <w:t xml:space="preserve"> </w:t>
      </w:r>
    </w:p>
    <w:p w14:paraId="24536BF8">
      <w:pPr>
        <w:pStyle w:val="20"/>
        <w:spacing w:after="0" w:line="360" w:lineRule="auto"/>
        <w:ind w:firstLine="1205" w:firstLineChars="400"/>
        <w:rPr>
          <w:rFonts w:hint="eastAsia" w:ascii="宋体" w:hAnsi="宋体" w:eastAsia="宋体" w:cs="宋体"/>
          <w:b/>
          <w:bCs/>
          <w:sz w:val="30"/>
          <w:szCs w:val="30"/>
        </w:rPr>
      </w:pPr>
      <w:r>
        <w:rPr>
          <w:rFonts w:hint="eastAsia" w:ascii="宋体" w:hAnsi="宋体" w:eastAsia="宋体" w:cs="宋体"/>
          <w:b/>
          <w:bCs/>
          <w:sz w:val="30"/>
          <w:szCs w:val="30"/>
        </w:rPr>
        <w:t xml:space="preserve"> </w:t>
      </w:r>
    </w:p>
    <w:p w14:paraId="6819F53A">
      <w:pPr>
        <w:pStyle w:val="20"/>
        <w:tabs>
          <w:tab w:val="left" w:pos="142"/>
          <w:tab w:val="left" w:pos="426"/>
        </w:tabs>
        <w:spacing w:after="0" w:line="360" w:lineRule="auto"/>
        <w:ind w:firstLine="482" w:firstLineChars="150"/>
        <w:rPr>
          <w:rFonts w:hint="eastAsia" w:ascii="宋体" w:hAnsi="宋体" w:eastAsia="宋体" w:cs="宋体"/>
          <w:b/>
          <w:bCs/>
          <w:sz w:val="32"/>
          <w:szCs w:val="32"/>
          <w:u w:val="single"/>
          <w:lang w:eastAsia="zh-CN"/>
        </w:rPr>
      </w:pPr>
      <w:r>
        <w:rPr>
          <w:rFonts w:hint="eastAsia" w:ascii="宋体" w:hAnsi="宋体" w:eastAsia="宋体" w:cs="宋体"/>
          <w:b/>
          <w:bCs/>
          <w:sz w:val="32"/>
          <w:szCs w:val="32"/>
        </w:rPr>
        <w:t>编制单位：</w:t>
      </w:r>
      <w:r>
        <w:rPr>
          <w:rFonts w:hint="eastAsia" w:ascii="宋体" w:hAnsi="宋体" w:eastAsia="宋体" w:cs="宋体"/>
          <w:b w:val="0"/>
          <w:bCs w:val="0"/>
          <w:sz w:val="32"/>
          <w:szCs w:val="32"/>
          <w:u w:val="single"/>
        </w:rPr>
        <w:t>广州市天河区珠吉街珠村</w:t>
      </w:r>
      <w:r>
        <w:rPr>
          <w:rFonts w:hint="eastAsia" w:ascii="宋体" w:hAnsi="宋体" w:eastAsia="宋体" w:cs="宋体"/>
          <w:b w:val="0"/>
          <w:bCs w:val="0"/>
          <w:sz w:val="32"/>
          <w:szCs w:val="32"/>
          <w:u w:val="single"/>
          <w:lang w:eastAsia="zh-CN"/>
        </w:rPr>
        <w:t>第九股份合作经济社</w:t>
      </w:r>
    </w:p>
    <w:p w14:paraId="71227255">
      <w:pPr>
        <w:pStyle w:val="20"/>
        <w:tabs>
          <w:tab w:val="left" w:pos="142"/>
          <w:tab w:val="left" w:pos="426"/>
        </w:tabs>
        <w:spacing w:after="0" w:line="360" w:lineRule="auto"/>
        <w:ind w:firstLine="482" w:firstLineChars="150"/>
        <w:rPr>
          <w:rFonts w:hint="eastAsia" w:ascii="宋体" w:hAnsi="宋体" w:eastAsia="宋体" w:cs="宋体"/>
          <w:b/>
          <w:bCs/>
          <w:sz w:val="32"/>
          <w:szCs w:val="32"/>
        </w:rPr>
      </w:pPr>
      <w:r>
        <w:rPr>
          <w:rFonts w:hint="eastAsia" w:ascii="宋体" w:hAnsi="宋体" w:eastAsia="宋体" w:cs="宋体"/>
          <w:b/>
          <w:bCs/>
          <w:sz w:val="32"/>
          <w:szCs w:val="32"/>
        </w:rPr>
        <w:t>编制日期：</w:t>
      </w:r>
      <w:r>
        <w:rPr>
          <w:rFonts w:hint="eastAsia" w:ascii="宋体" w:hAnsi="宋体" w:eastAsia="宋体" w:cs="宋体"/>
          <w:b w:val="0"/>
          <w:bCs w:val="0"/>
          <w:sz w:val="32"/>
          <w:szCs w:val="32"/>
          <w:u w:val="single"/>
        </w:rPr>
        <w:t>202</w:t>
      </w:r>
      <w:r>
        <w:rPr>
          <w:rFonts w:hint="eastAsia" w:ascii="宋体" w:hAnsi="宋体" w:eastAsia="宋体" w:cs="宋体"/>
          <w:b w:val="0"/>
          <w:bCs w:val="0"/>
          <w:sz w:val="32"/>
          <w:szCs w:val="32"/>
          <w:u w:val="single"/>
          <w:lang w:val="en-US" w:eastAsia="zh-CN"/>
        </w:rPr>
        <w:t>6</w:t>
      </w:r>
      <w:r>
        <w:rPr>
          <w:rFonts w:hint="eastAsia" w:ascii="宋体" w:hAnsi="宋体" w:eastAsia="宋体" w:cs="宋体"/>
          <w:b w:val="0"/>
          <w:bCs w:val="0"/>
          <w:sz w:val="32"/>
          <w:szCs w:val="32"/>
        </w:rPr>
        <w:t>年</w:t>
      </w:r>
      <w:r>
        <w:rPr>
          <w:rFonts w:hint="eastAsia" w:ascii="宋体" w:hAnsi="宋体" w:eastAsia="宋体" w:cs="宋体"/>
          <w:b w:val="0"/>
          <w:bCs w:val="0"/>
          <w:sz w:val="32"/>
          <w:szCs w:val="32"/>
          <w:u w:val="single"/>
          <w:lang w:val="en-US" w:eastAsia="zh-CN"/>
        </w:rPr>
        <w:t>1</w:t>
      </w:r>
      <w:r>
        <w:rPr>
          <w:rFonts w:hint="eastAsia" w:ascii="宋体" w:hAnsi="宋体" w:eastAsia="宋体" w:cs="宋体"/>
          <w:b w:val="0"/>
          <w:bCs w:val="0"/>
          <w:sz w:val="32"/>
          <w:szCs w:val="32"/>
        </w:rPr>
        <w:t>月</w:t>
      </w:r>
      <w:r>
        <w:rPr>
          <w:rFonts w:hint="eastAsia" w:ascii="宋体" w:hAnsi="宋体" w:eastAsia="宋体" w:cs="宋体"/>
          <w:b w:val="0"/>
          <w:bCs w:val="0"/>
          <w:sz w:val="32"/>
          <w:szCs w:val="32"/>
          <w:u w:val="single"/>
          <w:lang w:val="en-US" w:eastAsia="zh-CN"/>
        </w:rPr>
        <w:t>4</w:t>
      </w:r>
      <w:r>
        <w:rPr>
          <w:rFonts w:hint="eastAsia" w:ascii="宋体" w:hAnsi="宋体" w:eastAsia="宋体" w:cs="宋体"/>
          <w:b w:val="0"/>
          <w:bCs w:val="0"/>
          <w:sz w:val="32"/>
          <w:szCs w:val="32"/>
        </w:rPr>
        <w:t>日</w:t>
      </w:r>
    </w:p>
    <w:p w14:paraId="2811BAFB">
      <w:pPr>
        <w:snapToGrid w:val="0"/>
        <w:spacing w:line="360" w:lineRule="auto"/>
        <w:ind w:firstLine="1205" w:firstLineChars="400"/>
        <w:rPr>
          <w:rFonts w:ascii="宋体" w:hAnsi="宋体" w:eastAsia="宋体" w:cs="宋体"/>
          <w:b/>
          <w:bCs/>
          <w:sz w:val="30"/>
          <w:szCs w:val="30"/>
        </w:rPr>
      </w:pPr>
      <w:r>
        <w:rPr>
          <w:rFonts w:hint="eastAsia" w:ascii="宋体" w:hAnsi="宋体" w:eastAsia="宋体" w:cs="宋体"/>
          <w:b/>
          <w:bCs/>
          <w:sz w:val="30"/>
          <w:szCs w:val="30"/>
        </w:rPr>
        <w:t xml:space="preserve"> </w:t>
      </w:r>
    </w:p>
    <w:p w14:paraId="469C48CB">
      <w:pPr>
        <w:snapToGrid w:val="0"/>
        <w:spacing w:line="360" w:lineRule="auto"/>
        <w:ind w:firstLine="1205" w:firstLineChars="400"/>
        <w:rPr>
          <w:rFonts w:ascii="宋体" w:hAnsi="宋体" w:eastAsia="宋体" w:cs="宋体"/>
          <w:b/>
          <w:bCs/>
          <w:sz w:val="30"/>
          <w:szCs w:val="30"/>
        </w:rPr>
      </w:pPr>
      <w:r>
        <w:rPr>
          <w:rFonts w:hint="eastAsia" w:ascii="宋体" w:hAnsi="宋体" w:eastAsia="宋体" w:cs="宋体"/>
          <w:b/>
          <w:bCs/>
          <w:sz w:val="30"/>
          <w:szCs w:val="30"/>
        </w:rPr>
        <w:t xml:space="preserve"> </w:t>
      </w:r>
    </w:p>
    <w:p w14:paraId="64F63FEF">
      <w:pPr>
        <w:pStyle w:val="20"/>
        <w:tabs>
          <w:tab w:val="left" w:pos="142"/>
          <w:tab w:val="left" w:pos="426"/>
        </w:tabs>
        <w:spacing w:after="0" w:line="360" w:lineRule="auto"/>
        <w:ind w:firstLine="482" w:firstLineChars="150"/>
        <w:rPr>
          <w:rFonts w:hint="eastAsia" w:ascii="宋体" w:hAnsi="宋体" w:eastAsia="宋体" w:cs="宋体"/>
          <w:b/>
          <w:bCs/>
          <w:sz w:val="32"/>
          <w:szCs w:val="32"/>
        </w:rPr>
      </w:pPr>
      <w:r>
        <w:rPr>
          <w:rFonts w:hint="eastAsia" w:ascii="宋体" w:hAnsi="宋体" w:eastAsia="宋体" w:cs="宋体"/>
          <w:b/>
          <w:bCs/>
          <w:sz w:val="32"/>
          <w:szCs w:val="32"/>
        </w:rPr>
        <w:t>交易服务机构：</w:t>
      </w:r>
      <w:r>
        <w:rPr>
          <w:rFonts w:hint="eastAsia" w:ascii="宋体" w:hAnsi="宋体" w:eastAsia="宋体" w:cs="宋体"/>
          <w:b w:val="0"/>
          <w:bCs w:val="0"/>
          <w:sz w:val="32"/>
          <w:szCs w:val="32"/>
          <w:u w:val="single"/>
        </w:rPr>
        <w:t>广州市天河区农村集体资产交易中心</w:t>
      </w:r>
    </w:p>
    <w:p w14:paraId="6175AD15">
      <w:pPr>
        <w:pStyle w:val="20"/>
        <w:tabs>
          <w:tab w:val="left" w:pos="142"/>
          <w:tab w:val="left" w:pos="426"/>
        </w:tabs>
        <w:spacing w:after="0" w:line="360" w:lineRule="auto"/>
        <w:ind w:firstLine="482" w:firstLineChars="150"/>
        <w:rPr>
          <w:rFonts w:hint="eastAsia" w:ascii="宋体" w:hAnsi="宋体" w:eastAsia="宋体" w:cs="宋体"/>
          <w:b/>
          <w:bCs/>
          <w:sz w:val="32"/>
          <w:szCs w:val="32"/>
        </w:rPr>
        <w:sectPr>
          <w:footerReference r:id="rId4" w:type="first"/>
          <w:footerReference r:id="rId3" w:type="default"/>
          <w:pgSz w:w="11906" w:h="16838"/>
          <w:pgMar w:top="1304" w:right="1304" w:bottom="1247" w:left="1304" w:header="720" w:footer="720" w:gutter="0"/>
          <w:pgNumType w:fmt="decimal" w:start="1"/>
          <w:cols w:space="720" w:num="1"/>
          <w:docGrid w:type="lines" w:linePitch="312" w:charSpace="0"/>
        </w:sectPr>
      </w:pPr>
    </w:p>
    <w:p w14:paraId="0069258F">
      <w:pPr>
        <w:pStyle w:val="81"/>
        <w:spacing w:beforeLines="0" w:afterLines="0" w:line="400" w:lineRule="exact"/>
        <w:ind w:right="0" w:rightChars="0"/>
        <w:rPr>
          <w:rFonts w:ascii="宋体" w:hAnsi="宋体"/>
          <w:bCs/>
          <w:sz w:val="32"/>
        </w:rPr>
      </w:pPr>
      <w:r>
        <w:rPr>
          <w:rFonts w:hint="eastAsia" w:ascii="宋体" w:hAnsi="宋体" w:eastAsia="宋体" w:cs="宋体"/>
          <w:spacing w:val="0"/>
          <w:kern w:val="2"/>
          <w:sz w:val="32"/>
        </w:rPr>
        <w:t>第一部分  竞投邀请函</w:t>
      </w:r>
    </w:p>
    <w:p w14:paraId="7EDE9AFB">
      <w:pPr>
        <w:spacing w:before="200" w:line="400" w:lineRule="exact"/>
        <w:rPr>
          <w:kern w:val="0"/>
          <w:sz w:val="24"/>
        </w:rPr>
      </w:pPr>
      <w:r>
        <w:rPr>
          <w:rFonts w:hint="eastAsia"/>
          <w:kern w:val="0"/>
          <w:sz w:val="24"/>
        </w:rPr>
        <w:t>各（潜在）竞投人:</w:t>
      </w:r>
    </w:p>
    <w:p w14:paraId="11FFFAFA">
      <w:pPr>
        <w:overflowPunct w:val="0"/>
        <w:spacing w:line="400" w:lineRule="exact"/>
        <w:ind w:firstLine="480" w:firstLineChars="200"/>
        <w:rPr>
          <w:sz w:val="24"/>
          <w:u w:val="single"/>
        </w:rPr>
      </w:pPr>
      <w:r>
        <w:rPr>
          <w:rFonts w:hint="eastAsia"/>
          <w:sz w:val="24"/>
        </w:rPr>
        <w:t>广州市</w:t>
      </w:r>
      <w:r>
        <w:rPr>
          <w:rFonts w:hint="eastAsia"/>
          <w:color w:val="auto"/>
          <w:sz w:val="24"/>
        </w:rPr>
        <w:t>天河区农村集体资产交易中心受</w:t>
      </w:r>
      <w:r>
        <w:rPr>
          <w:rFonts w:hint="eastAsia"/>
          <w:color w:val="auto"/>
          <w:sz w:val="24"/>
          <w:u w:val="single"/>
        </w:rPr>
        <w:t>广州市天河区珠吉街珠村</w:t>
      </w:r>
      <w:r>
        <w:rPr>
          <w:rFonts w:hint="eastAsia"/>
          <w:color w:val="auto"/>
          <w:sz w:val="24"/>
          <w:u w:val="single"/>
          <w:lang w:eastAsia="zh-CN"/>
        </w:rPr>
        <w:t>第九股份合作经济社</w:t>
      </w:r>
      <w:r>
        <w:rPr>
          <w:rFonts w:hint="eastAsia"/>
          <w:color w:val="auto"/>
          <w:sz w:val="24"/>
        </w:rPr>
        <w:t>的委托，定于</w:t>
      </w:r>
      <w:r>
        <w:rPr>
          <w:rFonts w:hint="eastAsia" w:ascii="仿宋" w:hAnsi="仿宋" w:eastAsia="仿宋" w:cs="仿宋_GB2312"/>
          <w:sz w:val="24"/>
          <w:u w:val="single"/>
          <w:lang w:val="en-US" w:eastAsia="zh-CN"/>
        </w:rPr>
        <w:t>202</w:t>
      </w:r>
      <w:r>
        <w:rPr>
          <w:rFonts w:hint="eastAsia" w:cs="仿宋_GB2312"/>
          <w:sz w:val="24"/>
          <w:u w:val="single"/>
          <w:lang w:val="en-US" w:eastAsia="zh-CN"/>
        </w:rPr>
        <w:t>6</w:t>
      </w:r>
      <w:r>
        <w:rPr>
          <w:rFonts w:hint="eastAsia" w:ascii="仿宋" w:hAnsi="仿宋" w:eastAsia="仿宋" w:cs="仿宋_GB2312"/>
          <w:sz w:val="24"/>
          <w:u w:val="single"/>
          <w:lang w:val="en-US" w:eastAsia="zh-CN"/>
        </w:rPr>
        <w:t>年</w:t>
      </w:r>
      <w:r>
        <w:rPr>
          <w:rFonts w:hint="eastAsia" w:cs="仿宋_GB2312"/>
          <w:sz w:val="24"/>
          <w:u w:val="single"/>
          <w:lang w:val="en-US" w:eastAsia="zh-CN"/>
        </w:rPr>
        <w:t>6</w:t>
      </w:r>
      <w:r>
        <w:rPr>
          <w:rFonts w:hint="eastAsia" w:ascii="仿宋" w:hAnsi="仿宋" w:eastAsia="仿宋" w:cs="仿宋_GB2312"/>
          <w:sz w:val="24"/>
          <w:u w:val="single"/>
          <w:lang w:val="en-US" w:eastAsia="zh-CN"/>
        </w:rPr>
        <w:t>月</w:t>
      </w:r>
      <w:r>
        <w:rPr>
          <w:rFonts w:hint="eastAsia" w:cs="仿宋_GB2312"/>
          <w:sz w:val="24"/>
          <w:u w:val="single"/>
          <w:lang w:val="en-US" w:eastAsia="zh-CN"/>
        </w:rPr>
        <w:t>15</w:t>
      </w:r>
      <w:r>
        <w:rPr>
          <w:rFonts w:hint="eastAsia" w:ascii="仿宋" w:hAnsi="仿宋" w:eastAsia="仿宋" w:cs="仿宋_GB2312"/>
          <w:sz w:val="24"/>
          <w:u w:val="single"/>
          <w:lang w:val="en-US" w:eastAsia="zh-CN"/>
        </w:rPr>
        <w:t>日上午</w:t>
      </w:r>
      <w:r>
        <w:rPr>
          <w:rFonts w:hint="eastAsia" w:cs="仿宋_GB2312"/>
          <w:sz w:val="24"/>
          <w:u w:val="single"/>
          <w:lang w:val="en-US" w:eastAsia="zh-CN"/>
        </w:rPr>
        <w:t>10</w:t>
      </w:r>
      <w:r>
        <w:rPr>
          <w:rFonts w:hint="eastAsia" w:ascii="仿宋" w:hAnsi="仿宋" w:eastAsia="仿宋" w:cs="仿宋_GB2312"/>
          <w:sz w:val="24"/>
          <w:u w:val="single"/>
          <w:lang w:val="en-US" w:eastAsia="zh-CN"/>
        </w:rPr>
        <w:t>:</w:t>
      </w:r>
      <w:r>
        <w:rPr>
          <w:rFonts w:hint="eastAsia" w:cs="仿宋_GB2312"/>
          <w:sz w:val="24"/>
          <w:u w:val="single"/>
          <w:lang w:val="en-US" w:eastAsia="zh-CN"/>
        </w:rPr>
        <w:t>0</w:t>
      </w:r>
      <w:r>
        <w:rPr>
          <w:rFonts w:hint="eastAsia" w:ascii="仿宋" w:hAnsi="仿宋" w:eastAsia="仿宋" w:cs="仿宋_GB2312"/>
          <w:sz w:val="24"/>
          <w:u w:val="single"/>
          <w:lang w:val="en-US" w:eastAsia="zh-CN"/>
        </w:rPr>
        <w:t>0</w:t>
      </w:r>
      <w:r>
        <w:rPr>
          <w:rFonts w:hint="eastAsia"/>
          <w:color w:val="auto"/>
          <w:sz w:val="24"/>
        </w:rPr>
        <w:t>对</w:t>
      </w:r>
      <w:r>
        <w:rPr>
          <w:rFonts w:hint="eastAsia"/>
          <w:color w:val="auto"/>
          <w:sz w:val="24"/>
          <w:u w:val="single"/>
          <w:lang w:eastAsia="zh-CN"/>
        </w:rPr>
        <w:t>珠村大灵山路700号（原瀛联工业园）物业场地租赁</w:t>
      </w:r>
      <w:r>
        <w:rPr>
          <w:rFonts w:hint="eastAsia"/>
          <w:color w:val="auto"/>
          <w:sz w:val="24"/>
        </w:rPr>
        <w:t>项目（项目编号：</w:t>
      </w:r>
      <w:r>
        <w:rPr>
          <w:rFonts w:hint="eastAsia"/>
          <w:color w:val="auto"/>
          <w:sz w:val="24"/>
          <w:u w:val="single"/>
        </w:rPr>
        <w:t>珠村经济联社交﹝202</w:t>
      </w:r>
      <w:r>
        <w:rPr>
          <w:rFonts w:hint="eastAsia"/>
          <w:color w:val="auto"/>
          <w:sz w:val="24"/>
          <w:u w:val="single"/>
          <w:lang w:val="en-US" w:eastAsia="zh-CN"/>
        </w:rPr>
        <w:t>6</w:t>
      </w:r>
      <w:r>
        <w:rPr>
          <w:rFonts w:hint="eastAsia"/>
          <w:color w:val="auto"/>
          <w:sz w:val="24"/>
          <w:u w:val="single"/>
        </w:rPr>
        <w:t>﹞00</w:t>
      </w:r>
      <w:r>
        <w:rPr>
          <w:rFonts w:hint="eastAsia"/>
          <w:color w:val="auto"/>
          <w:sz w:val="24"/>
          <w:u w:val="single"/>
          <w:lang w:val="en-US" w:eastAsia="zh-CN"/>
        </w:rPr>
        <w:t>01</w:t>
      </w:r>
      <w:r>
        <w:rPr>
          <w:rFonts w:hint="eastAsia"/>
          <w:color w:val="auto"/>
          <w:sz w:val="24"/>
          <w:u w:val="single"/>
        </w:rPr>
        <w:t>号</w:t>
      </w:r>
      <w:r>
        <w:rPr>
          <w:rFonts w:hint="eastAsia"/>
          <w:color w:val="auto"/>
          <w:sz w:val="24"/>
        </w:rPr>
        <w:t>）进行网上竞投，公示期为</w:t>
      </w:r>
      <w:r>
        <w:rPr>
          <w:rFonts w:hint="eastAsia" w:ascii="仿宋" w:hAnsi="仿宋" w:eastAsia="仿宋" w:cs="仿宋_GB2312"/>
          <w:sz w:val="24"/>
          <w:u w:val="single"/>
          <w:lang w:val="en-US" w:eastAsia="zh-CN"/>
        </w:rPr>
        <w:t>202</w:t>
      </w:r>
      <w:r>
        <w:rPr>
          <w:rFonts w:hint="eastAsia" w:cs="仿宋_GB2312"/>
          <w:sz w:val="24"/>
          <w:u w:val="single"/>
          <w:lang w:val="en-US" w:eastAsia="zh-CN"/>
        </w:rPr>
        <w:t>6</w:t>
      </w:r>
      <w:r>
        <w:rPr>
          <w:rFonts w:hint="eastAsia" w:ascii="仿宋" w:hAnsi="仿宋" w:eastAsia="仿宋" w:cs="仿宋_GB2312"/>
          <w:sz w:val="24"/>
          <w:u w:val="single"/>
          <w:lang w:val="en-US" w:eastAsia="zh-CN"/>
        </w:rPr>
        <w:t>年</w:t>
      </w:r>
      <w:r>
        <w:rPr>
          <w:rFonts w:hint="eastAsia" w:cs="仿宋_GB2312"/>
          <w:sz w:val="24"/>
          <w:u w:val="single"/>
          <w:lang w:val="en-US" w:eastAsia="zh-CN"/>
        </w:rPr>
        <w:t>6</w:t>
      </w:r>
      <w:r>
        <w:rPr>
          <w:rFonts w:hint="eastAsia" w:ascii="仿宋" w:hAnsi="仿宋" w:eastAsia="仿宋" w:cs="仿宋_GB2312"/>
          <w:sz w:val="24"/>
          <w:u w:val="single"/>
          <w:lang w:val="en-US" w:eastAsia="zh-CN"/>
        </w:rPr>
        <w:t>月</w:t>
      </w:r>
      <w:r>
        <w:rPr>
          <w:rFonts w:hint="eastAsia" w:cs="仿宋_GB2312"/>
          <w:sz w:val="24"/>
          <w:u w:val="single"/>
          <w:lang w:val="en-US" w:eastAsia="zh-CN"/>
        </w:rPr>
        <w:t>2</w:t>
      </w:r>
      <w:r>
        <w:rPr>
          <w:rFonts w:hint="eastAsia" w:ascii="仿宋" w:hAnsi="仿宋" w:eastAsia="仿宋" w:cs="仿宋_GB2312"/>
          <w:sz w:val="24"/>
          <w:u w:val="single"/>
          <w:lang w:val="en-US" w:eastAsia="zh-CN"/>
        </w:rPr>
        <w:t>日至202</w:t>
      </w:r>
      <w:r>
        <w:rPr>
          <w:rFonts w:hint="eastAsia" w:cs="仿宋_GB2312"/>
          <w:sz w:val="24"/>
          <w:u w:val="single"/>
          <w:lang w:val="en-US" w:eastAsia="zh-CN"/>
        </w:rPr>
        <w:t>6</w:t>
      </w:r>
      <w:r>
        <w:rPr>
          <w:rFonts w:hint="eastAsia" w:ascii="仿宋" w:hAnsi="仿宋" w:eastAsia="仿宋" w:cs="仿宋_GB2312"/>
          <w:sz w:val="24"/>
          <w:u w:val="single"/>
          <w:lang w:val="en-US" w:eastAsia="zh-CN"/>
        </w:rPr>
        <w:t>年</w:t>
      </w:r>
      <w:r>
        <w:rPr>
          <w:rFonts w:hint="eastAsia" w:cs="仿宋_GB2312"/>
          <w:sz w:val="24"/>
          <w:u w:val="single"/>
          <w:lang w:val="en-US" w:eastAsia="zh-CN"/>
        </w:rPr>
        <w:t>6</w:t>
      </w:r>
      <w:r>
        <w:rPr>
          <w:rFonts w:hint="eastAsia" w:ascii="仿宋" w:hAnsi="仿宋" w:eastAsia="仿宋" w:cs="仿宋_GB2312"/>
          <w:sz w:val="24"/>
          <w:u w:val="single"/>
          <w:lang w:val="en-US" w:eastAsia="zh-CN"/>
        </w:rPr>
        <w:t>月</w:t>
      </w:r>
      <w:r>
        <w:rPr>
          <w:rFonts w:hint="eastAsia" w:cs="仿宋_GB2312"/>
          <w:sz w:val="24"/>
          <w:u w:val="single"/>
          <w:lang w:val="en-US" w:eastAsia="zh-CN"/>
        </w:rPr>
        <w:t>11</w:t>
      </w:r>
      <w:r>
        <w:rPr>
          <w:rFonts w:hint="eastAsia" w:ascii="仿宋" w:hAnsi="仿宋" w:eastAsia="仿宋" w:cs="仿宋_GB2312"/>
          <w:sz w:val="24"/>
          <w:u w:val="single"/>
          <w:lang w:val="en-US" w:eastAsia="zh-CN"/>
        </w:rPr>
        <w:t>日</w:t>
      </w:r>
      <w:r>
        <w:rPr>
          <w:rFonts w:hint="eastAsia"/>
          <w:color w:val="auto"/>
          <w:spacing w:val="8"/>
          <w:kern w:val="0"/>
          <w:sz w:val="24"/>
        </w:rPr>
        <w:t>，</w:t>
      </w:r>
      <w:r>
        <w:rPr>
          <w:rFonts w:hint="eastAsia"/>
          <w:sz w:val="24"/>
        </w:rPr>
        <w:t>欢迎符合资格条件的意向人参与竞投。</w:t>
      </w:r>
    </w:p>
    <w:p w14:paraId="1E2BC77F">
      <w:pPr>
        <w:autoSpaceDE w:val="0"/>
        <w:autoSpaceDN w:val="0"/>
        <w:spacing w:after="100" w:line="400" w:lineRule="exact"/>
        <w:rPr>
          <w:b/>
          <w:bCs/>
          <w:sz w:val="24"/>
        </w:rPr>
      </w:pPr>
      <w:r>
        <w:rPr>
          <w:rFonts w:hint="eastAsia"/>
          <w:b/>
          <w:bCs/>
          <w:sz w:val="24"/>
        </w:rPr>
        <w:t>一、项目内容：</w:t>
      </w:r>
    </w:p>
    <w:tbl>
      <w:tblPr>
        <w:tblStyle w:val="52"/>
        <w:tblW w:w="9058" w:type="dxa"/>
        <w:jc w:val="center"/>
        <w:tblLayout w:type="fixed"/>
        <w:tblCellMar>
          <w:top w:w="0" w:type="dxa"/>
          <w:left w:w="108" w:type="dxa"/>
          <w:bottom w:w="0" w:type="dxa"/>
          <w:right w:w="108" w:type="dxa"/>
        </w:tblCellMar>
      </w:tblPr>
      <w:tblGrid>
        <w:gridCol w:w="780"/>
        <w:gridCol w:w="4171"/>
        <w:gridCol w:w="1244"/>
        <w:gridCol w:w="1437"/>
        <w:gridCol w:w="1426"/>
      </w:tblGrid>
      <w:tr w14:paraId="25D61E20">
        <w:tblPrEx>
          <w:tblCellMar>
            <w:top w:w="0" w:type="dxa"/>
            <w:left w:w="108" w:type="dxa"/>
            <w:bottom w:w="0" w:type="dxa"/>
            <w:right w:w="108" w:type="dxa"/>
          </w:tblCellMar>
        </w:tblPrEx>
        <w:trPr>
          <w:trHeight w:val="537" w:hRule="atLeast"/>
          <w:jc w:val="center"/>
        </w:trPr>
        <w:tc>
          <w:tcPr>
            <w:tcW w:w="780" w:type="dxa"/>
            <w:tcBorders>
              <w:top w:val="single" w:color="auto" w:sz="4" w:space="0"/>
              <w:left w:val="single" w:color="auto" w:sz="4" w:space="0"/>
              <w:bottom w:val="single" w:color="auto" w:sz="4" w:space="0"/>
              <w:right w:val="single" w:color="auto" w:sz="4" w:space="0"/>
            </w:tcBorders>
            <w:vAlign w:val="center"/>
          </w:tcPr>
          <w:p w14:paraId="036BF472">
            <w:pPr>
              <w:spacing w:line="400" w:lineRule="exact"/>
              <w:jc w:val="center"/>
              <w:rPr>
                <w:sz w:val="24"/>
              </w:rPr>
            </w:pPr>
            <w:r>
              <w:rPr>
                <w:rFonts w:hint="eastAsia"/>
                <w:b/>
                <w:bCs/>
                <w:sz w:val="24"/>
              </w:rPr>
              <w:t>序号</w:t>
            </w:r>
          </w:p>
        </w:tc>
        <w:tc>
          <w:tcPr>
            <w:tcW w:w="4171" w:type="dxa"/>
            <w:tcBorders>
              <w:top w:val="single" w:color="auto" w:sz="4" w:space="0"/>
              <w:left w:val="nil"/>
              <w:bottom w:val="single" w:color="auto" w:sz="4" w:space="0"/>
              <w:right w:val="single" w:color="auto" w:sz="4" w:space="0"/>
            </w:tcBorders>
            <w:vAlign w:val="center"/>
          </w:tcPr>
          <w:p w14:paraId="26CF8A39">
            <w:pPr>
              <w:spacing w:line="400" w:lineRule="exact"/>
              <w:jc w:val="center"/>
              <w:rPr>
                <w:sz w:val="24"/>
              </w:rPr>
            </w:pPr>
            <w:r>
              <w:rPr>
                <w:rFonts w:hint="eastAsia"/>
                <w:b/>
                <w:bCs/>
                <w:sz w:val="24"/>
              </w:rPr>
              <w:t>项目名称</w:t>
            </w:r>
          </w:p>
        </w:tc>
        <w:tc>
          <w:tcPr>
            <w:tcW w:w="1244" w:type="dxa"/>
            <w:tcBorders>
              <w:top w:val="single" w:color="auto" w:sz="4" w:space="0"/>
              <w:left w:val="nil"/>
              <w:bottom w:val="single" w:color="auto" w:sz="4" w:space="0"/>
              <w:right w:val="single" w:color="auto" w:sz="4" w:space="0"/>
            </w:tcBorders>
            <w:vAlign w:val="center"/>
          </w:tcPr>
          <w:p w14:paraId="2DE5FB19">
            <w:pPr>
              <w:spacing w:line="400" w:lineRule="exact"/>
              <w:jc w:val="center"/>
              <w:rPr>
                <w:sz w:val="24"/>
              </w:rPr>
            </w:pPr>
            <w:r>
              <w:rPr>
                <w:rFonts w:hint="eastAsia"/>
                <w:b/>
                <w:bCs/>
                <w:sz w:val="24"/>
              </w:rPr>
              <w:t>合同期限</w:t>
            </w:r>
          </w:p>
        </w:tc>
        <w:tc>
          <w:tcPr>
            <w:tcW w:w="1437" w:type="dxa"/>
            <w:tcBorders>
              <w:top w:val="single" w:color="auto" w:sz="4" w:space="0"/>
              <w:left w:val="nil"/>
              <w:bottom w:val="single" w:color="auto" w:sz="4" w:space="0"/>
              <w:right w:val="single" w:color="auto" w:sz="4" w:space="0"/>
            </w:tcBorders>
            <w:vAlign w:val="center"/>
          </w:tcPr>
          <w:p w14:paraId="3637C2B7">
            <w:pPr>
              <w:spacing w:line="400" w:lineRule="exact"/>
              <w:jc w:val="center"/>
              <w:rPr>
                <w:sz w:val="24"/>
              </w:rPr>
            </w:pPr>
            <w:r>
              <w:rPr>
                <w:rFonts w:hint="eastAsia"/>
                <w:b/>
                <w:bCs/>
                <w:sz w:val="24"/>
              </w:rPr>
              <w:t>交易面积</w:t>
            </w:r>
          </w:p>
        </w:tc>
        <w:tc>
          <w:tcPr>
            <w:tcW w:w="1426" w:type="dxa"/>
            <w:tcBorders>
              <w:top w:val="single" w:color="auto" w:sz="4" w:space="0"/>
              <w:left w:val="nil"/>
              <w:bottom w:val="single" w:color="auto" w:sz="4" w:space="0"/>
              <w:right w:val="single" w:color="auto" w:sz="4" w:space="0"/>
            </w:tcBorders>
            <w:vAlign w:val="center"/>
          </w:tcPr>
          <w:p w14:paraId="0E2DAE21">
            <w:pPr>
              <w:spacing w:line="400" w:lineRule="exact"/>
              <w:jc w:val="center"/>
              <w:rPr>
                <w:sz w:val="24"/>
              </w:rPr>
            </w:pPr>
            <w:r>
              <w:rPr>
                <w:rFonts w:hint="eastAsia"/>
                <w:b/>
                <w:bCs/>
                <w:sz w:val="24"/>
              </w:rPr>
              <w:t>交易底价</w:t>
            </w:r>
          </w:p>
        </w:tc>
      </w:tr>
      <w:tr w14:paraId="5CA6B4D6">
        <w:tblPrEx>
          <w:tblCellMar>
            <w:top w:w="0" w:type="dxa"/>
            <w:left w:w="108" w:type="dxa"/>
            <w:bottom w:w="0" w:type="dxa"/>
            <w:right w:w="108" w:type="dxa"/>
          </w:tblCellMar>
        </w:tblPrEx>
        <w:trPr>
          <w:trHeight w:val="567" w:hRule="atLeast"/>
          <w:jc w:val="center"/>
        </w:trPr>
        <w:tc>
          <w:tcPr>
            <w:tcW w:w="780" w:type="dxa"/>
            <w:tcBorders>
              <w:top w:val="single" w:color="auto" w:sz="4" w:space="0"/>
              <w:left w:val="single" w:color="auto" w:sz="4" w:space="0"/>
              <w:bottom w:val="single" w:color="auto" w:sz="4" w:space="0"/>
              <w:right w:val="single" w:color="auto" w:sz="4" w:space="0"/>
            </w:tcBorders>
            <w:vAlign w:val="center"/>
          </w:tcPr>
          <w:p w14:paraId="24559527">
            <w:pPr>
              <w:spacing w:line="400" w:lineRule="exact"/>
              <w:jc w:val="center"/>
              <w:rPr>
                <w:sz w:val="24"/>
              </w:rPr>
            </w:pPr>
            <w:r>
              <w:rPr>
                <w:rFonts w:hint="eastAsia"/>
                <w:sz w:val="24"/>
              </w:rPr>
              <w:t>1</w:t>
            </w:r>
          </w:p>
        </w:tc>
        <w:tc>
          <w:tcPr>
            <w:tcW w:w="4171" w:type="dxa"/>
            <w:tcBorders>
              <w:top w:val="single" w:color="auto" w:sz="4" w:space="0"/>
              <w:left w:val="nil"/>
              <w:bottom w:val="single" w:color="auto" w:sz="4" w:space="0"/>
              <w:right w:val="single" w:color="auto" w:sz="4" w:space="0"/>
            </w:tcBorders>
            <w:vAlign w:val="center"/>
          </w:tcPr>
          <w:p w14:paraId="4433663A">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sz w:val="24"/>
              </w:rPr>
            </w:pPr>
            <w:r>
              <w:rPr>
                <w:rFonts w:hint="eastAsia"/>
                <w:sz w:val="24"/>
                <w:lang w:val="en-US" w:eastAsia="zh-CN"/>
              </w:rPr>
              <w:t>珠村大灵山路700号（原瀛联工业园）物业场地租赁</w:t>
            </w:r>
          </w:p>
        </w:tc>
        <w:tc>
          <w:tcPr>
            <w:tcW w:w="1244" w:type="dxa"/>
            <w:tcBorders>
              <w:top w:val="single" w:color="auto" w:sz="4" w:space="0"/>
              <w:left w:val="nil"/>
              <w:bottom w:val="single" w:color="auto" w:sz="4" w:space="0"/>
              <w:right w:val="single" w:color="auto" w:sz="4" w:space="0"/>
            </w:tcBorders>
            <w:vAlign w:val="center"/>
          </w:tcPr>
          <w:p w14:paraId="17786405">
            <w:pPr>
              <w:overflowPunct w:val="0"/>
              <w:spacing w:line="400" w:lineRule="exact"/>
              <w:jc w:val="center"/>
              <w:rPr>
                <w:rFonts w:hint="eastAsia" w:eastAsia="仿宋"/>
                <w:sz w:val="24"/>
                <w:lang w:val="en-US" w:eastAsia="zh-CN"/>
              </w:rPr>
            </w:pPr>
            <w:r>
              <w:rPr>
                <w:rFonts w:hint="eastAsia"/>
                <w:sz w:val="24"/>
                <w:lang w:val="en-US" w:eastAsia="zh-CN"/>
              </w:rPr>
              <w:t>20</w:t>
            </w:r>
            <w:r>
              <w:rPr>
                <w:rFonts w:hint="eastAsia"/>
                <w:sz w:val="24"/>
              </w:rPr>
              <w:t>年</w:t>
            </w:r>
          </w:p>
        </w:tc>
        <w:tc>
          <w:tcPr>
            <w:tcW w:w="1437" w:type="dxa"/>
            <w:tcBorders>
              <w:top w:val="single" w:color="auto" w:sz="4" w:space="0"/>
              <w:left w:val="nil"/>
              <w:bottom w:val="single" w:color="auto" w:sz="4" w:space="0"/>
              <w:right w:val="single" w:color="auto" w:sz="4" w:space="0"/>
            </w:tcBorders>
            <w:vAlign w:val="center"/>
          </w:tcPr>
          <w:p w14:paraId="3F6F9063">
            <w:pPr>
              <w:keepNext w:val="0"/>
              <w:keepLines w:val="0"/>
              <w:pageBreakBefore w:val="0"/>
              <w:widowControl w:val="0"/>
              <w:kinsoku/>
              <w:wordWrap/>
              <w:overflowPunct w:val="0"/>
              <w:topLinePunct w:val="0"/>
              <w:autoSpaceDE/>
              <w:autoSpaceDN/>
              <w:bidi w:val="0"/>
              <w:adjustRightInd/>
              <w:snapToGrid/>
              <w:spacing w:line="300" w:lineRule="exact"/>
              <w:jc w:val="center"/>
              <w:textAlignment w:val="auto"/>
              <w:rPr>
                <w:rFonts w:hint="default" w:cs="Times New Roman"/>
                <w:color w:val="auto"/>
                <w:sz w:val="24"/>
                <w:lang w:val="en-US" w:eastAsia="zh-CN"/>
              </w:rPr>
            </w:pPr>
            <w:r>
              <w:rPr>
                <w:rFonts w:hint="eastAsia"/>
                <w:sz w:val="24"/>
                <w:lang w:val="en-US" w:eastAsia="zh-CN"/>
              </w:rPr>
              <w:t>26322.3689</w:t>
            </w:r>
          </w:p>
          <w:p w14:paraId="31995557">
            <w:pPr>
              <w:keepNext w:val="0"/>
              <w:keepLines w:val="0"/>
              <w:pageBreakBefore w:val="0"/>
              <w:widowControl w:val="0"/>
              <w:kinsoku/>
              <w:wordWrap/>
              <w:overflowPunct w:val="0"/>
              <w:topLinePunct w:val="0"/>
              <w:autoSpaceDE/>
              <w:autoSpaceDN/>
              <w:bidi w:val="0"/>
              <w:adjustRightInd/>
              <w:snapToGrid/>
              <w:spacing w:line="300" w:lineRule="exact"/>
              <w:jc w:val="center"/>
              <w:textAlignment w:val="auto"/>
              <w:rPr>
                <w:sz w:val="24"/>
              </w:rPr>
            </w:pPr>
            <w:r>
              <w:rPr>
                <w:rFonts w:hint="eastAsia"/>
                <w:sz w:val="24"/>
              </w:rPr>
              <w:t>平方米</w:t>
            </w:r>
          </w:p>
        </w:tc>
        <w:tc>
          <w:tcPr>
            <w:tcW w:w="1426" w:type="dxa"/>
            <w:tcBorders>
              <w:top w:val="single" w:color="auto" w:sz="4" w:space="0"/>
              <w:left w:val="nil"/>
              <w:bottom w:val="single" w:color="auto" w:sz="4" w:space="0"/>
              <w:right w:val="single" w:color="auto" w:sz="4" w:space="0"/>
            </w:tcBorders>
            <w:vAlign w:val="center"/>
          </w:tcPr>
          <w:p w14:paraId="49AB4E0E">
            <w:pPr>
              <w:keepNext w:val="0"/>
              <w:keepLines w:val="0"/>
              <w:pageBreakBefore w:val="0"/>
              <w:widowControl w:val="0"/>
              <w:kinsoku/>
              <w:wordWrap/>
              <w:overflowPunct w:val="0"/>
              <w:topLinePunct w:val="0"/>
              <w:autoSpaceDE/>
              <w:autoSpaceDN/>
              <w:bidi w:val="0"/>
              <w:adjustRightInd/>
              <w:snapToGrid/>
              <w:spacing w:line="300" w:lineRule="exact"/>
              <w:jc w:val="center"/>
              <w:textAlignment w:val="auto"/>
              <w:rPr>
                <w:rFonts w:hint="default" w:cs="Times New Roman"/>
                <w:color w:val="auto"/>
                <w:sz w:val="24"/>
                <w:lang w:val="en-US" w:eastAsia="zh-CN"/>
              </w:rPr>
            </w:pPr>
            <w:r>
              <w:rPr>
                <w:rFonts w:hint="eastAsia"/>
                <w:sz w:val="24"/>
                <w:highlight w:val="none"/>
                <w:lang w:val="en-US" w:eastAsia="zh-CN"/>
              </w:rPr>
              <w:t>240000</w:t>
            </w:r>
          </w:p>
          <w:p w14:paraId="30C2740D">
            <w:pPr>
              <w:keepNext w:val="0"/>
              <w:keepLines w:val="0"/>
              <w:pageBreakBefore w:val="0"/>
              <w:widowControl w:val="0"/>
              <w:kinsoku/>
              <w:wordWrap/>
              <w:overflowPunct w:val="0"/>
              <w:topLinePunct w:val="0"/>
              <w:autoSpaceDE/>
              <w:autoSpaceDN/>
              <w:bidi w:val="0"/>
              <w:adjustRightInd/>
              <w:snapToGrid/>
              <w:spacing w:line="300" w:lineRule="exact"/>
              <w:jc w:val="center"/>
              <w:textAlignment w:val="auto"/>
              <w:rPr>
                <w:sz w:val="24"/>
              </w:rPr>
            </w:pPr>
            <w:r>
              <w:rPr>
                <w:rFonts w:hint="eastAsia"/>
                <w:sz w:val="24"/>
                <w:highlight w:val="none"/>
              </w:rPr>
              <w:t>元/月</w:t>
            </w:r>
          </w:p>
        </w:tc>
      </w:tr>
    </w:tbl>
    <w:p w14:paraId="5E952BB0">
      <w:pPr>
        <w:numPr>
          <w:ilvl w:val="0"/>
          <w:numId w:val="2"/>
        </w:numPr>
        <w:autoSpaceDE w:val="0"/>
        <w:autoSpaceDN w:val="0"/>
        <w:spacing w:before="100" w:line="400" w:lineRule="exact"/>
        <w:ind w:firstLine="360" w:firstLineChars="150"/>
        <w:rPr>
          <w:sz w:val="24"/>
          <w:highlight w:val="none"/>
          <w:u w:val="single"/>
        </w:rPr>
      </w:pPr>
      <w:r>
        <w:rPr>
          <w:rFonts w:hint="eastAsia"/>
          <w:sz w:val="24"/>
        </w:rPr>
        <w:t>竞投自然递增报价：</w:t>
      </w:r>
      <w:r>
        <w:rPr>
          <w:rFonts w:hint="eastAsia"/>
          <w:sz w:val="24"/>
          <w:highlight w:val="none"/>
          <w:u w:val="single"/>
          <w:lang w:val="en-US" w:eastAsia="zh-CN"/>
        </w:rPr>
        <w:t>2000</w:t>
      </w:r>
      <w:r>
        <w:rPr>
          <w:rFonts w:hint="eastAsia"/>
          <w:sz w:val="24"/>
          <w:highlight w:val="none"/>
          <w:u w:val="single"/>
        </w:rPr>
        <w:t>元/月</w:t>
      </w:r>
    </w:p>
    <w:p w14:paraId="52ED989D">
      <w:pPr>
        <w:numPr>
          <w:ilvl w:val="0"/>
          <w:numId w:val="2"/>
        </w:numPr>
        <w:autoSpaceDE w:val="0"/>
        <w:autoSpaceDN w:val="0"/>
        <w:spacing w:line="400" w:lineRule="exact"/>
        <w:ind w:firstLine="360" w:firstLineChars="150"/>
        <w:rPr>
          <w:sz w:val="24"/>
          <w:highlight w:val="none"/>
          <w:u w:val="single"/>
        </w:rPr>
      </w:pPr>
      <w:r>
        <w:rPr>
          <w:rFonts w:hint="eastAsia" w:cs="仿宋"/>
          <w:sz w:val="24"/>
        </w:rPr>
        <w:t>每次最高加价金额：</w:t>
      </w:r>
      <w:r>
        <w:rPr>
          <w:rFonts w:hint="eastAsia" w:cs="仿宋"/>
          <w:sz w:val="24"/>
          <w:highlight w:val="none"/>
          <w:u w:val="single"/>
          <w:lang w:val="en-US" w:eastAsia="zh-CN"/>
        </w:rPr>
        <w:t>10</w:t>
      </w:r>
      <w:r>
        <w:rPr>
          <w:rFonts w:hint="eastAsia" w:cs="仿宋"/>
          <w:sz w:val="24"/>
          <w:highlight w:val="none"/>
          <w:u w:val="single"/>
        </w:rPr>
        <w:t>00</w:t>
      </w:r>
      <w:r>
        <w:rPr>
          <w:rFonts w:hint="eastAsia" w:cs="仿宋"/>
          <w:sz w:val="24"/>
          <w:highlight w:val="none"/>
          <w:u w:val="single"/>
          <w:lang w:val="en-US" w:eastAsia="zh-CN"/>
        </w:rPr>
        <w:t>0</w:t>
      </w:r>
      <w:r>
        <w:rPr>
          <w:rFonts w:hint="eastAsia" w:cs="仿宋"/>
          <w:sz w:val="24"/>
          <w:highlight w:val="none"/>
          <w:u w:val="single"/>
        </w:rPr>
        <w:t>元/月</w:t>
      </w:r>
    </w:p>
    <w:p w14:paraId="47621D65">
      <w:pPr>
        <w:numPr>
          <w:ilvl w:val="0"/>
          <w:numId w:val="2"/>
        </w:numPr>
        <w:autoSpaceDE w:val="0"/>
        <w:autoSpaceDN w:val="0"/>
        <w:spacing w:line="400" w:lineRule="exact"/>
        <w:ind w:firstLine="360" w:firstLineChars="150"/>
        <w:rPr>
          <w:sz w:val="24"/>
        </w:rPr>
      </w:pPr>
      <w:r>
        <w:rPr>
          <w:rFonts w:hint="eastAsia"/>
          <w:sz w:val="24"/>
        </w:rPr>
        <w:t>交易方式：</w:t>
      </w:r>
      <w:r>
        <w:rPr>
          <w:rFonts w:hint="eastAsia"/>
          <w:sz w:val="24"/>
          <w:u w:val="single"/>
        </w:rPr>
        <w:t>网上竞投</w:t>
      </w:r>
    </w:p>
    <w:p w14:paraId="20CED82F">
      <w:pPr>
        <w:numPr>
          <w:ilvl w:val="0"/>
          <w:numId w:val="2"/>
        </w:numPr>
        <w:autoSpaceDE w:val="0"/>
        <w:autoSpaceDN w:val="0"/>
        <w:spacing w:line="400" w:lineRule="exact"/>
        <w:ind w:firstLine="360" w:firstLineChars="150"/>
        <w:rPr>
          <w:sz w:val="24"/>
        </w:rPr>
      </w:pPr>
      <w:r>
        <w:rPr>
          <w:rFonts w:hint="eastAsia"/>
          <w:sz w:val="24"/>
        </w:rPr>
        <w:t>交易保证金：人民币</w:t>
      </w:r>
      <w:r>
        <w:rPr>
          <w:rFonts w:hint="eastAsia"/>
          <w:color w:val="auto"/>
          <w:sz w:val="24"/>
          <w:u w:val="single"/>
          <w:lang w:val="en-US" w:eastAsia="zh-CN"/>
        </w:rPr>
        <w:t>1140000</w:t>
      </w:r>
      <w:r>
        <w:rPr>
          <w:rFonts w:hint="eastAsia"/>
          <w:sz w:val="24"/>
        </w:rPr>
        <w:t>元(大写:</w:t>
      </w:r>
      <w:r>
        <w:rPr>
          <w:rFonts w:hint="eastAsia"/>
          <w:sz w:val="24"/>
          <w:u w:val="single"/>
          <w:lang w:eastAsia="zh-CN"/>
        </w:rPr>
        <w:t>壹佰壹拾肆万元整</w:t>
      </w:r>
      <w:r>
        <w:rPr>
          <w:rFonts w:hint="eastAsia"/>
          <w:sz w:val="24"/>
        </w:rPr>
        <w:t>)，竞投人请登录广州市天河区农村集体资产管理平台</w:t>
      </w:r>
      <w:r>
        <w:rPr>
          <w:rFonts w:hint="eastAsia" w:cs="仿宋"/>
          <w:sz w:val="24"/>
        </w:rPr>
        <w:t>http://szjy.thnet.gov.cn/</w:t>
      </w:r>
      <w:r>
        <w:rPr>
          <w:rFonts w:hint="eastAsia"/>
          <w:sz w:val="24"/>
        </w:rPr>
        <w:t>或关注“天河农村集体资产交易”微信公众号，</w:t>
      </w:r>
      <w:r>
        <w:rPr>
          <w:rFonts w:hint="eastAsia" w:cs="仿宋"/>
          <w:sz w:val="24"/>
        </w:rPr>
        <w:t>点击【网上竞投】模块→选择意向项目报名→获取交易保证金账号，在报名结束前确保交易保证金一次性全额到达指定账户，交纳方式：</w:t>
      </w:r>
      <w:r>
        <w:rPr>
          <w:rFonts w:hint="eastAsia" w:cs="仿宋"/>
          <w:b/>
          <w:bCs/>
          <w:sz w:val="24"/>
        </w:rPr>
        <w:t>银行转账</w:t>
      </w:r>
      <w:r>
        <w:rPr>
          <w:rFonts w:hint="eastAsia" w:cs="仿宋"/>
          <w:sz w:val="24"/>
        </w:rPr>
        <w:t>。</w:t>
      </w:r>
    </w:p>
    <w:p w14:paraId="783D6910">
      <w:pPr>
        <w:autoSpaceDE w:val="0"/>
        <w:autoSpaceDN w:val="0"/>
        <w:spacing w:line="400" w:lineRule="exact"/>
        <w:rPr>
          <w:rFonts w:cs="仿宋"/>
          <w:sz w:val="24"/>
        </w:rPr>
      </w:pPr>
      <w:r>
        <w:rPr>
          <w:rFonts w:hint="eastAsia" w:cs="仿宋"/>
          <w:sz w:val="24"/>
        </w:rPr>
        <w:t>注：1、交易保证金仅限于通过银行的渠道进行转账，包括手机银行、网上银行、柜台转账等（拒收支付宝转账、微信转账、现金存款）；</w:t>
      </w:r>
    </w:p>
    <w:p w14:paraId="4B58E07C">
      <w:pPr>
        <w:autoSpaceDE w:val="0"/>
        <w:autoSpaceDN w:val="0"/>
        <w:spacing w:line="400" w:lineRule="exact"/>
        <w:ind w:firstLine="480" w:firstLineChars="200"/>
        <w:rPr>
          <w:rFonts w:cs="仿宋"/>
          <w:sz w:val="24"/>
        </w:rPr>
      </w:pPr>
      <w:r>
        <w:rPr>
          <w:rFonts w:hint="eastAsia" w:cs="仿宋"/>
          <w:sz w:val="24"/>
        </w:rPr>
        <w:t>2、一个项目对应一个银行账号；</w:t>
      </w:r>
    </w:p>
    <w:p w14:paraId="08EA8C6E">
      <w:pPr>
        <w:autoSpaceDE w:val="0"/>
        <w:autoSpaceDN w:val="0"/>
        <w:spacing w:line="400" w:lineRule="exact"/>
        <w:ind w:firstLine="480" w:firstLineChars="200"/>
        <w:rPr>
          <w:rFonts w:cs="仿宋"/>
          <w:sz w:val="24"/>
        </w:rPr>
      </w:pPr>
      <w:r>
        <w:rPr>
          <w:rFonts w:hint="eastAsia" w:cs="仿宋"/>
          <w:sz w:val="24"/>
        </w:rPr>
        <w:t>3、报名的最后一天，为确保交易系统能及时获取银行系统的到账信息，建议竞投意向人提前完成交易保证金转账及网上报名。</w:t>
      </w:r>
    </w:p>
    <w:p w14:paraId="5DE02B77">
      <w:pPr>
        <w:autoSpaceDE w:val="0"/>
        <w:autoSpaceDN w:val="0"/>
        <w:spacing w:line="400" w:lineRule="exact"/>
        <w:ind w:firstLine="480" w:firstLineChars="200"/>
        <w:rPr>
          <w:rFonts w:cs="仿宋"/>
          <w:bCs/>
          <w:sz w:val="24"/>
        </w:rPr>
      </w:pPr>
      <w:r>
        <w:rPr>
          <w:rFonts w:hint="eastAsia" w:cs="仿宋"/>
          <w:bCs/>
          <w:sz w:val="24"/>
        </w:rPr>
        <w:t>（五）详情请查阅交易文件“第二部分 项目内容”。</w:t>
      </w:r>
    </w:p>
    <w:p w14:paraId="39CEAEB5">
      <w:pPr>
        <w:autoSpaceDE w:val="0"/>
        <w:autoSpaceDN w:val="0"/>
        <w:spacing w:line="400" w:lineRule="exact"/>
        <w:rPr>
          <w:rFonts w:cs="仿宋"/>
          <w:b/>
          <w:sz w:val="24"/>
        </w:rPr>
      </w:pPr>
      <w:r>
        <w:rPr>
          <w:rFonts w:hint="eastAsia" w:cs="仿宋"/>
          <w:b/>
          <w:sz w:val="24"/>
        </w:rPr>
        <w:t>二、竞投人资</w:t>
      </w:r>
      <w:r>
        <w:rPr>
          <w:rFonts w:hint="eastAsia" w:cs="仿宋"/>
          <w:b/>
          <w:sz w:val="24"/>
          <w:lang w:eastAsia="zh-CN"/>
        </w:rPr>
        <w:t>格</w:t>
      </w:r>
      <w:r>
        <w:rPr>
          <w:rFonts w:hint="eastAsia" w:cs="仿宋"/>
          <w:b/>
          <w:sz w:val="24"/>
        </w:rPr>
        <w:t>要求：</w:t>
      </w:r>
    </w:p>
    <w:p w14:paraId="17DABF3D">
      <w:pPr>
        <w:autoSpaceDE w:val="0"/>
        <w:autoSpaceDN w:val="0"/>
        <w:spacing w:line="400" w:lineRule="exact"/>
        <w:ind w:firstLine="480" w:firstLineChars="200"/>
        <w:rPr>
          <w:rFonts w:cs="仿宋"/>
          <w:sz w:val="24"/>
        </w:rPr>
      </w:pPr>
      <w:r>
        <w:rPr>
          <w:rFonts w:hint="eastAsia" w:cs="仿宋"/>
          <w:sz w:val="24"/>
        </w:rPr>
        <w:t>（一）竞投人必须是在中华人民共和国境内注册并合法运作的法人单位、非法人企业，经工商登记注册的个体户或具有完全民事行为能力的自然人，除法律法规另有规定外；</w:t>
      </w:r>
    </w:p>
    <w:p w14:paraId="6EC7A4D9">
      <w:pPr>
        <w:spacing w:line="400" w:lineRule="exact"/>
        <w:ind w:firstLine="480" w:firstLineChars="200"/>
        <w:rPr>
          <w:rFonts w:cs="仿宋"/>
          <w:sz w:val="24"/>
        </w:rPr>
      </w:pPr>
      <w:r>
        <w:rPr>
          <w:rFonts w:hint="eastAsia" w:cs="仿宋"/>
          <w:sz w:val="24"/>
        </w:rPr>
        <w:t>（二）项目业主单位要求的其他资质条件：</w:t>
      </w:r>
      <w:r>
        <w:rPr>
          <w:rFonts w:hint="eastAsia" w:cs="仿宋"/>
          <w:sz w:val="24"/>
          <w:u w:val="single"/>
        </w:rPr>
        <w:t>无</w:t>
      </w:r>
      <w:r>
        <w:rPr>
          <w:rFonts w:hint="eastAsia" w:cs="仿宋"/>
          <w:sz w:val="24"/>
        </w:rPr>
        <w:t>。</w:t>
      </w:r>
    </w:p>
    <w:p w14:paraId="7EECF3DF">
      <w:pPr>
        <w:spacing w:line="400" w:lineRule="exact"/>
        <w:rPr>
          <w:rFonts w:cs="仿宋"/>
          <w:b/>
          <w:sz w:val="24"/>
        </w:rPr>
      </w:pPr>
      <w:r>
        <w:rPr>
          <w:rFonts w:hint="eastAsia" w:cs="仿宋"/>
          <w:b/>
          <w:sz w:val="24"/>
        </w:rPr>
        <w:t>三、报名、竞投网址及时间：</w:t>
      </w:r>
    </w:p>
    <w:p w14:paraId="7B66E82C">
      <w:pPr>
        <w:spacing w:line="400" w:lineRule="exact"/>
        <w:ind w:firstLine="440" w:firstLineChars="200"/>
        <w:rPr>
          <w:rFonts w:cs="仿宋"/>
          <w:sz w:val="24"/>
        </w:rPr>
      </w:pPr>
      <w:r>
        <w:rPr>
          <w:rFonts w:hint="eastAsia" w:cs="仿宋"/>
          <w:sz w:val="22"/>
          <w:szCs w:val="22"/>
        </w:rPr>
        <w:t>（一）报名、竞投网址：广州市天河区农村集体资产管理平台http://szjy.thnet.gov.cn/或“天河农村集体资产交易”微信公众号的【网上竞投】模块。</w:t>
      </w:r>
    </w:p>
    <w:p w14:paraId="130E9E6A">
      <w:pPr>
        <w:spacing w:line="400" w:lineRule="exact"/>
        <w:ind w:firstLine="480" w:firstLineChars="200"/>
        <w:rPr>
          <w:rFonts w:hint="default" w:cs="仿宋"/>
          <w:color w:val="auto"/>
          <w:sz w:val="24"/>
          <w:highlight w:val="red"/>
          <w:u w:val="single"/>
          <w:lang w:val="en-US" w:eastAsia="zh-CN"/>
        </w:rPr>
      </w:pPr>
      <w:r>
        <w:rPr>
          <w:rFonts w:hint="eastAsia" w:cs="仿宋"/>
          <w:sz w:val="24"/>
        </w:rPr>
        <w:t>（二）报</w:t>
      </w:r>
      <w:r>
        <w:rPr>
          <w:rFonts w:hint="eastAsia" w:cs="仿宋"/>
          <w:color w:val="auto"/>
          <w:sz w:val="24"/>
        </w:rPr>
        <w:t>名时间：</w:t>
      </w:r>
      <w:r>
        <w:rPr>
          <w:rFonts w:hint="eastAsia" w:ascii="仿宋" w:hAnsi="仿宋" w:eastAsia="仿宋" w:cs="仿宋_GB2312"/>
          <w:sz w:val="24"/>
          <w:u w:val="single"/>
          <w:lang w:val="en-US" w:eastAsia="zh-CN"/>
        </w:rPr>
        <w:t>202</w:t>
      </w:r>
      <w:r>
        <w:rPr>
          <w:rFonts w:hint="eastAsia" w:cs="仿宋_GB2312"/>
          <w:sz w:val="24"/>
          <w:u w:val="single"/>
          <w:lang w:val="en-US" w:eastAsia="zh-CN"/>
        </w:rPr>
        <w:t>6</w:t>
      </w:r>
      <w:r>
        <w:rPr>
          <w:rFonts w:hint="eastAsia" w:ascii="仿宋" w:hAnsi="仿宋" w:eastAsia="仿宋" w:cs="仿宋_GB2312"/>
          <w:sz w:val="24"/>
          <w:u w:val="single"/>
          <w:lang w:val="en-US" w:eastAsia="zh-CN"/>
        </w:rPr>
        <w:t>年</w:t>
      </w:r>
      <w:r>
        <w:rPr>
          <w:rFonts w:hint="eastAsia" w:cs="仿宋_GB2312"/>
          <w:sz w:val="24"/>
          <w:u w:val="single"/>
          <w:lang w:val="en-US" w:eastAsia="zh-CN"/>
        </w:rPr>
        <w:t>6</w:t>
      </w:r>
      <w:r>
        <w:rPr>
          <w:rFonts w:hint="eastAsia" w:ascii="仿宋" w:hAnsi="仿宋" w:eastAsia="仿宋" w:cs="仿宋_GB2312"/>
          <w:sz w:val="24"/>
          <w:u w:val="single"/>
          <w:lang w:val="en-US" w:eastAsia="zh-CN"/>
        </w:rPr>
        <w:t>月</w:t>
      </w:r>
      <w:r>
        <w:rPr>
          <w:rFonts w:hint="eastAsia" w:cs="仿宋_GB2312"/>
          <w:sz w:val="24"/>
          <w:u w:val="single"/>
          <w:lang w:val="en-US" w:eastAsia="zh-CN"/>
        </w:rPr>
        <w:t>3</w:t>
      </w:r>
      <w:r>
        <w:rPr>
          <w:rFonts w:hint="eastAsia" w:ascii="仿宋" w:hAnsi="仿宋" w:eastAsia="仿宋" w:cs="仿宋_GB2312"/>
          <w:sz w:val="24"/>
          <w:u w:val="single"/>
          <w:lang w:val="en-US" w:eastAsia="zh-CN"/>
        </w:rPr>
        <w:t>日至202</w:t>
      </w:r>
      <w:r>
        <w:rPr>
          <w:rFonts w:hint="eastAsia" w:cs="仿宋_GB2312"/>
          <w:sz w:val="24"/>
          <w:u w:val="single"/>
          <w:lang w:val="en-US" w:eastAsia="zh-CN"/>
        </w:rPr>
        <w:t>6</w:t>
      </w:r>
      <w:r>
        <w:rPr>
          <w:rFonts w:hint="eastAsia" w:ascii="仿宋" w:hAnsi="仿宋" w:eastAsia="仿宋" w:cs="仿宋_GB2312"/>
          <w:sz w:val="24"/>
          <w:u w:val="single"/>
          <w:lang w:val="en-US" w:eastAsia="zh-CN"/>
        </w:rPr>
        <w:t>年</w:t>
      </w:r>
      <w:r>
        <w:rPr>
          <w:rFonts w:hint="eastAsia" w:cs="仿宋_GB2312"/>
          <w:sz w:val="24"/>
          <w:u w:val="single"/>
          <w:lang w:val="en-US" w:eastAsia="zh-CN"/>
        </w:rPr>
        <w:t>6</w:t>
      </w:r>
      <w:r>
        <w:rPr>
          <w:rFonts w:hint="eastAsia" w:ascii="仿宋" w:hAnsi="仿宋" w:eastAsia="仿宋" w:cs="仿宋_GB2312"/>
          <w:sz w:val="24"/>
          <w:u w:val="single"/>
          <w:lang w:val="en-US" w:eastAsia="zh-CN"/>
        </w:rPr>
        <w:t>月</w:t>
      </w:r>
      <w:r>
        <w:rPr>
          <w:rFonts w:hint="eastAsia" w:cs="仿宋_GB2312"/>
          <w:sz w:val="24"/>
          <w:u w:val="single"/>
          <w:lang w:val="en-US" w:eastAsia="zh-CN"/>
        </w:rPr>
        <w:t>11</w:t>
      </w:r>
      <w:r>
        <w:rPr>
          <w:rFonts w:hint="eastAsia" w:ascii="仿宋" w:hAnsi="仿宋" w:eastAsia="仿宋" w:cs="仿宋_GB2312"/>
          <w:sz w:val="24"/>
          <w:u w:val="single"/>
          <w:lang w:val="en-US" w:eastAsia="zh-CN"/>
        </w:rPr>
        <w:t>日</w:t>
      </w:r>
    </w:p>
    <w:p w14:paraId="31F82E0B">
      <w:pPr>
        <w:spacing w:line="400" w:lineRule="exact"/>
        <w:ind w:firstLine="480" w:firstLineChars="200"/>
        <w:rPr>
          <w:rFonts w:cs="仿宋"/>
          <w:color w:val="auto"/>
          <w:sz w:val="24"/>
          <w:highlight w:val="red"/>
          <w:u w:val="single"/>
        </w:rPr>
      </w:pPr>
      <w:r>
        <w:rPr>
          <w:rFonts w:hint="eastAsia" w:cs="仿宋"/>
          <w:color w:val="auto"/>
          <w:sz w:val="24"/>
        </w:rPr>
        <w:t>（三）网上竞投开始时间：</w:t>
      </w:r>
      <w:r>
        <w:rPr>
          <w:rFonts w:hint="eastAsia" w:ascii="仿宋" w:hAnsi="仿宋" w:eastAsia="仿宋" w:cs="仿宋_GB2312"/>
          <w:sz w:val="24"/>
          <w:u w:val="single"/>
          <w:lang w:val="en-US" w:eastAsia="zh-CN"/>
        </w:rPr>
        <w:t>202</w:t>
      </w:r>
      <w:r>
        <w:rPr>
          <w:rFonts w:hint="eastAsia" w:cs="仿宋_GB2312"/>
          <w:sz w:val="24"/>
          <w:u w:val="single"/>
          <w:lang w:val="en-US" w:eastAsia="zh-CN"/>
        </w:rPr>
        <w:t>6</w:t>
      </w:r>
      <w:r>
        <w:rPr>
          <w:rFonts w:hint="eastAsia" w:ascii="仿宋" w:hAnsi="仿宋" w:eastAsia="仿宋" w:cs="仿宋_GB2312"/>
          <w:sz w:val="24"/>
          <w:u w:val="single"/>
          <w:lang w:val="en-US" w:eastAsia="zh-CN"/>
        </w:rPr>
        <w:t>年</w:t>
      </w:r>
      <w:r>
        <w:rPr>
          <w:rFonts w:hint="eastAsia" w:cs="仿宋_GB2312"/>
          <w:sz w:val="24"/>
          <w:u w:val="single"/>
          <w:lang w:val="en-US" w:eastAsia="zh-CN"/>
        </w:rPr>
        <w:t>6</w:t>
      </w:r>
      <w:r>
        <w:rPr>
          <w:rFonts w:hint="eastAsia" w:ascii="仿宋" w:hAnsi="仿宋" w:eastAsia="仿宋" w:cs="仿宋_GB2312"/>
          <w:sz w:val="24"/>
          <w:u w:val="single"/>
          <w:lang w:val="en-US" w:eastAsia="zh-CN"/>
        </w:rPr>
        <w:t>月</w:t>
      </w:r>
      <w:r>
        <w:rPr>
          <w:rFonts w:hint="eastAsia" w:cs="仿宋_GB2312"/>
          <w:sz w:val="24"/>
          <w:u w:val="single"/>
          <w:lang w:val="en-US" w:eastAsia="zh-CN"/>
        </w:rPr>
        <w:t>15</w:t>
      </w:r>
      <w:r>
        <w:rPr>
          <w:rFonts w:hint="eastAsia" w:ascii="仿宋" w:hAnsi="仿宋" w:eastAsia="仿宋" w:cs="仿宋_GB2312"/>
          <w:sz w:val="24"/>
          <w:u w:val="single"/>
          <w:lang w:val="en-US" w:eastAsia="zh-CN"/>
        </w:rPr>
        <w:t>日上午</w:t>
      </w:r>
      <w:r>
        <w:rPr>
          <w:rFonts w:hint="eastAsia" w:cs="仿宋_GB2312"/>
          <w:sz w:val="24"/>
          <w:u w:val="single"/>
          <w:lang w:val="en-US" w:eastAsia="zh-CN"/>
        </w:rPr>
        <w:t>10</w:t>
      </w:r>
      <w:r>
        <w:rPr>
          <w:rFonts w:hint="eastAsia" w:ascii="仿宋" w:hAnsi="仿宋" w:eastAsia="仿宋" w:cs="仿宋_GB2312"/>
          <w:sz w:val="24"/>
          <w:u w:val="single"/>
          <w:lang w:val="en-US" w:eastAsia="zh-CN"/>
        </w:rPr>
        <w:t>:</w:t>
      </w:r>
      <w:r>
        <w:rPr>
          <w:rFonts w:hint="eastAsia" w:cs="仿宋_GB2312"/>
          <w:sz w:val="24"/>
          <w:u w:val="single"/>
          <w:lang w:val="en-US" w:eastAsia="zh-CN"/>
        </w:rPr>
        <w:t>0</w:t>
      </w:r>
      <w:r>
        <w:rPr>
          <w:rFonts w:hint="eastAsia" w:ascii="仿宋" w:hAnsi="仿宋" w:eastAsia="仿宋" w:cs="仿宋_GB2312"/>
          <w:sz w:val="24"/>
          <w:u w:val="single"/>
          <w:lang w:val="en-US" w:eastAsia="zh-CN"/>
        </w:rPr>
        <w:t>0</w:t>
      </w:r>
    </w:p>
    <w:p w14:paraId="248D4AD9">
      <w:pPr>
        <w:spacing w:line="400" w:lineRule="exact"/>
        <w:rPr>
          <w:rFonts w:ascii="仿宋_GB2312" w:hAnsi="Calibri" w:eastAsia="仿宋_GB2312"/>
          <w:b/>
          <w:bCs/>
          <w:sz w:val="24"/>
        </w:rPr>
      </w:pPr>
      <w:r>
        <w:rPr>
          <w:rFonts w:hint="eastAsia" w:ascii="仿宋_GB2312" w:eastAsia="仿宋_GB2312"/>
          <w:b/>
          <w:bCs/>
          <w:sz w:val="24"/>
        </w:rPr>
        <w:t>四、需提交的相关资料如下：</w:t>
      </w:r>
    </w:p>
    <w:p w14:paraId="65DCD03B">
      <w:pPr>
        <w:spacing w:line="400" w:lineRule="exact"/>
        <w:ind w:left="420"/>
        <w:rPr>
          <w:rFonts w:cs="仿宋"/>
          <w:sz w:val="24"/>
        </w:rPr>
      </w:pPr>
      <w:r>
        <w:rPr>
          <w:rFonts w:hint="eastAsia" w:cs="仿宋"/>
          <w:sz w:val="24"/>
        </w:rPr>
        <w:t>（一）法人单位须提供加盖公章的单位营业执照及法定代表人居民身份证复印件（原</w:t>
      </w:r>
    </w:p>
    <w:p w14:paraId="13F1E234">
      <w:pPr>
        <w:spacing w:line="400" w:lineRule="exact"/>
        <w:rPr>
          <w:rFonts w:cs="仿宋"/>
          <w:sz w:val="24"/>
        </w:rPr>
      </w:pPr>
      <w:r>
        <w:rPr>
          <w:rFonts w:hint="eastAsia" w:cs="仿宋"/>
          <w:sz w:val="24"/>
        </w:rPr>
        <w:t>件备查）；</w:t>
      </w:r>
    </w:p>
    <w:p w14:paraId="35CFA9CA">
      <w:pPr>
        <w:numPr>
          <w:ilvl w:val="0"/>
          <w:numId w:val="3"/>
        </w:numPr>
        <w:spacing w:line="400" w:lineRule="exact"/>
        <w:ind w:left="420"/>
        <w:rPr>
          <w:rFonts w:cs="仿宋"/>
          <w:sz w:val="24"/>
        </w:rPr>
      </w:pPr>
      <w:r>
        <w:rPr>
          <w:rFonts w:hint="eastAsia" w:cs="仿宋"/>
          <w:sz w:val="24"/>
        </w:rPr>
        <w:t>非法人企业须提供加盖公章的单位营业执照及负责人（投资人）居民身份证复</w:t>
      </w:r>
    </w:p>
    <w:p w14:paraId="7E88310C">
      <w:pPr>
        <w:spacing w:line="400" w:lineRule="exact"/>
        <w:rPr>
          <w:rFonts w:cs="仿宋"/>
          <w:sz w:val="24"/>
        </w:rPr>
      </w:pPr>
      <w:r>
        <w:rPr>
          <w:rFonts w:hint="eastAsia" w:cs="仿宋"/>
          <w:sz w:val="24"/>
        </w:rPr>
        <w:t>印件（原件备查）；</w:t>
      </w:r>
    </w:p>
    <w:p w14:paraId="1D0A82F4">
      <w:pPr>
        <w:spacing w:line="400" w:lineRule="exact"/>
        <w:ind w:firstLine="480" w:firstLineChars="200"/>
        <w:rPr>
          <w:rFonts w:cs="仿宋"/>
          <w:sz w:val="24"/>
        </w:rPr>
      </w:pPr>
      <w:r>
        <w:rPr>
          <w:rFonts w:hint="eastAsia" w:cs="仿宋"/>
          <w:sz w:val="24"/>
        </w:rPr>
        <w:t>（三）工商登记注册的个体户须提供有效营业执照复印件及个体户负责人居民身份证复印件（原件备查）；</w:t>
      </w:r>
    </w:p>
    <w:p w14:paraId="5C581B91">
      <w:pPr>
        <w:spacing w:line="400" w:lineRule="exact"/>
        <w:ind w:firstLine="480" w:firstLineChars="200"/>
        <w:rPr>
          <w:rFonts w:cs="仿宋"/>
          <w:sz w:val="24"/>
        </w:rPr>
      </w:pPr>
      <w:r>
        <w:rPr>
          <w:rFonts w:hint="eastAsia" w:cs="仿宋"/>
          <w:sz w:val="24"/>
        </w:rPr>
        <w:t>（四）完全民事行为能力的自然人须提供居民身份证复印件（原件备查）；</w:t>
      </w:r>
    </w:p>
    <w:p w14:paraId="31624E13">
      <w:pPr>
        <w:spacing w:line="400" w:lineRule="exact"/>
        <w:ind w:firstLine="480" w:firstLineChars="200"/>
        <w:rPr>
          <w:rFonts w:ascii="仿宋_GB2312" w:eastAsia="仿宋_GB2312"/>
          <w:sz w:val="24"/>
        </w:rPr>
      </w:pPr>
      <w:r>
        <w:rPr>
          <w:rFonts w:hint="eastAsia" w:cs="仿宋"/>
          <w:sz w:val="24"/>
        </w:rPr>
        <w:t>（五）项目业主单位要求提交的其他资料：</w:t>
      </w:r>
      <w:r>
        <w:rPr>
          <w:rFonts w:hint="eastAsia" w:cs="仿宋"/>
          <w:sz w:val="24"/>
          <w:u w:val="single"/>
        </w:rPr>
        <w:t>无</w:t>
      </w:r>
      <w:r>
        <w:rPr>
          <w:rFonts w:hint="eastAsia" w:cs="仿宋"/>
          <w:sz w:val="24"/>
        </w:rPr>
        <w:t>。</w:t>
      </w:r>
      <w:r>
        <w:rPr>
          <w:rFonts w:hint="eastAsia" w:ascii="仿宋_GB2312" w:eastAsia="仿宋_GB2312"/>
          <w:sz w:val="24"/>
        </w:rPr>
        <w:t xml:space="preserve">                    </w:t>
      </w:r>
    </w:p>
    <w:p w14:paraId="5DE9B2ED">
      <w:pPr>
        <w:spacing w:line="400" w:lineRule="exact"/>
        <w:rPr>
          <w:b/>
          <w:bCs/>
          <w:sz w:val="24"/>
        </w:rPr>
      </w:pPr>
      <w:r>
        <w:rPr>
          <w:rFonts w:hint="eastAsia"/>
          <w:b/>
          <w:bCs/>
          <w:sz w:val="24"/>
        </w:rPr>
        <w:t>五、交易文件质疑：</w:t>
      </w:r>
    </w:p>
    <w:p w14:paraId="5C666062">
      <w:pPr>
        <w:spacing w:line="400" w:lineRule="exact"/>
        <w:ind w:firstLine="480" w:firstLineChars="200"/>
        <w:rPr>
          <w:rFonts w:cs="仿宋"/>
          <w:bCs/>
          <w:sz w:val="24"/>
        </w:rPr>
      </w:pPr>
      <w:r>
        <w:rPr>
          <w:rFonts w:hint="eastAsia" w:cs="仿宋"/>
          <w:bCs/>
          <w:sz w:val="24"/>
        </w:rPr>
        <w:t>竞投人认为交易文件的内容损害其权益的，可以在公告期内以书面形式向区农业农村局、街道办事处或纪检监察部门提出质疑。竞投人逾期质疑，或以电话、传真、电邮等其他形式提交的质疑均属于无效质疑。</w:t>
      </w:r>
    </w:p>
    <w:p w14:paraId="413A2D1C">
      <w:pPr>
        <w:spacing w:line="400" w:lineRule="exact"/>
        <w:rPr>
          <w:b/>
          <w:bCs/>
          <w:sz w:val="24"/>
        </w:rPr>
      </w:pPr>
      <w:r>
        <w:rPr>
          <w:rFonts w:hint="eastAsia"/>
          <w:b/>
          <w:bCs/>
          <w:sz w:val="24"/>
        </w:rPr>
        <w:t>六、注意事项：</w:t>
      </w:r>
    </w:p>
    <w:p w14:paraId="406868E9">
      <w:pPr>
        <w:autoSpaceDE w:val="0"/>
        <w:spacing w:line="400" w:lineRule="exact"/>
        <w:ind w:left="-210" w:leftChars="-100" w:firstLine="480" w:firstLineChars="200"/>
        <w:rPr>
          <w:sz w:val="24"/>
        </w:rPr>
      </w:pPr>
      <w:r>
        <w:rPr>
          <w:rFonts w:hint="eastAsia"/>
          <w:sz w:val="24"/>
        </w:rPr>
        <w:t>（一）</w:t>
      </w:r>
      <w:r>
        <w:rPr>
          <w:rFonts w:hint="eastAsia" w:cs="仿宋"/>
          <w:sz w:val="24"/>
        </w:rPr>
        <w:t>本次交易公告等相关信息在广州市天河区农村集体资产管理平台、天河区信息网等信息平台上公布，并视为有效送达，不再另行通知。</w:t>
      </w:r>
    </w:p>
    <w:p w14:paraId="1DC90DEC">
      <w:pPr>
        <w:spacing w:line="400" w:lineRule="exact"/>
        <w:ind w:right="26" w:firstLine="240" w:firstLineChars="100"/>
        <w:rPr>
          <w:sz w:val="24"/>
          <w:u w:val="single"/>
        </w:rPr>
      </w:pPr>
      <w:r>
        <w:rPr>
          <w:rFonts w:hint="eastAsia"/>
          <w:sz w:val="24"/>
        </w:rPr>
        <w:t>（二）</w:t>
      </w:r>
      <w:r>
        <w:rPr>
          <w:rFonts w:hint="eastAsia" w:cs="仿宋"/>
          <w:sz w:val="24"/>
        </w:rPr>
        <w:t>本次交易不举行集中答疑会，如有关于交易流程的疑问请以书面、传真或电邮形式至</w:t>
      </w:r>
      <w:r>
        <w:rPr>
          <w:rFonts w:hint="eastAsia" w:cs="仿宋"/>
          <w:bCs/>
          <w:sz w:val="24"/>
        </w:rPr>
        <w:t>广州市天河区农村集体资产交易中心</w:t>
      </w:r>
      <w:r>
        <w:rPr>
          <w:rFonts w:hint="eastAsia" w:cs="仿宋"/>
          <w:sz w:val="24"/>
        </w:rPr>
        <w:t>释疑。</w:t>
      </w:r>
    </w:p>
    <w:p w14:paraId="7DF93E80">
      <w:pPr>
        <w:autoSpaceDE w:val="0"/>
        <w:spacing w:line="400" w:lineRule="exact"/>
        <w:ind w:firstLine="240" w:firstLineChars="100"/>
        <w:rPr>
          <w:rFonts w:cs="仿宋"/>
          <w:bCs/>
          <w:sz w:val="24"/>
        </w:rPr>
      </w:pPr>
      <w:r>
        <w:rPr>
          <w:rFonts w:hint="eastAsia"/>
          <w:sz w:val="24"/>
        </w:rPr>
        <w:t>（三）</w:t>
      </w:r>
      <w:r>
        <w:rPr>
          <w:rFonts w:hint="eastAsia" w:cs="仿宋"/>
          <w:bCs/>
          <w:sz w:val="24"/>
        </w:rPr>
        <w:t>本次交易不组织实地勘察，项目标的以实物为准，本交易文件提供的关于项目的说明及资料仅供竞投人参考，不构成对项目的任何担保，竞投意向人在报名前须认真研究、实地查看，并向项目业主单位了解项目的实际情况，独立做出竞投判断，一经报名，视为竞投人已完全了解本项目的全部内容，并认可项目标的的现状，同时愿承担参加竞投所产生的一切风险及责任，交易双方若产生任何纠纷及损失，广州市天河区农村集体资产交易中心不承担任何责任。</w:t>
      </w:r>
    </w:p>
    <w:p w14:paraId="6A2BC3D9">
      <w:pPr>
        <w:spacing w:line="400" w:lineRule="exact"/>
        <w:ind w:firstLine="240" w:firstLineChars="100"/>
        <w:rPr>
          <w:rFonts w:cs="仿宋"/>
          <w:sz w:val="24"/>
        </w:rPr>
      </w:pPr>
      <w:r>
        <w:rPr>
          <w:rFonts w:hint="eastAsia"/>
          <w:sz w:val="24"/>
        </w:rPr>
        <w:t>（四）</w:t>
      </w:r>
      <w:r>
        <w:rPr>
          <w:rFonts w:hint="eastAsia" w:cs="仿宋"/>
          <w:sz w:val="24"/>
        </w:rPr>
        <w:t>广州市天河区农村集体资产交易中心不对交易的农村集体资产的质量瑕疵、权属合法性瑕疵及合同违约等风险承担法律责任。</w:t>
      </w:r>
    </w:p>
    <w:p w14:paraId="554B7630">
      <w:pPr>
        <w:spacing w:line="400" w:lineRule="exact"/>
        <w:ind w:firstLine="240" w:firstLineChars="100"/>
        <w:rPr>
          <w:b/>
          <w:bCs/>
          <w:sz w:val="24"/>
        </w:rPr>
      </w:pPr>
      <w:r>
        <w:rPr>
          <w:rFonts w:hint="eastAsia"/>
          <w:sz w:val="24"/>
        </w:rPr>
        <w:t>（五）</w:t>
      </w:r>
      <w:r>
        <w:rPr>
          <w:rFonts w:hint="eastAsia" w:cs="仿宋"/>
          <w:sz w:val="24"/>
        </w:rPr>
        <w:t>本次交易只负责决定受让人或合作伙伴，项目交付、产权和股权交割按国家相关法规办理，不属本次交易内容，广州市天河区农村集体资产交易中心不承担任何责任。</w:t>
      </w:r>
    </w:p>
    <w:p w14:paraId="58C56EB6">
      <w:pPr>
        <w:spacing w:line="400" w:lineRule="exact"/>
        <w:jc w:val="left"/>
        <w:rPr>
          <w:b/>
          <w:bCs/>
          <w:sz w:val="24"/>
        </w:rPr>
      </w:pPr>
      <w:r>
        <w:rPr>
          <w:rFonts w:hint="eastAsia"/>
          <w:b/>
          <w:bCs/>
          <w:sz w:val="24"/>
        </w:rPr>
        <w:t>七、联系方式：</w:t>
      </w:r>
    </w:p>
    <w:p w14:paraId="451540BB">
      <w:pPr>
        <w:spacing w:line="400" w:lineRule="exact"/>
        <w:ind w:firstLine="240" w:firstLineChars="100"/>
        <w:rPr>
          <w:rFonts w:hint="eastAsia" w:eastAsia="仿宋"/>
          <w:sz w:val="24"/>
          <w:lang w:eastAsia="zh-CN"/>
        </w:rPr>
      </w:pPr>
      <w:r>
        <w:rPr>
          <w:rFonts w:hint="eastAsia"/>
          <w:sz w:val="24"/>
        </w:rPr>
        <w:t>（一）编制单位名称：</w:t>
      </w:r>
      <w:r>
        <w:rPr>
          <w:rFonts w:hint="eastAsia"/>
          <w:sz w:val="24"/>
          <w:u w:val="single"/>
        </w:rPr>
        <w:t>广州市天河区珠吉街珠村</w:t>
      </w:r>
      <w:r>
        <w:rPr>
          <w:rFonts w:hint="eastAsia"/>
          <w:sz w:val="24"/>
          <w:u w:val="single"/>
          <w:lang w:eastAsia="zh-CN"/>
        </w:rPr>
        <w:t>第九股份合作经济社</w:t>
      </w:r>
    </w:p>
    <w:p w14:paraId="3488AA2A">
      <w:pPr>
        <w:spacing w:line="400" w:lineRule="exact"/>
        <w:ind w:firstLine="960" w:firstLineChars="400"/>
        <w:rPr>
          <w:rFonts w:hint="default" w:eastAsia="仿宋"/>
          <w:sz w:val="24"/>
          <w:u w:val="single"/>
          <w:lang w:val="en-US" w:eastAsia="zh-CN"/>
        </w:rPr>
      </w:pPr>
      <w:r>
        <w:rPr>
          <w:rFonts w:hint="eastAsia"/>
          <w:sz w:val="24"/>
        </w:rPr>
        <w:t>编制单位地址：</w:t>
      </w:r>
      <w:r>
        <w:rPr>
          <w:rFonts w:hint="eastAsia"/>
          <w:color w:val="auto"/>
          <w:sz w:val="24"/>
          <w:u w:val="single"/>
          <w:lang w:eastAsia="zh-CN"/>
        </w:rPr>
        <w:t>广东省</w:t>
      </w:r>
      <w:r>
        <w:rPr>
          <w:rFonts w:hint="eastAsia" w:ascii="仿宋" w:hAnsi="仿宋" w:eastAsia="仿宋" w:cs="仿宋"/>
          <w:color w:val="auto"/>
          <w:sz w:val="24"/>
          <w:szCs w:val="24"/>
          <w:u w:val="single"/>
        </w:rPr>
        <w:t>广州市天河区珠村</w:t>
      </w:r>
      <w:r>
        <w:rPr>
          <w:rFonts w:hint="eastAsia" w:cs="仿宋"/>
          <w:color w:val="auto"/>
          <w:sz w:val="24"/>
          <w:szCs w:val="24"/>
          <w:u w:val="single"/>
          <w:lang w:eastAsia="zh-CN"/>
        </w:rPr>
        <w:t>南便街</w:t>
      </w:r>
      <w:r>
        <w:rPr>
          <w:rFonts w:hint="eastAsia" w:cs="仿宋"/>
          <w:color w:val="auto"/>
          <w:sz w:val="24"/>
          <w:szCs w:val="24"/>
          <w:u w:val="single"/>
          <w:lang w:val="en-US" w:eastAsia="zh-CN"/>
        </w:rPr>
        <w:t>2号</w:t>
      </w:r>
    </w:p>
    <w:p w14:paraId="1A890A2F">
      <w:pPr>
        <w:spacing w:line="400" w:lineRule="exact"/>
        <w:ind w:firstLine="960" w:firstLineChars="400"/>
        <w:rPr>
          <w:rFonts w:hint="eastAsia" w:eastAsia="仿宋"/>
          <w:sz w:val="24"/>
          <w:u w:val="single"/>
          <w:lang w:eastAsia="zh-CN"/>
        </w:rPr>
      </w:pPr>
      <w:r>
        <w:rPr>
          <w:rFonts w:hint="eastAsia"/>
          <w:sz w:val="24"/>
        </w:rPr>
        <w:t>编制单位联系人：</w:t>
      </w:r>
      <w:r>
        <w:rPr>
          <w:rFonts w:hint="eastAsia" w:ascii="仿宋" w:hAnsi="仿宋" w:eastAsia="仿宋" w:cs="仿宋"/>
          <w:sz w:val="24"/>
          <w:szCs w:val="24"/>
          <w:u w:val="single"/>
        </w:rPr>
        <w:t>潘启钊</w:t>
      </w:r>
      <w:r>
        <w:rPr>
          <w:rFonts w:hint="eastAsia"/>
          <w:sz w:val="24"/>
          <w:u w:val="single"/>
          <w:lang w:val="en-US" w:eastAsia="zh-CN"/>
        </w:rPr>
        <w:t>，潘辉成</w:t>
      </w:r>
    </w:p>
    <w:p w14:paraId="1B6EC70F">
      <w:pPr>
        <w:spacing w:line="400" w:lineRule="exact"/>
        <w:ind w:firstLine="960" w:firstLineChars="400"/>
        <w:rPr>
          <w:rFonts w:hint="default" w:eastAsia="仿宋"/>
          <w:sz w:val="24"/>
          <w:u w:val="single"/>
          <w:lang w:val="en-US" w:eastAsia="zh-CN"/>
        </w:rPr>
      </w:pPr>
      <w:r>
        <w:rPr>
          <w:rFonts w:hint="eastAsia"/>
          <w:sz w:val="24"/>
        </w:rPr>
        <w:t>编制单位联系电话：</w:t>
      </w:r>
      <w:r>
        <w:rPr>
          <w:rFonts w:hint="eastAsia" w:ascii="仿宋" w:hAnsi="仿宋" w:eastAsia="仿宋" w:cs="仿宋"/>
          <w:sz w:val="24"/>
          <w:szCs w:val="24"/>
          <w:u w:val="single"/>
        </w:rPr>
        <w:t>15902062630、13556170328</w:t>
      </w:r>
    </w:p>
    <w:p w14:paraId="62082311">
      <w:pPr>
        <w:spacing w:line="400" w:lineRule="exact"/>
        <w:ind w:firstLine="240" w:firstLineChars="100"/>
        <w:rPr>
          <w:sz w:val="24"/>
        </w:rPr>
      </w:pPr>
      <w:r>
        <w:rPr>
          <w:rFonts w:hint="eastAsia"/>
          <w:sz w:val="24"/>
        </w:rPr>
        <w:t>（二）交易服务机构名称：</w:t>
      </w:r>
      <w:r>
        <w:rPr>
          <w:rFonts w:hint="eastAsia"/>
          <w:sz w:val="24"/>
          <w:u w:val="single"/>
        </w:rPr>
        <w:t>广州市天河区农村集体资产交易中心</w:t>
      </w:r>
    </w:p>
    <w:p w14:paraId="654EB17C">
      <w:pPr>
        <w:spacing w:line="400" w:lineRule="exact"/>
        <w:ind w:firstLine="960" w:firstLineChars="400"/>
        <w:rPr>
          <w:sz w:val="24"/>
        </w:rPr>
      </w:pPr>
      <w:r>
        <w:rPr>
          <w:rFonts w:hint="eastAsia"/>
          <w:sz w:val="24"/>
        </w:rPr>
        <w:t>交易服务机构地址：</w:t>
      </w:r>
      <w:r>
        <w:rPr>
          <w:rFonts w:hint="eastAsia"/>
          <w:sz w:val="24"/>
          <w:u w:val="single"/>
        </w:rPr>
        <w:t>天河区政务服务中心6楼（天河区软件路13号）</w:t>
      </w:r>
    </w:p>
    <w:p w14:paraId="35C0AA09">
      <w:pPr>
        <w:spacing w:line="400" w:lineRule="exact"/>
        <w:ind w:firstLine="960" w:firstLineChars="400"/>
        <w:rPr>
          <w:rFonts w:hint="eastAsia"/>
          <w:sz w:val="24"/>
        </w:rPr>
      </w:pPr>
      <w:r>
        <w:rPr>
          <w:rFonts w:hint="eastAsia"/>
          <w:sz w:val="24"/>
        </w:rPr>
        <w:t>交易服务机构联系部门：</w:t>
      </w:r>
      <w:r>
        <w:rPr>
          <w:rFonts w:hint="eastAsia"/>
          <w:sz w:val="24"/>
          <w:u w:val="single"/>
        </w:rPr>
        <w:t>交易部</w:t>
      </w:r>
    </w:p>
    <w:p w14:paraId="09E165CB">
      <w:pPr>
        <w:spacing w:line="400" w:lineRule="exact"/>
        <w:ind w:firstLine="960" w:firstLineChars="400"/>
        <w:rPr>
          <w:rFonts w:hint="eastAsia"/>
          <w:sz w:val="24"/>
          <w:u w:val="single"/>
        </w:rPr>
      </w:pPr>
      <w:r>
        <w:rPr>
          <w:rFonts w:hint="eastAsia"/>
          <w:sz w:val="24"/>
        </w:rPr>
        <w:t>交易服务机构联系电话：</w:t>
      </w:r>
      <w:r>
        <w:rPr>
          <w:rFonts w:hint="eastAsia"/>
          <w:sz w:val="24"/>
          <w:u w:val="single"/>
        </w:rPr>
        <w:t>020-37690255</w:t>
      </w:r>
    </w:p>
    <w:p w14:paraId="50F4C624">
      <w:pPr>
        <w:spacing w:line="400" w:lineRule="exact"/>
        <w:ind w:firstLine="960" w:firstLineChars="400"/>
        <w:rPr>
          <w:rFonts w:hint="eastAsia"/>
          <w:sz w:val="24"/>
          <w:u w:val="single"/>
        </w:rPr>
      </w:pPr>
    </w:p>
    <w:p w14:paraId="54318876">
      <w:pPr>
        <w:spacing w:line="400" w:lineRule="exact"/>
        <w:jc w:val="center"/>
        <w:outlineLvl w:val="0"/>
        <w:rPr>
          <w:rFonts w:ascii="宋体" w:hAnsi="宋体" w:eastAsia="宋体" w:cs="宋体"/>
          <w:b/>
          <w:bCs/>
          <w:sz w:val="32"/>
          <w:szCs w:val="32"/>
        </w:rPr>
      </w:pPr>
      <w:r>
        <w:rPr>
          <w:rFonts w:hint="eastAsia" w:ascii="宋体" w:hAnsi="宋体" w:eastAsia="宋体" w:cs="宋体"/>
          <w:b/>
          <w:bCs/>
          <w:sz w:val="32"/>
          <w:szCs w:val="32"/>
        </w:rPr>
        <w:t>第二部分  项目内容</w:t>
      </w:r>
    </w:p>
    <w:p w14:paraId="578DC48E">
      <w:pPr>
        <w:adjustRightInd w:val="0"/>
        <w:snapToGrid w:val="0"/>
        <w:spacing w:before="200" w:line="400" w:lineRule="exact"/>
        <w:outlineLvl w:val="1"/>
        <w:rPr>
          <w:b/>
          <w:bCs/>
          <w:sz w:val="24"/>
        </w:rPr>
      </w:pPr>
      <w:r>
        <w:rPr>
          <w:rFonts w:hint="eastAsia"/>
          <w:b/>
          <w:bCs/>
          <w:sz w:val="24"/>
        </w:rPr>
        <w:t>一、项目业主情况</w:t>
      </w:r>
    </w:p>
    <w:p w14:paraId="312C7DB3">
      <w:pPr>
        <w:adjustRightInd w:val="0"/>
        <w:snapToGrid w:val="0"/>
        <w:spacing w:line="400" w:lineRule="exact"/>
        <w:ind w:firstLine="240" w:firstLineChars="100"/>
        <w:outlineLvl w:val="1"/>
        <w:rPr>
          <w:rFonts w:hint="eastAsia" w:eastAsia="仿宋"/>
          <w:sz w:val="24"/>
          <w:u w:val="single"/>
          <w:lang w:eastAsia="zh-CN"/>
        </w:rPr>
      </w:pPr>
      <w:r>
        <w:rPr>
          <w:rFonts w:hint="eastAsia"/>
          <w:sz w:val="24"/>
        </w:rPr>
        <w:t>（一）单位名称：</w:t>
      </w:r>
      <w:r>
        <w:rPr>
          <w:rFonts w:hint="eastAsia"/>
          <w:sz w:val="24"/>
          <w:u w:val="single"/>
        </w:rPr>
        <w:t>广州市天河区珠吉街珠村</w:t>
      </w:r>
      <w:r>
        <w:rPr>
          <w:rFonts w:hint="eastAsia"/>
          <w:sz w:val="24"/>
          <w:u w:val="single"/>
          <w:lang w:eastAsia="zh-CN"/>
        </w:rPr>
        <w:t>第九股份合作经济社</w:t>
      </w:r>
    </w:p>
    <w:p w14:paraId="4A79DE97">
      <w:pPr>
        <w:adjustRightInd w:val="0"/>
        <w:snapToGrid w:val="0"/>
        <w:spacing w:line="400" w:lineRule="exact"/>
        <w:ind w:firstLine="240" w:firstLineChars="100"/>
        <w:outlineLvl w:val="1"/>
        <w:rPr>
          <w:rFonts w:hint="eastAsia"/>
          <w:sz w:val="24"/>
          <w:u w:val="single"/>
          <w:lang w:val="en-US" w:eastAsia="zh-CN"/>
        </w:rPr>
      </w:pPr>
      <w:r>
        <w:rPr>
          <w:rFonts w:hint="eastAsia"/>
          <w:sz w:val="24"/>
        </w:rPr>
        <w:t>（二）单位地址：</w:t>
      </w:r>
      <w:r>
        <w:rPr>
          <w:rFonts w:hint="eastAsia"/>
          <w:color w:val="auto"/>
          <w:sz w:val="24"/>
          <w:u w:val="single"/>
          <w:lang w:eastAsia="zh-CN"/>
        </w:rPr>
        <w:t>广东省</w:t>
      </w:r>
      <w:r>
        <w:rPr>
          <w:rFonts w:hint="eastAsia" w:ascii="仿宋" w:hAnsi="仿宋" w:eastAsia="仿宋" w:cs="仿宋"/>
          <w:color w:val="auto"/>
          <w:sz w:val="24"/>
          <w:szCs w:val="24"/>
          <w:u w:val="single"/>
        </w:rPr>
        <w:t>广州市天河区珠村</w:t>
      </w:r>
      <w:r>
        <w:rPr>
          <w:rFonts w:hint="eastAsia" w:cs="仿宋"/>
          <w:color w:val="auto"/>
          <w:sz w:val="24"/>
          <w:szCs w:val="24"/>
          <w:u w:val="single"/>
          <w:lang w:eastAsia="zh-CN"/>
        </w:rPr>
        <w:t>南便街</w:t>
      </w:r>
      <w:r>
        <w:rPr>
          <w:rFonts w:hint="eastAsia" w:cs="仿宋"/>
          <w:color w:val="auto"/>
          <w:sz w:val="24"/>
          <w:szCs w:val="24"/>
          <w:u w:val="single"/>
          <w:lang w:val="en-US" w:eastAsia="zh-CN"/>
        </w:rPr>
        <w:t>2号</w:t>
      </w:r>
    </w:p>
    <w:p w14:paraId="2EB43CDA">
      <w:pPr>
        <w:adjustRightInd w:val="0"/>
        <w:snapToGrid w:val="0"/>
        <w:spacing w:line="400" w:lineRule="exact"/>
        <w:ind w:firstLine="240" w:firstLineChars="100"/>
        <w:outlineLvl w:val="1"/>
        <w:rPr>
          <w:rFonts w:hint="eastAsia" w:eastAsia="仿宋"/>
          <w:sz w:val="24"/>
          <w:lang w:eastAsia="zh-CN"/>
        </w:rPr>
      </w:pPr>
      <w:r>
        <w:rPr>
          <w:rFonts w:hint="eastAsia"/>
          <w:sz w:val="24"/>
        </w:rPr>
        <w:t>（三）法定代表人：</w:t>
      </w:r>
      <w:r>
        <w:rPr>
          <w:rFonts w:hint="eastAsia" w:ascii="仿宋" w:hAnsi="仿宋" w:eastAsia="仿宋" w:cs="仿宋"/>
          <w:sz w:val="24"/>
          <w:szCs w:val="24"/>
          <w:u w:val="single"/>
        </w:rPr>
        <w:t>潘启钊</w:t>
      </w:r>
    </w:p>
    <w:p w14:paraId="4F4B7C38">
      <w:pPr>
        <w:spacing w:line="400" w:lineRule="exact"/>
        <w:ind w:firstLine="240" w:firstLineChars="100"/>
        <w:outlineLvl w:val="0"/>
        <w:rPr>
          <w:spacing w:val="40"/>
          <w:kern w:val="0"/>
          <w:sz w:val="24"/>
        </w:rPr>
      </w:pPr>
      <w:r>
        <w:rPr>
          <w:rFonts w:hint="eastAsia"/>
          <w:kern w:val="0"/>
          <w:sz w:val="24"/>
        </w:rPr>
        <w:t>（四）联系方式：</w:t>
      </w:r>
      <w:r>
        <w:rPr>
          <w:rFonts w:hint="eastAsia" w:ascii="仿宋" w:hAnsi="仿宋" w:eastAsia="仿宋" w:cs="仿宋"/>
          <w:sz w:val="24"/>
          <w:szCs w:val="24"/>
          <w:u w:val="single"/>
        </w:rPr>
        <w:t>15902062630</w:t>
      </w:r>
      <w:r>
        <w:rPr>
          <w:rFonts w:hint="eastAsia" w:cs="仿宋"/>
          <w:sz w:val="24"/>
          <w:u w:val="single"/>
        </w:rPr>
        <w:t>（</w:t>
      </w:r>
      <w:r>
        <w:rPr>
          <w:rFonts w:hint="eastAsia" w:ascii="仿宋" w:hAnsi="仿宋" w:eastAsia="仿宋" w:cs="仿宋"/>
          <w:sz w:val="24"/>
          <w:szCs w:val="24"/>
          <w:u w:val="single"/>
        </w:rPr>
        <w:t>潘启钊</w:t>
      </w:r>
      <w:r>
        <w:rPr>
          <w:rFonts w:hint="eastAsia" w:cs="仿宋"/>
          <w:sz w:val="24"/>
          <w:u w:val="single"/>
        </w:rPr>
        <w:t>），</w:t>
      </w:r>
      <w:r>
        <w:rPr>
          <w:rFonts w:hint="eastAsia" w:ascii="仿宋" w:hAnsi="仿宋" w:eastAsia="仿宋" w:cs="仿宋"/>
          <w:sz w:val="24"/>
          <w:szCs w:val="24"/>
          <w:u w:val="single"/>
        </w:rPr>
        <w:t>13556170328</w:t>
      </w:r>
      <w:r>
        <w:rPr>
          <w:rFonts w:hint="eastAsia" w:cs="仿宋"/>
          <w:sz w:val="24"/>
          <w:u w:val="single"/>
        </w:rPr>
        <w:t>（</w:t>
      </w:r>
      <w:r>
        <w:rPr>
          <w:rFonts w:hint="eastAsia"/>
          <w:sz w:val="24"/>
          <w:u w:val="single"/>
          <w:lang w:val="en-US" w:eastAsia="zh-CN"/>
        </w:rPr>
        <w:t>潘辉成</w:t>
      </w:r>
      <w:r>
        <w:rPr>
          <w:rFonts w:hint="eastAsia" w:cs="仿宋"/>
          <w:sz w:val="24"/>
          <w:u w:val="single"/>
        </w:rPr>
        <w:t>）</w:t>
      </w:r>
    </w:p>
    <w:p w14:paraId="4B2C0690">
      <w:pPr>
        <w:adjustRightInd w:val="0"/>
        <w:snapToGrid w:val="0"/>
        <w:spacing w:line="400" w:lineRule="exact"/>
        <w:outlineLvl w:val="1"/>
        <w:rPr>
          <w:b/>
          <w:bCs/>
          <w:sz w:val="24"/>
        </w:rPr>
      </w:pPr>
      <w:r>
        <w:rPr>
          <w:rFonts w:hint="eastAsia"/>
          <w:b/>
          <w:bCs/>
          <w:sz w:val="24"/>
        </w:rPr>
        <w:t>二、资产情况</w:t>
      </w:r>
    </w:p>
    <w:p w14:paraId="0C05FA32">
      <w:pPr>
        <w:adjustRightInd w:val="0"/>
        <w:snapToGrid w:val="0"/>
        <w:spacing w:line="400" w:lineRule="exact"/>
        <w:ind w:firstLine="240" w:firstLineChars="100"/>
        <w:outlineLvl w:val="1"/>
        <w:rPr>
          <w:b/>
          <w:bCs/>
          <w:sz w:val="24"/>
        </w:rPr>
      </w:pPr>
      <w:r>
        <w:rPr>
          <w:rFonts w:hint="eastAsia"/>
          <w:sz w:val="24"/>
        </w:rPr>
        <w:t>（一）基本情况</w:t>
      </w:r>
    </w:p>
    <w:p w14:paraId="4F91934E">
      <w:pPr>
        <w:adjustRightInd w:val="0"/>
        <w:snapToGrid w:val="0"/>
        <w:spacing w:line="400" w:lineRule="exact"/>
        <w:ind w:firstLine="240" w:firstLineChars="100"/>
        <w:outlineLvl w:val="1"/>
        <w:rPr>
          <w:color w:val="000000"/>
          <w:sz w:val="24"/>
          <w:u w:val="single"/>
        </w:rPr>
      </w:pPr>
      <w:r>
        <w:rPr>
          <w:rFonts w:hint="eastAsia"/>
          <w:sz w:val="24"/>
        </w:rPr>
        <w:t>1.资产类型：</w:t>
      </w:r>
      <w:r>
        <w:rPr>
          <w:rFonts w:hint="eastAsia"/>
          <w:sz w:val="24"/>
          <w:u w:val="single"/>
        </w:rPr>
        <w:t>物业资产</w:t>
      </w:r>
    </w:p>
    <w:p w14:paraId="5F63B0A2">
      <w:pPr>
        <w:adjustRightInd w:val="0"/>
        <w:snapToGrid w:val="0"/>
        <w:spacing w:line="400" w:lineRule="exact"/>
        <w:ind w:firstLine="240" w:firstLineChars="100"/>
        <w:outlineLvl w:val="1"/>
        <w:rPr>
          <w:rFonts w:hint="default" w:eastAsia="仿宋"/>
          <w:sz w:val="24"/>
          <w:u w:val="single"/>
          <w:lang w:val="en-US" w:eastAsia="zh-CN"/>
        </w:rPr>
      </w:pPr>
      <w:r>
        <w:rPr>
          <w:rFonts w:hint="eastAsia"/>
          <w:sz w:val="24"/>
        </w:rPr>
        <w:t>2.坐落位置：</w:t>
      </w:r>
      <w:r>
        <w:rPr>
          <w:rFonts w:hint="eastAsia" w:ascii="仿宋" w:hAnsi="仿宋" w:eastAsia="仿宋" w:cs="Times New Roman"/>
          <w:kern w:val="2"/>
          <w:sz w:val="24"/>
          <w:szCs w:val="24"/>
          <w:u w:val="single"/>
          <w:lang w:val="en-US" w:eastAsia="zh-CN" w:bidi="ar-SA"/>
        </w:rPr>
        <w:t>广州市天河区珠村大灵山路700号</w:t>
      </w:r>
    </w:p>
    <w:p w14:paraId="554269A4">
      <w:pPr>
        <w:pStyle w:val="20"/>
        <w:tabs>
          <w:tab w:val="left" w:pos="142"/>
          <w:tab w:val="left" w:pos="426"/>
        </w:tabs>
        <w:spacing w:after="0" w:line="240" w:lineRule="auto"/>
        <w:ind w:firstLine="240" w:firstLineChars="100"/>
        <w:jc w:val="left"/>
        <w:rPr>
          <w:rFonts w:hint="eastAsia" w:ascii="仿宋" w:hAnsi="仿宋" w:eastAsia="仿宋" w:cs="Times New Roman"/>
          <w:kern w:val="2"/>
          <w:sz w:val="24"/>
          <w:szCs w:val="24"/>
          <w:u w:val="single"/>
          <w:lang w:val="en-US" w:eastAsia="zh-CN" w:bidi="ar-SA"/>
        </w:rPr>
      </w:pPr>
      <w:r>
        <w:rPr>
          <w:rFonts w:hint="eastAsia"/>
          <w:sz w:val="24"/>
        </w:rPr>
        <w:t>3.资产面积：</w:t>
      </w:r>
      <w:r>
        <w:rPr>
          <w:rFonts w:hint="eastAsia" w:ascii="仿宋" w:hAnsi="仿宋" w:eastAsia="仿宋" w:cs="Times New Roman"/>
          <w:kern w:val="2"/>
          <w:sz w:val="24"/>
          <w:szCs w:val="24"/>
          <w:u w:val="single"/>
          <w:lang w:val="en-US" w:eastAsia="zh-CN" w:bidi="ar-SA"/>
        </w:rPr>
        <w:t>物业建筑面积19564.0294平方米，场地面积</w:t>
      </w:r>
      <w:r>
        <w:rPr>
          <w:rFonts w:hint="eastAsia" w:cs="Times New Roman"/>
          <w:kern w:val="2"/>
          <w:sz w:val="24"/>
          <w:szCs w:val="24"/>
          <w:u w:val="single"/>
          <w:lang w:val="en-US" w:eastAsia="zh-CN" w:bidi="ar-SA"/>
        </w:rPr>
        <w:t>6758.3395</w:t>
      </w:r>
      <w:r>
        <w:rPr>
          <w:rFonts w:hint="eastAsia" w:ascii="仿宋" w:hAnsi="仿宋" w:eastAsia="仿宋" w:cs="Times New Roman"/>
          <w:kern w:val="2"/>
          <w:sz w:val="24"/>
          <w:szCs w:val="24"/>
          <w:u w:val="single"/>
          <w:lang w:val="en-US" w:eastAsia="zh-CN" w:bidi="ar-SA"/>
        </w:rPr>
        <w:t>平方米</w:t>
      </w:r>
    </w:p>
    <w:p w14:paraId="3A245711">
      <w:pPr>
        <w:adjustRightInd w:val="0"/>
        <w:snapToGrid w:val="0"/>
        <w:spacing w:line="400" w:lineRule="exact"/>
        <w:outlineLvl w:val="1"/>
        <w:rPr>
          <w:rFonts w:hint="eastAsia" w:eastAsia="仿宋"/>
          <w:b/>
          <w:bCs/>
          <w:sz w:val="24"/>
          <w:lang w:val="en-US" w:eastAsia="zh-CN"/>
        </w:rPr>
      </w:pPr>
      <w:r>
        <w:rPr>
          <w:rFonts w:hint="eastAsia"/>
          <w:sz w:val="24"/>
        </w:rPr>
        <w:t xml:space="preserve">  4.资产用途：</w:t>
      </w:r>
      <w:r>
        <w:rPr>
          <w:rFonts w:hint="eastAsia" w:cs="Times New Roman"/>
          <w:sz w:val="24"/>
          <w:u w:val="single"/>
          <w:lang w:val="en-US" w:eastAsia="zh-CN"/>
        </w:rPr>
        <w:t>厂房</w:t>
      </w:r>
    </w:p>
    <w:p w14:paraId="4B41EFF2">
      <w:pPr>
        <w:adjustRightInd w:val="0"/>
        <w:snapToGrid w:val="0"/>
        <w:spacing w:line="400" w:lineRule="exact"/>
        <w:ind w:firstLine="240" w:firstLineChars="100"/>
        <w:outlineLvl w:val="1"/>
        <w:rPr>
          <w:rFonts w:hint="eastAsia" w:eastAsia="仿宋"/>
          <w:sz w:val="24"/>
          <w:u w:val="single"/>
          <w:lang w:val="en-US" w:eastAsia="zh-CN"/>
        </w:rPr>
      </w:pPr>
      <w:r>
        <w:rPr>
          <w:rFonts w:hint="eastAsia"/>
          <w:sz w:val="24"/>
        </w:rPr>
        <w:t>5.资产现状：</w:t>
      </w:r>
      <w:r>
        <w:rPr>
          <w:rFonts w:hint="eastAsia"/>
          <w:sz w:val="24"/>
          <w:u w:val="single"/>
          <w:lang w:eastAsia="zh-CN"/>
        </w:rPr>
        <w:t>闲置</w:t>
      </w:r>
    </w:p>
    <w:p w14:paraId="608EC32F">
      <w:pPr>
        <w:adjustRightInd w:val="0"/>
        <w:snapToGrid w:val="0"/>
        <w:spacing w:line="400" w:lineRule="exact"/>
        <w:ind w:firstLine="240" w:firstLineChars="100"/>
        <w:outlineLvl w:val="1"/>
        <w:rPr>
          <w:sz w:val="24"/>
        </w:rPr>
      </w:pPr>
      <w:r>
        <w:rPr>
          <w:rFonts w:hint="eastAsia"/>
          <w:sz w:val="24"/>
        </w:rPr>
        <w:t>6.产权现状：</w:t>
      </w:r>
      <w:r>
        <w:rPr>
          <w:rFonts w:hint="eastAsia" w:cs="仿宋"/>
          <w:sz w:val="24"/>
          <w:u w:val="single"/>
        </w:rPr>
        <w:t>无产权证</w:t>
      </w:r>
    </w:p>
    <w:p w14:paraId="2DCB610D">
      <w:pPr>
        <w:adjustRightInd w:val="0"/>
        <w:spacing w:line="400" w:lineRule="exact"/>
        <w:ind w:firstLine="240" w:firstLineChars="100"/>
        <w:rPr>
          <w:sz w:val="24"/>
        </w:rPr>
      </w:pPr>
      <w:r>
        <w:rPr>
          <w:rFonts w:hint="eastAsia"/>
          <w:sz w:val="24"/>
        </w:rPr>
        <w:t>（二）权属情况</w:t>
      </w:r>
    </w:p>
    <w:p w14:paraId="1A69AE8B">
      <w:pPr>
        <w:wordWrap w:val="0"/>
        <w:adjustRightInd w:val="0"/>
        <w:spacing w:line="400" w:lineRule="exact"/>
        <w:ind w:firstLine="240" w:firstLineChars="100"/>
        <w:rPr>
          <w:rFonts w:hint="eastAsia"/>
          <w:sz w:val="24"/>
          <w:u w:val="single"/>
          <w:lang w:eastAsia="zh-CN"/>
        </w:rPr>
      </w:pPr>
      <w:r>
        <w:rPr>
          <w:rFonts w:hint="eastAsia" w:cs="仿宋"/>
          <w:sz w:val="24"/>
        </w:rPr>
        <w:t>1.土地所有权人(或有效证明材料编号)：</w:t>
      </w:r>
      <w:r>
        <w:rPr>
          <w:rFonts w:hint="eastAsia" w:ascii="仿宋" w:hAnsi="仿宋" w:eastAsia="仿宋" w:cs="仿宋"/>
          <w:sz w:val="24"/>
          <w:u w:val="single"/>
        </w:rPr>
        <w:t>广州市天河区珠吉街珠村</w:t>
      </w:r>
      <w:r>
        <w:rPr>
          <w:rFonts w:hint="eastAsia" w:cs="仿宋"/>
          <w:sz w:val="24"/>
          <w:u w:val="single"/>
          <w:lang w:eastAsia="zh-CN"/>
        </w:rPr>
        <w:t>第</w:t>
      </w:r>
      <w:r>
        <w:rPr>
          <w:rFonts w:hint="eastAsia"/>
          <w:sz w:val="24"/>
          <w:u w:val="single"/>
          <w:lang w:eastAsia="zh-CN"/>
        </w:rPr>
        <w:t>九</w:t>
      </w:r>
      <w:r>
        <w:rPr>
          <w:rFonts w:hint="eastAsia" w:ascii="仿宋" w:hAnsi="仿宋" w:eastAsia="仿宋" w:cs="仿宋"/>
          <w:sz w:val="24"/>
          <w:u w:val="single"/>
        </w:rPr>
        <w:t>股份合作经济社</w:t>
      </w:r>
    </w:p>
    <w:p w14:paraId="10CC42BB">
      <w:pPr>
        <w:wordWrap w:val="0"/>
        <w:adjustRightInd w:val="0"/>
        <w:spacing w:line="400" w:lineRule="exact"/>
        <w:ind w:firstLine="240" w:firstLineChars="100"/>
        <w:rPr>
          <w:rFonts w:cs="仿宋"/>
          <w:spacing w:val="-2"/>
          <w:sz w:val="24"/>
          <w:u w:val="single"/>
        </w:rPr>
      </w:pPr>
      <w:r>
        <w:rPr>
          <w:rFonts w:hint="eastAsia" w:cs="仿宋"/>
          <w:sz w:val="24"/>
        </w:rPr>
        <w:t>2.土地所有权证号(或其他权属有效证明材料编号)：</w:t>
      </w:r>
      <w:r>
        <w:rPr>
          <w:rFonts w:hint="eastAsia" w:cs="仿宋"/>
          <w:spacing w:val="-2"/>
          <w:sz w:val="24"/>
          <w:u w:val="single"/>
        </w:rPr>
        <w:t>无</w:t>
      </w:r>
    </w:p>
    <w:p w14:paraId="4FDCD4E5">
      <w:pPr>
        <w:wordWrap w:val="0"/>
        <w:adjustRightInd w:val="0"/>
        <w:spacing w:line="400" w:lineRule="exact"/>
        <w:ind w:firstLine="240" w:firstLineChars="100"/>
        <w:rPr>
          <w:rFonts w:hint="eastAsia" w:eastAsia="仿宋" w:cs="仿宋"/>
          <w:spacing w:val="-2"/>
          <w:sz w:val="24"/>
          <w:u w:val="single"/>
          <w:lang w:eastAsia="zh-CN"/>
        </w:rPr>
      </w:pPr>
      <w:r>
        <w:rPr>
          <w:rFonts w:hint="eastAsia" w:cs="仿宋"/>
          <w:sz w:val="24"/>
        </w:rPr>
        <w:t>3.土地使用权人：</w:t>
      </w:r>
      <w:r>
        <w:rPr>
          <w:rFonts w:hint="eastAsia" w:ascii="仿宋" w:hAnsi="仿宋" w:eastAsia="仿宋" w:cs="仿宋"/>
          <w:sz w:val="24"/>
          <w:u w:val="single"/>
        </w:rPr>
        <w:t>广州市天河区珠吉街珠村</w:t>
      </w:r>
      <w:r>
        <w:rPr>
          <w:rFonts w:hint="eastAsia" w:cs="仿宋"/>
          <w:sz w:val="24"/>
          <w:u w:val="single"/>
          <w:lang w:eastAsia="zh-CN"/>
        </w:rPr>
        <w:t>第</w:t>
      </w:r>
      <w:r>
        <w:rPr>
          <w:rFonts w:hint="eastAsia"/>
          <w:sz w:val="24"/>
          <w:u w:val="single"/>
          <w:lang w:eastAsia="zh-CN"/>
        </w:rPr>
        <w:t>九</w:t>
      </w:r>
      <w:r>
        <w:rPr>
          <w:rFonts w:hint="eastAsia" w:ascii="仿宋" w:hAnsi="仿宋" w:eastAsia="仿宋" w:cs="仿宋"/>
          <w:sz w:val="24"/>
          <w:u w:val="single"/>
        </w:rPr>
        <w:t>股份合作经济社</w:t>
      </w:r>
    </w:p>
    <w:p w14:paraId="2A2867CC">
      <w:pPr>
        <w:wordWrap w:val="0"/>
        <w:adjustRightInd w:val="0"/>
        <w:spacing w:line="400" w:lineRule="exact"/>
        <w:ind w:firstLine="240" w:firstLineChars="100"/>
        <w:rPr>
          <w:rFonts w:cs="仿宋"/>
          <w:sz w:val="24"/>
          <w:u w:val="single"/>
        </w:rPr>
      </w:pPr>
      <w:r>
        <w:rPr>
          <w:rFonts w:hint="eastAsia" w:cs="仿宋"/>
          <w:sz w:val="24"/>
        </w:rPr>
        <w:t>4.土地使用权证号(或其他权属有效证明材料编号)：</w:t>
      </w:r>
      <w:r>
        <w:rPr>
          <w:rFonts w:hint="eastAsia" w:cs="仿宋"/>
          <w:spacing w:val="-2"/>
          <w:sz w:val="24"/>
          <w:u w:val="single"/>
        </w:rPr>
        <w:t>无</w:t>
      </w:r>
    </w:p>
    <w:p w14:paraId="1312713D">
      <w:pPr>
        <w:wordWrap w:val="0"/>
        <w:adjustRightInd w:val="0"/>
        <w:spacing w:line="400" w:lineRule="exact"/>
        <w:ind w:firstLine="240" w:firstLineChars="100"/>
        <w:rPr>
          <w:rFonts w:cs="仿宋"/>
          <w:sz w:val="24"/>
        </w:rPr>
      </w:pPr>
      <w:r>
        <w:rPr>
          <w:rFonts w:hint="eastAsia" w:cs="仿宋"/>
          <w:sz w:val="24"/>
        </w:rPr>
        <w:t>5.地号：</w:t>
      </w:r>
      <w:r>
        <w:rPr>
          <w:rFonts w:hint="eastAsia" w:cs="仿宋"/>
          <w:spacing w:val="-2"/>
          <w:sz w:val="24"/>
          <w:u w:val="single"/>
        </w:rPr>
        <w:t>无</w:t>
      </w:r>
    </w:p>
    <w:p w14:paraId="666D9E95">
      <w:pPr>
        <w:wordWrap w:val="0"/>
        <w:adjustRightInd w:val="0"/>
        <w:spacing w:line="400" w:lineRule="exact"/>
        <w:ind w:firstLine="240" w:firstLineChars="100"/>
        <w:rPr>
          <w:rFonts w:hint="eastAsia"/>
          <w:sz w:val="24"/>
          <w:u w:val="single"/>
          <w:lang w:eastAsia="zh-CN"/>
        </w:rPr>
      </w:pPr>
      <w:r>
        <w:rPr>
          <w:rFonts w:hint="eastAsia" w:cs="仿宋"/>
          <w:sz w:val="24"/>
        </w:rPr>
        <w:t>6.房产所有权人：</w:t>
      </w:r>
      <w:r>
        <w:rPr>
          <w:rFonts w:hint="eastAsia" w:ascii="仿宋" w:hAnsi="仿宋" w:eastAsia="仿宋" w:cs="仿宋"/>
          <w:sz w:val="24"/>
          <w:u w:val="single"/>
        </w:rPr>
        <w:t>广州市天河区珠吉街珠村</w:t>
      </w:r>
      <w:r>
        <w:rPr>
          <w:rFonts w:hint="eastAsia" w:cs="仿宋"/>
          <w:sz w:val="24"/>
          <w:u w:val="single"/>
          <w:lang w:eastAsia="zh-CN"/>
        </w:rPr>
        <w:t>第</w:t>
      </w:r>
      <w:r>
        <w:rPr>
          <w:rFonts w:hint="eastAsia"/>
          <w:sz w:val="24"/>
          <w:u w:val="single"/>
          <w:lang w:eastAsia="zh-CN"/>
        </w:rPr>
        <w:t>九</w:t>
      </w:r>
      <w:r>
        <w:rPr>
          <w:rFonts w:hint="eastAsia" w:ascii="仿宋" w:hAnsi="仿宋" w:eastAsia="仿宋" w:cs="仿宋"/>
          <w:sz w:val="24"/>
          <w:u w:val="single"/>
        </w:rPr>
        <w:t>股份合作经济社</w:t>
      </w:r>
    </w:p>
    <w:p w14:paraId="71582213">
      <w:pPr>
        <w:wordWrap w:val="0"/>
        <w:adjustRightInd w:val="0"/>
        <w:spacing w:line="400" w:lineRule="exact"/>
        <w:ind w:firstLine="240" w:firstLineChars="100"/>
        <w:rPr>
          <w:rFonts w:cs="仿宋"/>
          <w:sz w:val="24"/>
          <w:u w:val="single"/>
        </w:rPr>
      </w:pPr>
      <w:r>
        <w:rPr>
          <w:rFonts w:hint="eastAsia" w:cs="仿宋"/>
          <w:sz w:val="24"/>
        </w:rPr>
        <w:t>7.房产所有权证号(或其他权属有效证明材料编号)：</w:t>
      </w:r>
      <w:r>
        <w:rPr>
          <w:rFonts w:hint="eastAsia" w:cs="仿宋"/>
          <w:spacing w:val="-2"/>
          <w:sz w:val="24"/>
          <w:u w:val="single"/>
        </w:rPr>
        <w:t>无</w:t>
      </w:r>
    </w:p>
    <w:p w14:paraId="651C5A82">
      <w:pPr>
        <w:wordWrap w:val="0"/>
        <w:adjustRightInd w:val="0"/>
        <w:spacing w:line="400" w:lineRule="exact"/>
        <w:ind w:firstLine="240" w:firstLineChars="100"/>
        <w:rPr>
          <w:rFonts w:cs="仿宋"/>
          <w:sz w:val="24"/>
        </w:rPr>
      </w:pPr>
      <w:r>
        <w:rPr>
          <w:rFonts w:hint="eastAsia" w:cs="仿宋"/>
          <w:sz w:val="24"/>
        </w:rPr>
        <w:t>（三）抵押情况</w:t>
      </w:r>
    </w:p>
    <w:p w14:paraId="73F85C11">
      <w:pPr>
        <w:wordWrap w:val="0"/>
        <w:adjustRightInd w:val="0"/>
        <w:spacing w:line="400" w:lineRule="exact"/>
        <w:ind w:firstLine="240" w:firstLineChars="100"/>
        <w:rPr>
          <w:rFonts w:cs="仿宋"/>
          <w:sz w:val="24"/>
        </w:rPr>
      </w:pPr>
      <w:r>
        <w:rPr>
          <w:rFonts w:hint="eastAsia" w:cs="仿宋"/>
          <w:sz w:val="24"/>
        </w:rPr>
        <w:t>1.抵押权人：</w:t>
      </w:r>
      <w:r>
        <w:rPr>
          <w:rFonts w:hint="eastAsia" w:cs="仿宋"/>
          <w:spacing w:val="-2"/>
          <w:sz w:val="24"/>
          <w:u w:val="single"/>
        </w:rPr>
        <w:t>无</w:t>
      </w:r>
    </w:p>
    <w:p w14:paraId="3E822BE1">
      <w:pPr>
        <w:wordWrap w:val="0"/>
        <w:adjustRightInd w:val="0"/>
        <w:spacing w:line="400" w:lineRule="exact"/>
        <w:ind w:firstLine="240" w:firstLineChars="100"/>
        <w:rPr>
          <w:rFonts w:cs="仿宋"/>
          <w:sz w:val="24"/>
        </w:rPr>
      </w:pPr>
      <w:r>
        <w:rPr>
          <w:rFonts w:hint="eastAsia" w:cs="仿宋"/>
          <w:sz w:val="24"/>
        </w:rPr>
        <w:t>2.他项权证号：</w:t>
      </w:r>
      <w:r>
        <w:rPr>
          <w:rFonts w:hint="eastAsia" w:cs="仿宋"/>
          <w:spacing w:val="-2"/>
          <w:sz w:val="24"/>
          <w:u w:val="single"/>
        </w:rPr>
        <w:t>无</w:t>
      </w:r>
    </w:p>
    <w:p w14:paraId="77EC176F">
      <w:pPr>
        <w:wordWrap w:val="0"/>
        <w:adjustRightInd w:val="0"/>
        <w:spacing w:line="400" w:lineRule="exact"/>
        <w:ind w:firstLine="240" w:firstLineChars="100"/>
        <w:rPr>
          <w:rFonts w:cs="仿宋"/>
          <w:sz w:val="24"/>
        </w:rPr>
      </w:pPr>
      <w:r>
        <w:rPr>
          <w:rFonts w:hint="eastAsia" w:cs="仿宋"/>
          <w:sz w:val="24"/>
        </w:rPr>
        <w:t>3.抵押期限：从</w:t>
      </w:r>
      <w:r>
        <w:rPr>
          <w:rFonts w:cs="仿宋"/>
          <w:spacing w:val="-2"/>
          <w:sz w:val="24"/>
          <w:u w:val="single"/>
        </w:rPr>
        <w:t xml:space="preserve">  </w:t>
      </w:r>
      <w:r>
        <w:rPr>
          <w:rFonts w:hint="eastAsia" w:cs="仿宋"/>
          <w:spacing w:val="-2"/>
          <w:sz w:val="24"/>
          <w:u w:val="single"/>
        </w:rPr>
        <w:t>\</w:t>
      </w:r>
      <w:r>
        <w:rPr>
          <w:rFonts w:cs="仿宋"/>
          <w:spacing w:val="-2"/>
          <w:sz w:val="24"/>
          <w:u w:val="single"/>
        </w:rPr>
        <w:t xml:space="preserve">   </w:t>
      </w:r>
      <w:r>
        <w:rPr>
          <w:rFonts w:hint="eastAsia" w:cs="仿宋"/>
          <w:sz w:val="24"/>
        </w:rPr>
        <w:t>年</w:t>
      </w:r>
      <w:r>
        <w:rPr>
          <w:rFonts w:cs="仿宋"/>
          <w:spacing w:val="-2"/>
          <w:sz w:val="24"/>
          <w:u w:val="single"/>
        </w:rPr>
        <w:t xml:space="preserve">  </w:t>
      </w:r>
      <w:r>
        <w:rPr>
          <w:rFonts w:hint="eastAsia" w:cs="仿宋"/>
          <w:spacing w:val="-2"/>
          <w:sz w:val="24"/>
          <w:u w:val="single"/>
        </w:rPr>
        <w:t>\</w:t>
      </w:r>
      <w:r>
        <w:rPr>
          <w:rFonts w:cs="仿宋"/>
          <w:spacing w:val="-2"/>
          <w:sz w:val="24"/>
          <w:u w:val="single"/>
        </w:rPr>
        <w:t xml:space="preserve">   </w:t>
      </w:r>
      <w:r>
        <w:rPr>
          <w:rFonts w:hint="eastAsia" w:cs="仿宋"/>
          <w:sz w:val="24"/>
        </w:rPr>
        <w:t>月</w:t>
      </w:r>
      <w:r>
        <w:rPr>
          <w:rFonts w:cs="仿宋"/>
          <w:spacing w:val="-2"/>
          <w:sz w:val="24"/>
          <w:u w:val="single"/>
        </w:rPr>
        <w:t xml:space="preserve">  </w:t>
      </w:r>
      <w:r>
        <w:rPr>
          <w:rFonts w:hint="eastAsia" w:cs="仿宋"/>
          <w:spacing w:val="-2"/>
          <w:sz w:val="24"/>
          <w:u w:val="single"/>
        </w:rPr>
        <w:t>\</w:t>
      </w:r>
      <w:r>
        <w:rPr>
          <w:rFonts w:cs="仿宋"/>
          <w:spacing w:val="-2"/>
          <w:sz w:val="24"/>
          <w:u w:val="single"/>
        </w:rPr>
        <w:t xml:space="preserve">   </w:t>
      </w:r>
      <w:r>
        <w:rPr>
          <w:rFonts w:hint="eastAsia" w:cs="仿宋"/>
          <w:sz w:val="24"/>
        </w:rPr>
        <w:t>日至</w:t>
      </w:r>
      <w:r>
        <w:rPr>
          <w:rFonts w:cs="仿宋"/>
          <w:spacing w:val="-2"/>
          <w:sz w:val="24"/>
          <w:u w:val="single"/>
        </w:rPr>
        <w:t xml:space="preserve">  </w:t>
      </w:r>
      <w:r>
        <w:rPr>
          <w:rFonts w:hint="eastAsia" w:cs="仿宋"/>
          <w:spacing w:val="-2"/>
          <w:sz w:val="24"/>
          <w:u w:val="single"/>
        </w:rPr>
        <w:t>\</w:t>
      </w:r>
      <w:r>
        <w:rPr>
          <w:rFonts w:cs="仿宋"/>
          <w:spacing w:val="-2"/>
          <w:sz w:val="24"/>
          <w:u w:val="single"/>
        </w:rPr>
        <w:t xml:space="preserve">   </w:t>
      </w:r>
      <w:r>
        <w:rPr>
          <w:rFonts w:hint="eastAsia" w:cs="仿宋"/>
          <w:sz w:val="24"/>
        </w:rPr>
        <w:t>年</w:t>
      </w:r>
      <w:r>
        <w:rPr>
          <w:rFonts w:hint="eastAsia" w:cs="仿宋"/>
          <w:sz w:val="24"/>
          <w:u w:val="single"/>
        </w:rPr>
        <w:t xml:space="preserve"> </w:t>
      </w:r>
      <w:r>
        <w:rPr>
          <w:rFonts w:cs="仿宋"/>
          <w:spacing w:val="-2"/>
          <w:sz w:val="24"/>
          <w:u w:val="single"/>
        </w:rPr>
        <w:t xml:space="preserve">  </w:t>
      </w:r>
      <w:r>
        <w:rPr>
          <w:rFonts w:hint="eastAsia" w:cs="仿宋"/>
          <w:spacing w:val="-2"/>
          <w:sz w:val="24"/>
          <w:u w:val="single"/>
        </w:rPr>
        <w:t>\</w:t>
      </w:r>
      <w:r>
        <w:rPr>
          <w:rFonts w:cs="仿宋"/>
          <w:spacing w:val="-2"/>
          <w:sz w:val="24"/>
          <w:u w:val="single"/>
        </w:rPr>
        <w:t xml:space="preserve">  </w:t>
      </w:r>
      <w:r>
        <w:rPr>
          <w:rFonts w:hint="eastAsia" w:cs="仿宋"/>
          <w:sz w:val="24"/>
        </w:rPr>
        <w:t>月</w:t>
      </w:r>
      <w:r>
        <w:rPr>
          <w:rFonts w:cs="仿宋"/>
          <w:spacing w:val="-2"/>
          <w:sz w:val="24"/>
          <w:u w:val="single"/>
        </w:rPr>
        <w:t xml:space="preserve">  </w:t>
      </w:r>
      <w:r>
        <w:rPr>
          <w:rFonts w:hint="eastAsia" w:cs="仿宋"/>
          <w:spacing w:val="-2"/>
          <w:sz w:val="24"/>
          <w:u w:val="single"/>
        </w:rPr>
        <w:t>\</w:t>
      </w:r>
      <w:r>
        <w:rPr>
          <w:rFonts w:cs="仿宋"/>
          <w:spacing w:val="-2"/>
          <w:sz w:val="24"/>
          <w:u w:val="single"/>
        </w:rPr>
        <w:t xml:space="preserve">   </w:t>
      </w:r>
      <w:r>
        <w:rPr>
          <w:rFonts w:hint="eastAsia" w:cs="仿宋"/>
          <w:sz w:val="24"/>
        </w:rPr>
        <w:t>日。</w:t>
      </w:r>
    </w:p>
    <w:p w14:paraId="7011C6B6">
      <w:pPr>
        <w:wordWrap w:val="0"/>
        <w:adjustRightInd w:val="0"/>
        <w:spacing w:line="400" w:lineRule="exact"/>
        <w:ind w:firstLine="240" w:firstLineChars="100"/>
        <w:rPr>
          <w:rFonts w:hint="eastAsia" w:eastAsia="仿宋" w:cs="仿宋"/>
          <w:sz w:val="24"/>
          <w:u w:val="single"/>
          <w:lang w:eastAsia="zh-CN"/>
        </w:rPr>
      </w:pPr>
      <w:r>
        <w:rPr>
          <w:rFonts w:hint="eastAsia" w:cs="仿宋"/>
          <w:sz w:val="24"/>
        </w:rPr>
        <w:t>（四）消防情况：</w:t>
      </w:r>
      <w:r>
        <w:rPr>
          <w:rFonts w:hint="eastAsia" w:cs="仿宋"/>
          <w:spacing w:val="-2"/>
          <w:sz w:val="24"/>
          <w:u w:val="single"/>
          <w:lang w:eastAsia="zh-CN"/>
        </w:rPr>
        <w:t>未办理消防手续及相关证照</w:t>
      </w:r>
    </w:p>
    <w:p w14:paraId="558CA651">
      <w:pPr>
        <w:adjustRightInd w:val="0"/>
        <w:snapToGrid w:val="0"/>
        <w:spacing w:line="400" w:lineRule="exact"/>
        <w:outlineLvl w:val="1"/>
        <w:rPr>
          <w:b/>
          <w:bCs/>
          <w:sz w:val="24"/>
          <w:highlight w:val="yellow"/>
        </w:rPr>
      </w:pPr>
      <w:r>
        <w:rPr>
          <w:rFonts w:hint="eastAsia"/>
          <w:b/>
          <w:bCs/>
          <w:sz w:val="24"/>
          <w:highlight w:val="none"/>
        </w:rPr>
        <w:t>三、租赁/承包要求</w:t>
      </w:r>
    </w:p>
    <w:p w14:paraId="0E658B69">
      <w:pPr>
        <w:adjustRightInd w:val="0"/>
        <w:spacing w:line="400" w:lineRule="exact"/>
        <w:ind w:firstLine="240" w:firstLineChars="100"/>
        <w:rPr>
          <w:color w:val="auto"/>
          <w:sz w:val="24"/>
          <w:u w:val="single"/>
        </w:rPr>
      </w:pPr>
      <w:r>
        <w:rPr>
          <w:rFonts w:hint="eastAsia"/>
          <w:sz w:val="24"/>
        </w:rPr>
        <w:t>（一）资产交付时间</w:t>
      </w:r>
      <w:r>
        <w:rPr>
          <w:rFonts w:hint="eastAsia"/>
          <w:color w:val="auto"/>
          <w:sz w:val="24"/>
        </w:rPr>
        <w:t>：</w:t>
      </w:r>
      <w:r>
        <w:rPr>
          <w:rFonts w:hint="eastAsia" w:ascii="仿宋" w:hAnsi="仿宋" w:eastAsia="仿宋" w:cs="仿宋"/>
          <w:sz w:val="24"/>
          <w:u w:val="single"/>
          <w:lang w:val="en-US" w:eastAsia="zh-CN"/>
        </w:rPr>
        <w:t>202</w:t>
      </w:r>
      <w:r>
        <w:rPr>
          <w:rFonts w:hint="eastAsia" w:cs="仿宋"/>
          <w:sz w:val="24"/>
          <w:u w:val="single"/>
          <w:lang w:val="en-US" w:eastAsia="zh-CN"/>
        </w:rPr>
        <w:t>6</w:t>
      </w:r>
      <w:r>
        <w:rPr>
          <w:rFonts w:hint="eastAsia" w:ascii="仿宋" w:hAnsi="仿宋" w:eastAsia="仿宋" w:cs="仿宋"/>
          <w:sz w:val="24"/>
          <w:u w:val="single"/>
          <w:lang w:val="en-US" w:eastAsia="zh-CN"/>
        </w:rPr>
        <w:t>年</w:t>
      </w:r>
      <w:r>
        <w:rPr>
          <w:rFonts w:hint="eastAsia" w:cs="仿宋"/>
          <w:sz w:val="24"/>
          <w:u w:val="single"/>
          <w:lang w:val="en-US" w:eastAsia="zh-CN"/>
        </w:rPr>
        <w:t>7</w:t>
      </w:r>
      <w:r>
        <w:rPr>
          <w:rFonts w:hint="eastAsia" w:ascii="仿宋" w:hAnsi="仿宋" w:eastAsia="仿宋" w:cs="仿宋"/>
          <w:sz w:val="24"/>
          <w:u w:val="single"/>
          <w:lang w:val="en-US" w:eastAsia="zh-CN"/>
        </w:rPr>
        <w:t>月</w:t>
      </w:r>
      <w:r>
        <w:rPr>
          <w:rFonts w:hint="eastAsia" w:cs="仿宋"/>
          <w:sz w:val="24"/>
          <w:u w:val="single"/>
          <w:lang w:val="en-US" w:eastAsia="zh-CN"/>
        </w:rPr>
        <w:t>1</w:t>
      </w:r>
      <w:r>
        <w:rPr>
          <w:rFonts w:hint="eastAsia" w:ascii="仿宋" w:hAnsi="仿宋" w:eastAsia="仿宋" w:cs="仿宋"/>
          <w:sz w:val="24"/>
          <w:u w:val="single"/>
          <w:lang w:val="en-US" w:eastAsia="zh-CN"/>
        </w:rPr>
        <w:t>日</w:t>
      </w:r>
      <w:r>
        <w:rPr>
          <w:color w:val="000000" w:themeColor="text1"/>
          <w:sz w:val="24"/>
          <w:highlight w:val="none"/>
          <w:u w:val="single"/>
          <w14:textFill>
            <w14:solidFill>
              <w14:schemeClr w14:val="tx1"/>
            </w14:solidFill>
          </w14:textFill>
        </w:rPr>
        <w:t>（暂定</w:t>
      </w:r>
      <w:r>
        <w:rPr>
          <w:rFonts w:hint="eastAsia" w:ascii="仿宋" w:hAnsi="仿宋" w:eastAsia="仿宋" w:cs="仿宋"/>
          <w:sz w:val="24"/>
          <w:u w:val="single"/>
          <w:lang w:val="en-US" w:eastAsia="zh-CN"/>
        </w:rPr>
        <w:t>202</w:t>
      </w:r>
      <w:r>
        <w:rPr>
          <w:rFonts w:hint="eastAsia" w:cs="仿宋"/>
          <w:sz w:val="24"/>
          <w:u w:val="single"/>
          <w:lang w:val="en-US" w:eastAsia="zh-CN"/>
        </w:rPr>
        <w:t>6</w:t>
      </w:r>
      <w:r>
        <w:rPr>
          <w:rFonts w:hint="eastAsia" w:ascii="仿宋" w:hAnsi="仿宋" w:eastAsia="仿宋" w:cs="仿宋"/>
          <w:sz w:val="24"/>
          <w:u w:val="single"/>
          <w:lang w:val="en-US" w:eastAsia="zh-CN"/>
        </w:rPr>
        <w:t>年</w:t>
      </w:r>
      <w:r>
        <w:rPr>
          <w:rFonts w:hint="eastAsia" w:cs="仿宋"/>
          <w:sz w:val="24"/>
          <w:u w:val="single"/>
          <w:lang w:val="en-US" w:eastAsia="zh-CN"/>
        </w:rPr>
        <w:t>7</w:t>
      </w:r>
      <w:r>
        <w:rPr>
          <w:rFonts w:hint="eastAsia" w:ascii="仿宋" w:hAnsi="仿宋" w:eastAsia="仿宋" w:cs="仿宋"/>
          <w:sz w:val="24"/>
          <w:u w:val="single"/>
          <w:lang w:val="en-US" w:eastAsia="zh-CN"/>
        </w:rPr>
        <w:t>月</w:t>
      </w:r>
      <w:r>
        <w:rPr>
          <w:rFonts w:hint="eastAsia" w:cs="仿宋"/>
          <w:sz w:val="24"/>
          <w:u w:val="single"/>
          <w:lang w:val="en-US" w:eastAsia="zh-CN"/>
        </w:rPr>
        <w:t>1</w:t>
      </w:r>
      <w:r>
        <w:rPr>
          <w:rFonts w:hint="eastAsia" w:ascii="仿宋" w:hAnsi="仿宋" w:eastAsia="仿宋" w:cs="仿宋"/>
          <w:sz w:val="24"/>
          <w:u w:val="single"/>
          <w:lang w:val="en-US" w:eastAsia="zh-CN"/>
        </w:rPr>
        <w:t>日</w:t>
      </w:r>
      <w:r>
        <w:rPr>
          <w:color w:val="auto"/>
          <w:sz w:val="24"/>
          <w:u w:val="single"/>
        </w:rPr>
        <w:t>，具体交付日期以合同约定为准）</w:t>
      </w:r>
    </w:p>
    <w:p w14:paraId="31E4A34A">
      <w:pPr>
        <w:adjustRightInd w:val="0"/>
        <w:spacing w:line="400" w:lineRule="exact"/>
        <w:ind w:firstLine="240" w:firstLineChars="100"/>
        <w:rPr>
          <w:color w:val="auto"/>
          <w:sz w:val="24"/>
        </w:rPr>
      </w:pPr>
      <w:r>
        <w:rPr>
          <w:rFonts w:hint="eastAsia"/>
          <w:color w:val="auto"/>
          <w:sz w:val="24"/>
        </w:rPr>
        <w:t>（二）租赁/承包期限为</w:t>
      </w:r>
      <w:r>
        <w:rPr>
          <w:rFonts w:hint="eastAsia"/>
          <w:color w:val="auto"/>
          <w:sz w:val="24"/>
          <w:u w:val="single"/>
          <w:lang w:val="en-US" w:eastAsia="zh-CN"/>
        </w:rPr>
        <w:t>20</w:t>
      </w:r>
      <w:r>
        <w:rPr>
          <w:rFonts w:hint="eastAsia"/>
          <w:color w:val="auto"/>
          <w:sz w:val="24"/>
          <w:u w:val="single"/>
        </w:rPr>
        <w:t>年</w:t>
      </w:r>
      <w:r>
        <w:rPr>
          <w:rFonts w:hint="eastAsia"/>
          <w:color w:val="auto"/>
          <w:sz w:val="24"/>
        </w:rPr>
        <w:t>，即从</w:t>
      </w:r>
      <w:r>
        <w:rPr>
          <w:rFonts w:hint="eastAsia" w:ascii="仿宋" w:hAnsi="仿宋" w:eastAsia="仿宋" w:cs="仿宋"/>
          <w:sz w:val="24"/>
          <w:u w:val="single"/>
          <w:lang w:val="en-US" w:eastAsia="zh-CN"/>
        </w:rPr>
        <w:t>202</w:t>
      </w:r>
      <w:r>
        <w:rPr>
          <w:rFonts w:hint="eastAsia" w:cs="仿宋"/>
          <w:sz w:val="24"/>
          <w:u w:val="single"/>
          <w:lang w:val="en-US" w:eastAsia="zh-CN"/>
        </w:rPr>
        <w:t>6</w:t>
      </w:r>
      <w:r>
        <w:rPr>
          <w:rFonts w:hint="eastAsia" w:ascii="仿宋" w:hAnsi="仿宋" w:eastAsia="仿宋" w:cs="仿宋"/>
          <w:sz w:val="24"/>
          <w:u w:val="single"/>
          <w:lang w:val="en-US" w:eastAsia="zh-CN"/>
        </w:rPr>
        <w:t>年</w:t>
      </w:r>
      <w:r>
        <w:rPr>
          <w:rFonts w:hint="eastAsia" w:cs="仿宋"/>
          <w:sz w:val="24"/>
          <w:u w:val="single"/>
          <w:lang w:val="en-US" w:eastAsia="zh-CN"/>
        </w:rPr>
        <w:t>7</w:t>
      </w:r>
      <w:r>
        <w:rPr>
          <w:rFonts w:hint="eastAsia" w:ascii="仿宋" w:hAnsi="仿宋" w:eastAsia="仿宋" w:cs="仿宋"/>
          <w:sz w:val="24"/>
          <w:u w:val="single"/>
          <w:lang w:val="en-US" w:eastAsia="zh-CN"/>
        </w:rPr>
        <w:t>月</w:t>
      </w:r>
      <w:r>
        <w:rPr>
          <w:rFonts w:hint="eastAsia" w:cs="仿宋"/>
          <w:sz w:val="24"/>
          <w:u w:val="single"/>
          <w:lang w:val="en-US" w:eastAsia="zh-CN"/>
        </w:rPr>
        <w:t>1</w:t>
      </w:r>
      <w:r>
        <w:rPr>
          <w:rFonts w:hint="eastAsia" w:ascii="仿宋" w:hAnsi="仿宋" w:eastAsia="仿宋" w:cs="仿宋"/>
          <w:sz w:val="24"/>
          <w:u w:val="single"/>
          <w:lang w:val="en-US" w:eastAsia="zh-CN"/>
        </w:rPr>
        <w:t>日</w:t>
      </w:r>
      <w:r>
        <w:rPr>
          <w:rFonts w:hint="eastAsia"/>
          <w:color w:val="000000" w:themeColor="text1"/>
          <w:sz w:val="24"/>
          <w14:textFill>
            <w14:solidFill>
              <w14:schemeClr w14:val="tx1"/>
            </w14:solidFill>
          </w14:textFill>
        </w:rPr>
        <w:t>至</w:t>
      </w:r>
      <w:r>
        <w:rPr>
          <w:rFonts w:hint="eastAsia" w:ascii="仿宋" w:hAnsi="仿宋" w:eastAsia="仿宋" w:cs="仿宋"/>
          <w:sz w:val="24"/>
          <w:u w:val="single"/>
          <w:lang w:val="en-US" w:eastAsia="zh-CN"/>
        </w:rPr>
        <w:t>20</w:t>
      </w:r>
      <w:r>
        <w:rPr>
          <w:rFonts w:hint="eastAsia" w:cs="仿宋"/>
          <w:sz w:val="24"/>
          <w:u w:val="single"/>
          <w:lang w:val="en-US" w:eastAsia="zh-CN"/>
        </w:rPr>
        <w:t>46</w:t>
      </w:r>
      <w:r>
        <w:rPr>
          <w:rFonts w:hint="eastAsia" w:ascii="仿宋" w:hAnsi="仿宋" w:eastAsia="仿宋" w:cs="仿宋"/>
          <w:sz w:val="24"/>
          <w:u w:val="single"/>
          <w:lang w:val="en-US" w:eastAsia="zh-CN"/>
        </w:rPr>
        <w:t>年</w:t>
      </w:r>
      <w:r>
        <w:rPr>
          <w:rFonts w:hint="eastAsia" w:cs="仿宋"/>
          <w:sz w:val="24"/>
          <w:u w:val="single"/>
          <w:lang w:val="en-US" w:eastAsia="zh-CN"/>
        </w:rPr>
        <w:t>6</w:t>
      </w:r>
      <w:r>
        <w:rPr>
          <w:rFonts w:hint="eastAsia" w:ascii="仿宋" w:hAnsi="仿宋" w:eastAsia="仿宋" w:cs="仿宋"/>
          <w:sz w:val="24"/>
          <w:u w:val="single"/>
          <w:lang w:val="en-US" w:eastAsia="zh-CN"/>
        </w:rPr>
        <w:t>月</w:t>
      </w:r>
      <w:r>
        <w:rPr>
          <w:rFonts w:hint="eastAsia" w:cs="仿宋"/>
          <w:sz w:val="24"/>
          <w:u w:val="single"/>
          <w:lang w:val="en-US" w:eastAsia="zh-CN"/>
        </w:rPr>
        <w:t>30</w:t>
      </w:r>
      <w:r>
        <w:rPr>
          <w:rFonts w:hint="eastAsia" w:ascii="仿宋" w:hAnsi="仿宋" w:eastAsia="仿宋" w:cs="仿宋"/>
          <w:sz w:val="24"/>
          <w:u w:val="single"/>
          <w:lang w:val="en-US" w:eastAsia="zh-CN"/>
        </w:rPr>
        <w:t>日</w:t>
      </w:r>
      <w:r>
        <w:rPr>
          <w:rFonts w:hint="eastAsia"/>
          <w:color w:val="auto"/>
          <w:sz w:val="24"/>
        </w:rPr>
        <w:t>止。</w:t>
      </w:r>
    </w:p>
    <w:p w14:paraId="6E3D72B6">
      <w:pPr>
        <w:adjustRightInd w:val="0"/>
        <w:spacing w:line="400" w:lineRule="exact"/>
        <w:ind w:firstLine="240" w:firstLineChars="100"/>
        <w:rPr>
          <w:rFonts w:hint="eastAsia"/>
          <w:color w:val="auto"/>
          <w:sz w:val="24"/>
        </w:rPr>
      </w:pPr>
      <w:r>
        <w:rPr>
          <w:rFonts w:hint="eastAsia"/>
          <w:color w:val="auto"/>
          <w:sz w:val="24"/>
        </w:rPr>
        <w:t>（三）免租期为:</w:t>
      </w:r>
      <w:r>
        <w:rPr>
          <w:rFonts w:hint="eastAsia" w:cs="仿宋"/>
          <w:color w:val="auto"/>
          <w:spacing w:val="-2"/>
          <w:sz w:val="24"/>
          <w:u w:val="single"/>
          <w:lang w:val="en-US" w:eastAsia="zh-CN"/>
        </w:rPr>
        <w:t>1个月</w:t>
      </w:r>
      <w:r>
        <w:rPr>
          <w:rFonts w:hint="eastAsia"/>
          <w:color w:val="auto"/>
          <w:sz w:val="24"/>
          <w:lang w:eastAsia="zh-CN"/>
        </w:rPr>
        <w:t>，</w:t>
      </w:r>
      <w:r>
        <w:rPr>
          <w:rFonts w:hint="eastAsia"/>
          <w:color w:val="auto"/>
          <w:sz w:val="24"/>
        </w:rPr>
        <w:t>即从</w:t>
      </w:r>
      <w:r>
        <w:rPr>
          <w:rFonts w:hint="eastAsia" w:ascii="仿宋" w:hAnsi="仿宋" w:eastAsia="仿宋" w:cs="仿宋"/>
          <w:sz w:val="24"/>
          <w:u w:val="single"/>
          <w:lang w:val="en-US" w:eastAsia="zh-CN"/>
        </w:rPr>
        <w:t>202</w:t>
      </w:r>
      <w:r>
        <w:rPr>
          <w:rFonts w:hint="eastAsia" w:cs="仿宋"/>
          <w:sz w:val="24"/>
          <w:u w:val="single"/>
          <w:lang w:val="en-US" w:eastAsia="zh-CN"/>
        </w:rPr>
        <w:t>6</w:t>
      </w:r>
      <w:r>
        <w:rPr>
          <w:rFonts w:hint="eastAsia" w:ascii="仿宋" w:hAnsi="仿宋" w:eastAsia="仿宋" w:cs="仿宋"/>
          <w:sz w:val="24"/>
          <w:u w:val="single"/>
          <w:lang w:val="en-US" w:eastAsia="zh-CN"/>
        </w:rPr>
        <w:t>年</w:t>
      </w:r>
      <w:r>
        <w:rPr>
          <w:rFonts w:hint="eastAsia" w:cs="仿宋"/>
          <w:sz w:val="24"/>
          <w:u w:val="single"/>
          <w:lang w:val="en-US" w:eastAsia="zh-CN"/>
        </w:rPr>
        <w:t>7</w:t>
      </w:r>
      <w:r>
        <w:rPr>
          <w:rFonts w:hint="eastAsia" w:ascii="仿宋" w:hAnsi="仿宋" w:eastAsia="仿宋" w:cs="仿宋"/>
          <w:sz w:val="24"/>
          <w:u w:val="single"/>
          <w:lang w:val="en-US" w:eastAsia="zh-CN"/>
        </w:rPr>
        <w:t>月</w:t>
      </w:r>
      <w:r>
        <w:rPr>
          <w:rFonts w:hint="eastAsia" w:cs="仿宋"/>
          <w:sz w:val="24"/>
          <w:u w:val="single"/>
          <w:lang w:val="en-US" w:eastAsia="zh-CN"/>
        </w:rPr>
        <w:t>1</w:t>
      </w:r>
      <w:r>
        <w:rPr>
          <w:rFonts w:hint="eastAsia" w:ascii="仿宋" w:hAnsi="仿宋" w:eastAsia="仿宋" w:cs="仿宋"/>
          <w:sz w:val="24"/>
          <w:u w:val="single"/>
          <w:lang w:val="en-US" w:eastAsia="zh-CN"/>
        </w:rPr>
        <w:t>日</w:t>
      </w:r>
      <w:r>
        <w:rPr>
          <w:rFonts w:hint="eastAsia"/>
          <w:color w:val="000000" w:themeColor="text1"/>
          <w:sz w:val="24"/>
          <w14:textFill>
            <w14:solidFill>
              <w14:schemeClr w14:val="tx1"/>
            </w14:solidFill>
          </w14:textFill>
        </w:rPr>
        <w:t>至</w:t>
      </w:r>
      <w:r>
        <w:rPr>
          <w:rFonts w:hint="eastAsia" w:ascii="仿宋" w:hAnsi="仿宋" w:eastAsia="仿宋" w:cs="仿宋"/>
          <w:sz w:val="24"/>
          <w:u w:val="single"/>
          <w:lang w:val="en-US" w:eastAsia="zh-CN"/>
        </w:rPr>
        <w:t>202</w:t>
      </w:r>
      <w:r>
        <w:rPr>
          <w:rFonts w:hint="eastAsia" w:cs="仿宋"/>
          <w:sz w:val="24"/>
          <w:u w:val="single"/>
          <w:lang w:val="en-US" w:eastAsia="zh-CN"/>
        </w:rPr>
        <w:t>6</w:t>
      </w:r>
      <w:r>
        <w:rPr>
          <w:rFonts w:hint="eastAsia" w:ascii="仿宋" w:hAnsi="仿宋" w:eastAsia="仿宋" w:cs="仿宋"/>
          <w:sz w:val="24"/>
          <w:u w:val="single"/>
          <w:lang w:val="en-US" w:eastAsia="zh-CN"/>
        </w:rPr>
        <w:t>年</w:t>
      </w:r>
      <w:r>
        <w:rPr>
          <w:rFonts w:hint="eastAsia" w:cs="仿宋"/>
          <w:sz w:val="24"/>
          <w:u w:val="single"/>
          <w:lang w:val="en-US" w:eastAsia="zh-CN"/>
        </w:rPr>
        <w:t>7</w:t>
      </w:r>
      <w:r>
        <w:rPr>
          <w:rFonts w:hint="eastAsia" w:ascii="仿宋" w:hAnsi="仿宋" w:eastAsia="仿宋" w:cs="仿宋"/>
          <w:sz w:val="24"/>
          <w:u w:val="single"/>
          <w:lang w:val="en-US" w:eastAsia="zh-CN"/>
        </w:rPr>
        <w:t>月</w:t>
      </w:r>
      <w:r>
        <w:rPr>
          <w:rFonts w:hint="eastAsia" w:cs="仿宋"/>
          <w:sz w:val="24"/>
          <w:u w:val="single"/>
          <w:lang w:val="en-US" w:eastAsia="zh-CN"/>
        </w:rPr>
        <w:t>31</w:t>
      </w:r>
      <w:r>
        <w:rPr>
          <w:rFonts w:hint="eastAsia" w:ascii="仿宋" w:hAnsi="仿宋" w:eastAsia="仿宋" w:cs="仿宋"/>
          <w:sz w:val="24"/>
          <w:u w:val="single"/>
          <w:lang w:val="en-US" w:eastAsia="zh-CN"/>
        </w:rPr>
        <w:t>日</w:t>
      </w:r>
      <w:r>
        <w:rPr>
          <w:rFonts w:hint="eastAsia"/>
          <w:color w:val="auto"/>
          <w:sz w:val="24"/>
        </w:rPr>
        <w:t>止。</w:t>
      </w:r>
    </w:p>
    <w:p w14:paraId="17B2F841">
      <w:pPr>
        <w:adjustRightInd w:val="0"/>
        <w:spacing w:line="400" w:lineRule="exact"/>
        <w:ind w:firstLine="240" w:firstLineChars="100"/>
        <w:rPr>
          <w:sz w:val="24"/>
        </w:rPr>
      </w:pPr>
      <w:r>
        <w:rPr>
          <w:rFonts w:hint="eastAsia"/>
          <w:sz w:val="24"/>
        </w:rPr>
        <w:t>（四）租金</w:t>
      </w:r>
      <w:r>
        <w:rPr>
          <w:rFonts w:hint="eastAsia"/>
          <w:sz w:val="24"/>
          <w:u w:val="single"/>
        </w:rPr>
        <w:t>按月收取</w:t>
      </w:r>
      <w:r>
        <w:rPr>
          <w:rFonts w:hint="eastAsia"/>
          <w:sz w:val="24"/>
        </w:rPr>
        <w:t>。</w:t>
      </w:r>
    </w:p>
    <w:p w14:paraId="009E1E50">
      <w:pPr>
        <w:adjustRightInd w:val="0"/>
        <w:spacing w:line="400" w:lineRule="exact"/>
        <w:ind w:firstLine="480" w:firstLineChars="200"/>
        <w:rPr>
          <w:rFonts w:cs="仿宋"/>
          <w:sz w:val="24"/>
        </w:rPr>
      </w:pPr>
      <w:r>
        <w:rPr>
          <w:rFonts w:hint="eastAsia" w:cs="仿宋"/>
          <w:sz w:val="24"/>
        </w:rPr>
        <w:t>1.</w:t>
      </w:r>
      <w:r>
        <w:rPr>
          <w:rFonts w:hint="eastAsia" w:ascii="仿宋" w:hAnsi="仿宋" w:eastAsia="仿宋" w:cs="仿宋"/>
          <w:color w:val="auto"/>
          <w:sz w:val="24"/>
          <w:szCs w:val="24"/>
          <w:highlight w:val="none"/>
          <w:lang w:eastAsia="zh-CN"/>
        </w:rPr>
        <w:t>租金综合总</w:t>
      </w:r>
      <w:r>
        <w:rPr>
          <w:rFonts w:hint="eastAsia" w:ascii="仿宋" w:hAnsi="仿宋" w:eastAsia="仿宋" w:cs="仿宋"/>
          <w:color w:val="auto"/>
          <w:sz w:val="24"/>
          <w:szCs w:val="24"/>
          <w:highlight w:val="none"/>
        </w:rPr>
        <w:t>价</w:t>
      </w:r>
      <w:r>
        <w:rPr>
          <w:rFonts w:hint="eastAsia" w:ascii="仿宋" w:hAnsi="仿宋" w:eastAsia="仿宋" w:cs="仿宋"/>
          <w:color w:val="auto"/>
          <w:sz w:val="24"/>
          <w:szCs w:val="24"/>
          <w:highlight w:val="none"/>
          <w:lang w:eastAsia="zh-CN"/>
        </w:rPr>
        <w:t>为</w:t>
      </w:r>
      <w:r>
        <w:rPr>
          <w:rFonts w:hint="eastAsia" w:cs="Times New Roman"/>
          <w:sz w:val="24"/>
          <w:highlight w:val="none"/>
          <w:u w:val="single"/>
          <w:lang w:val="en-US" w:eastAsia="zh-CN"/>
        </w:rPr>
        <w:t>240000</w:t>
      </w:r>
      <w:r>
        <w:rPr>
          <w:rFonts w:hint="eastAsia" w:ascii="仿宋" w:hAnsi="仿宋" w:eastAsia="仿宋" w:cs="仿宋"/>
          <w:color w:val="auto"/>
          <w:sz w:val="24"/>
          <w:szCs w:val="24"/>
          <w:highlight w:val="none"/>
          <w:u w:val="single"/>
          <w:lang w:val="en-US" w:eastAsia="zh-CN"/>
        </w:rPr>
        <w:t>元/月</w:t>
      </w:r>
      <w:r>
        <w:rPr>
          <w:rFonts w:hint="eastAsia" w:cs="仿宋"/>
          <w:sz w:val="24"/>
          <w:u w:val="single"/>
        </w:rPr>
        <w:t>（以成交价为准）</w:t>
      </w:r>
      <w:r>
        <w:rPr>
          <w:rFonts w:hint="eastAsia" w:ascii="仿宋" w:hAnsi="仿宋" w:eastAsia="仿宋" w:cs="仿宋"/>
          <w:color w:val="auto"/>
          <w:sz w:val="24"/>
          <w:szCs w:val="24"/>
          <w:highlight w:val="none"/>
          <w:u w:val="single"/>
          <w:lang w:val="en-US" w:eastAsia="zh-CN"/>
        </w:rPr>
        <w:t>,</w:t>
      </w:r>
      <w:r>
        <w:rPr>
          <w:rFonts w:hint="eastAsia" w:ascii="仿宋" w:hAnsi="仿宋" w:eastAsia="仿宋" w:cs="仿宋"/>
          <w:color w:val="auto"/>
          <w:sz w:val="24"/>
          <w:szCs w:val="24"/>
          <w:highlight w:val="none"/>
          <w:u w:val="single"/>
        </w:rPr>
        <w:t>由</w:t>
      </w:r>
      <w:r>
        <w:rPr>
          <w:rFonts w:hint="eastAsia" w:ascii="仿宋" w:hAnsi="仿宋" w:eastAsia="仿宋" w:cs="仿宋"/>
          <w:color w:val="auto"/>
          <w:sz w:val="24"/>
          <w:szCs w:val="24"/>
          <w:highlight w:val="none"/>
          <w:u w:val="single"/>
          <w:lang w:val="en-US" w:eastAsia="zh-CN"/>
        </w:rPr>
        <w:t>建筑物租金（占比85%）和场地租金（占比15%）</w:t>
      </w:r>
      <w:r>
        <w:rPr>
          <w:rFonts w:hint="eastAsia" w:ascii="仿宋" w:hAnsi="仿宋" w:eastAsia="仿宋" w:cs="仿宋"/>
          <w:color w:val="auto"/>
          <w:sz w:val="24"/>
          <w:szCs w:val="24"/>
          <w:highlight w:val="none"/>
          <w:u w:val="single"/>
        </w:rPr>
        <w:t>构成</w:t>
      </w:r>
      <w:r>
        <w:rPr>
          <w:rFonts w:hint="eastAsia" w:cs="仿宋"/>
          <w:sz w:val="24"/>
        </w:rPr>
        <w:t>；</w:t>
      </w:r>
    </w:p>
    <w:p w14:paraId="6FB84F52">
      <w:pPr>
        <w:adjustRightInd w:val="0"/>
        <w:spacing w:line="400" w:lineRule="exact"/>
        <w:ind w:firstLine="480" w:firstLineChars="200"/>
        <w:rPr>
          <w:rFonts w:hint="default" w:cs="仿宋"/>
          <w:spacing w:val="-2"/>
          <w:sz w:val="24"/>
          <w:u w:val="single"/>
          <w:lang w:val="en-US"/>
        </w:rPr>
      </w:pPr>
      <w:r>
        <w:rPr>
          <w:rFonts w:hint="eastAsia" w:cs="仿宋"/>
          <w:sz w:val="24"/>
        </w:rPr>
        <w:t>2.递增方式为：</w:t>
      </w:r>
      <w:r>
        <w:rPr>
          <w:rFonts w:hint="eastAsia" w:cs="仿宋"/>
          <w:sz w:val="24"/>
          <w:szCs w:val="24"/>
          <w:u w:val="single"/>
          <w:lang w:val="en-US" w:eastAsia="zh-CN"/>
        </w:rPr>
        <w:t>租金自租赁第61个月开始递增，每60个月递增一次，每次递增幅度为上一期租金的5% 。</w:t>
      </w:r>
    </w:p>
    <w:p w14:paraId="5A83382F">
      <w:pPr>
        <w:adjustRightInd w:val="0"/>
        <w:spacing w:line="400" w:lineRule="exact"/>
        <w:ind w:firstLine="482" w:firstLineChars="200"/>
        <w:rPr>
          <w:rFonts w:hint="eastAsia"/>
          <w:sz w:val="24"/>
          <w:highlight w:val="none"/>
          <w:u w:val="single"/>
          <w:lang w:eastAsia="zh-CN"/>
        </w:rPr>
      </w:pPr>
      <w:r>
        <w:rPr>
          <w:rFonts w:hint="eastAsia"/>
          <w:b/>
          <w:bCs/>
          <w:sz w:val="24"/>
        </w:rPr>
        <w:t>四、其他需要约定的事项</w:t>
      </w:r>
    </w:p>
    <w:p w14:paraId="1EE9424B">
      <w:pPr>
        <w:widowControl/>
        <w:adjustRightInd w:val="0"/>
        <w:spacing w:line="400" w:lineRule="exact"/>
        <w:ind w:firstLine="480" w:firstLineChars="200"/>
        <w:rPr>
          <w:rFonts w:hint="eastAsia" w:cs="Times New Roman"/>
          <w:sz w:val="24"/>
          <w:u w:val="single"/>
          <w:lang w:eastAsia="zh-CN"/>
        </w:rPr>
      </w:pPr>
      <w:r>
        <w:rPr>
          <w:rFonts w:hint="eastAsia" w:ascii="仿宋" w:hAnsi="仿宋" w:eastAsia="仿宋" w:cs="仿宋"/>
          <w:sz w:val="24"/>
          <w:u w:val="single"/>
        </w:rPr>
        <w:t>（一）</w:t>
      </w:r>
      <w:r>
        <w:rPr>
          <w:rFonts w:hint="eastAsia" w:cs="仿宋"/>
          <w:sz w:val="24"/>
          <w:u w:val="single"/>
          <w:lang w:val="en-US" w:eastAsia="zh-CN"/>
        </w:rPr>
        <w:t>本项目</w:t>
      </w:r>
      <w:r>
        <w:rPr>
          <w:rFonts w:hint="eastAsia" w:ascii="仿宋" w:hAnsi="仿宋" w:eastAsia="仿宋" w:cs="仿宋"/>
          <w:color w:val="auto"/>
          <w:sz w:val="24"/>
          <w:highlight w:val="none"/>
          <w:u w:val="single"/>
          <w:lang w:val="en-US" w:eastAsia="zh-CN"/>
        </w:rPr>
        <w:t>交易标的物权属广州市天河区珠吉街珠村</w:t>
      </w:r>
      <w:r>
        <w:rPr>
          <w:rFonts w:hint="eastAsia" w:cs="仿宋"/>
          <w:color w:val="auto"/>
          <w:sz w:val="24"/>
          <w:highlight w:val="none"/>
          <w:u w:val="single"/>
          <w:lang w:val="en-US" w:eastAsia="zh-CN"/>
        </w:rPr>
        <w:t>第九</w:t>
      </w:r>
      <w:r>
        <w:rPr>
          <w:rFonts w:hint="eastAsia" w:ascii="仿宋" w:hAnsi="仿宋" w:eastAsia="仿宋" w:cs="仿宋"/>
          <w:color w:val="auto"/>
          <w:sz w:val="24"/>
          <w:highlight w:val="none"/>
          <w:u w:val="single"/>
          <w:lang w:val="en-US" w:eastAsia="zh-CN"/>
        </w:rPr>
        <w:t>股份合作经济社（即项目业主单位），项目出租方为</w:t>
      </w:r>
      <w:r>
        <w:rPr>
          <w:rFonts w:hint="eastAsia" w:ascii="仿宋" w:hAnsi="仿宋" w:eastAsia="仿宋" w:cs="仿宋"/>
          <w:sz w:val="24"/>
          <w:u w:val="single"/>
        </w:rPr>
        <w:t>广州市珠村</w:t>
      </w:r>
      <w:r>
        <w:rPr>
          <w:rFonts w:hint="eastAsia" w:cs="仿宋"/>
          <w:sz w:val="24"/>
          <w:u w:val="single"/>
          <w:lang w:eastAsia="zh-CN"/>
        </w:rPr>
        <w:t>九</w:t>
      </w:r>
      <w:r>
        <w:rPr>
          <w:rFonts w:hint="eastAsia" w:ascii="仿宋" w:hAnsi="仿宋" w:eastAsia="仿宋" w:cs="仿宋"/>
          <w:sz w:val="24"/>
          <w:u w:val="single"/>
        </w:rPr>
        <w:t>社</w:t>
      </w:r>
      <w:r>
        <w:rPr>
          <w:rFonts w:hint="eastAsia" w:cs="仿宋"/>
          <w:sz w:val="24"/>
          <w:u w:val="single"/>
          <w:lang w:eastAsia="zh-CN"/>
        </w:rPr>
        <w:t>珠</w:t>
      </w:r>
      <w:r>
        <w:rPr>
          <w:rFonts w:hint="eastAsia" w:ascii="仿宋" w:hAnsi="仿宋" w:eastAsia="仿宋" w:cs="仿宋"/>
          <w:sz w:val="24"/>
          <w:u w:val="single"/>
        </w:rPr>
        <w:t>一物业管理有限公司</w:t>
      </w:r>
      <w:r>
        <w:rPr>
          <w:rFonts w:hint="eastAsia" w:ascii="仿宋" w:hAnsi="仿宋" w:eastAsia="仿宋" w:cs="仿宋"/>
          <w:sz w:val="24"/>
          <w:szCs w:val="24"/>
          <w:u w:val="single"/>
          <w:lang w:eastAsia="zh-CN"/>
        </w:rPr>
        <w:t>，</w:t>
      </w:r>
      <w:r>
        <w:rPr>
          <w:rFonts w:hint="eastAsia" w:ascii="仿宋" w:hAnsi="仿宋" w:eastAsia="仿宋" w:cs="仿宋"/>
          <w:color w:val="auto"/>
          <w:sz w:val="24"/>
          <w:highlight w:val="none"/>
          <w:u w:val="single"/>
          <w:lang w:val="en-US" w:eastAsia="zh-CN"/>
        </w:rPr>
        <w:t>出租方已向项目业主单位取得标的物的使用权和对外转租的权利。</w:t>
      </w:r>
    </w:p>
    <w:p w14:paraId="5B4C34E2">
      <w:pPr>
        <w:widowControl/>
        <w:adjustRightInd w:val="0"/>
        <w:spacing w:line="400" w:lineRule="exact"/>
        <w:ind w:firstLine="480" w:firstLineChars="200"/>
        <w:rPr>
          <w:rFonts w:hint="default" w:cs="Times New Roman"/>
          <w:color w:val="auto"/>
          <w:sz w:val="24"/>
          <w:u w:val="single"/>
          <w:lang w:val="en-US" w:eastAsia="zh-CN"/>
        </w:rPr>
      </w:pPr>
      <w:r>
        <w:rPr>
          <w:rFonts w:hint="eastAsia" w:cs="Times New Roman"/>
          <w:color w:val="auto"/>
          <w:sz w:val="24"/>
          <w:u w:val="single"/>
          <w:lang w:eastAsia="zh-CN"/>
        </w:rPr>
        <w:t>（二）交易标的物园区出入口前地块权属非</w:t>
      </w:r>
      <w:r>
        <w:rPr>
          <w:rFonts w:hint="eastAsia" w:ascii="仿宋" w:hAnsi="仿宋" w:eastAsia="仿宋" w:cs="仿宋"/>
          <w:color w:val="auto"/>
          <w:sz w:val="24"/>
          <w:highlight w:val="none"/>
          <w:u w:val="single"/>
          <w:lang w:val="en-US" w:eastAsia="zh-CN"/>
        </w:rPr>
        <w:t>项目业主单位</w:t>
      </w:r>
      <w:r>
        <w:rPr>
          <w:rFonts w:hint="eastAsia" w:cs="Times New Roman"/>
          <w:color w:val="auto"/>
          <w:sz w:val="24"/>
          <w:u w:val="single"/>
          <w:lang w:eastAsia="zh-CN"/>
        </w:rPr>
        <w:t>所有，其地块权利人为相邻单位。竞投意向人一经报名，即视为对此情况已充分知悉并实地查看现场，同意自行与该地块权利人协商解决通行相关问题。</w:t>
      </w:r>
      <w:r>
        <w:rPr>
          <w:rFonts w:hint="eastAsia" w:ascii="仿宋" w:hAnsi="仿宋" w:eastAsia="仿宋" w:cs="仿宋"/>
          <w:color w:val="auto"/>
          <w:sz w:val="24"/>
          <w:highlight w:val="none"/>
          <w:u w:val="single"/>
          <w:lang w:val="en-US" w:eastAsia="zh-CN"/>
        </w:rPr>
        <w:t>项目业主单位</w:t>
      </w:r>
      <w:r>
        <w:rPr>
          <w:rFonts w:hint="eastAsia" w:cs="Times New Roman"/>
          <w:color w:val="auto"/>
          <w:sz w:val="24"/>
          <w:u w:val="single"/>
          <w:lang w:eastAsia="zh-CN"/>
        </w:rPr>
        <w:t>已履行充分的提示告知义务，必要时可提供帮助。</w:t>
      </w:r>
      <w:r>
        <w:rPr>
          <w:rFonts w:hint="eastAsia" w:ascii="仿宋" w:hAnsi="仿宋" w:eastAsia="仿宋" w:cs="仿宋"/>
          <w:color w:val="auto"/>
          <w:sz w:val="24"/>
          <w:u w:val="single"/>
          <w:lang w:eastAsia="zh-CN"/>
        </w:rPr>
        <w:t>出租方</w:t>
      </w:r>
      <w:r>
        <w:rPr>
          <w:rFonts w:hint="eastAsia" w:cs="仿宋"/>
          <w:color w:val="auto"/>
          <w:spacing w:val="-2"/>
          <w:sz w:val="24"/>
          <w:u w:val="single"/>
        </w:rPr>
        <w:t>按建筑物的基本框架交付给</w:t>
      </w:r>
      <w:r>
        <w:rPr>
          <w:rFonts w:hint="eastAsia" w:cs="仿宋"/>
          <w:color w:val="auto"/>
          <w:spacing w:val="-2"/>
          <w:sz w:val="24"/>
          <w:u w:val="single"/>
          <w:lang w:eastAsia="zh-CN"/>
        </w:rPr>
        <w:t>承租方</w:t>
      </w:r>
      <w:r>
        <w:rPr>
          <w:rFonts w:hint="eastAsia" w:ascii="仿宋" w:hAnsi="仿宋" w:eastAsia="仿宋" w:cs="仿宋"/>
          <w:color w:val="auto"/>
          <w:sz w:val="24"/>
          <w:u w:val="single"/>
        </w:rPr>
        <w:t>（</w:t>
      </w:r>
      <w:r>
        <w:rPr>
          <w:rFonts w:hint="eastAsia" w:ascii="仿宋" w:hAnsi="仿宋" w:eastAsia="仿宋" w:cs="仿宋"/>
          <w:color w:val="auto"/>
          <w:sz w:val="24"/>
          <w:u w:val="single"/>
          <w:lang w:val="en-US" w:eastAsia="zh-CN"/>
        </w:rPr>
        <w:t>本项目</w:t>
      </w:r>
      <w:r>
        <w:rPr>
          <w:rFonts w:hint="eastAsia" w:ascii="仿宋" w:hAnsi="仿宋" w:eastAsia="仿宋" w:cs="仿宋"/>
          <w:color w:val="auto"/>
          <w:sz w:val="24"/>
          <w:u w:val="single"/>
          <w:lang w:eastAsia="zh-CN"/>
        </w:rPr>
        <w:t>标的物目前的水电设施为租户自行与周边单位协商安装借用，标的物交付时，出租方不提供水电，承租方所需要的水、电等附属设施需</w:t>
      </w:r>
      <w:r>
        <w:rPr>
          <w:rFonts w:hint="eastAsia" w:ascii="仿宋" w:hAnsi="仿宋" w:eastAsia="仿宋" w:cs="仿宋"/>
          <w:color w:val="auto"/>
          <w:sz w:val="24"/>
          <w:u w:val="single"/>
          <w:lang w:val="en-US" w:eastAsia="zh-CN"/>
        </w:rPr>
        <w:t>由承租方自行</w:t>
      </w:r>
      <w:r>
        <w:rPr>
          <w:rFonts w:hint="eastAsia" w:ascii="仿宋" w:hAnsi="仿宋" w:eastAsia="仿宋" w:cs="仿宋"/>
          <w:color w:val="auto"/>
          <w:sz w:val="24"/>
          <w:u w:val="single"/>
          <w:lang w:eastAsia="zh-CN"/>
        </w:rPr>
        <w:t>与相关单位或个人协商处理解决，一切相关费用由承租方自行承担</w:t>
      </w:r>
      <w:r>
        <w:rPr>
          <w:rFonts w:hint="eastAsia" w:ascii="仿宋" w:hAnsi="仿宋" w:eastAsia="仿宋" w:cs="仿宋"/>
          <w:color w:val="auto"/>
          <w:sz w:val="24"/>
          <w:u w:val="single"/>
        </w:rPr>
        <w:t>）</w:t>
      </w:r>
      <w:r>
        <w:rPr>
          <w:rFonts w:hint="eastAsia"/>
          <w:color w:val="auto"/>
          <w:sz w:val="24"/>
          <w:highlight w:val="none"/>
          <w:u w:val="single"/>
          <w:lang w:eastAsia="zh-CN"/>
        </w:rPr>
        <w:t>。</w:t>
      </w:r>
      <w:r>
        <w:rPr>
          <w:rFonts w:hint="eastAsia"/>
          <w:color w:val="auto"/>
          <w:sz w:val="24"/>
          <w:highlight w:val="none"/>
          <w:u w:val="single"/>
          <w:lang w:val="en-US" w:eastAsia="zh-CN"/>
        </w:rPr>
        <w:t>本</w:t>
      </w:r>
      <w:r>
        <w:rPr>
          <w:rFonts w:hint="eastAsia"/>
          <w:color w:val="auto"/>
          <w:sz w:val="24"/>
          <w:highlight w:val="none"/>
          <w:u w:val="single"/>
          <w:lang w:eastAsia="zh-CN"/>
        </w:rPr>
        <w:t>项目的具体情况请</w:t>
      </w:r>
      <w:r>
        <w:rPr>
          <w:rFonts w:hint="eastAsia"/>
          <w:color w:val="auto"/>
          <w:sz w:val="24"/>
          <w:highlight w:val="none"/>
          <w:u w:val="single"/>
          <w:lang w:val="en-US" w:eastAsia="zh-CN"/>
        </w:rPr>
        <w:t>竞投意向人</w:t>
      </w:r>
      <w:r>
        <w:rPr>
          <w:rFonts w:hint="eastAsia"/>
          <w:color w:val="auto"/>
          <w:sz w:val="24"/>
          <w:highlight w:val="none"/>
          <w:u w:val="single"/>
          <w:lang w:eastAsia="zh-CN"/>
        </w:rPr>
        <w:t>在竞投前自行向</w:t>
      </w:r>
      <w:r>
        <w:rPr>
          <w:rFonts w:hint="eastAsia" w:ascii="仿宋" w:hAnsi="仿宋" w:eastAsia="仿宋" w:cs="仿宋"/>
          <w:color w:val="auto"/>
          <w:sz w:val="24"/>
          <w:u w:val="single"/>
          <w:lang w:eastAsia="zh-CN"/>
        </w:rPr>
        <w:t>出租方</w:t>
      </w:r>
      <w:r>
        <w:rPr>
          <w:rFonts w:hint="eastAsia"/>
          <w:color w:val="auto"/>
          <w:sz w:val="24"/>
          <w:highlight w:val="none"/>
          <w:u w:val="single"/>
          <w:lang w:eastAsia="zh-CN"/>
        </w:rPr>
        <w:t>咨询，</w:t>
      </w:r>
      <w:r>
        <w:rPr>
          <w:rFonts w:hint="eastAsia"/>
          <w:color w:val="auto"/>
          <w:sz w:val="24"/>
          <w:highlight w:val="none"/>
          <w:u w:val="single"/>
          <w:lang w:val="en-US" w:eastAsia="zh-CN"/>
        </w:rPr>
        <w:t>竞投意向人</w:t>
      </w:r>
      <w:r>
        <w:rPr>
          <w:rFonts w:hint="eastAsia"/>
          <w:color w:val="auto"/>
          <w:sz w:val="24"/>
          <w:highlight w:val="none"/>
          <w:u w:val="single"/>
          <w:lang w:eastAsia="zh-CN"/>
        </w:rPr>
        <w:t>一旦</w:t>
      </w:r>
      <w:r>
        <w:rPr>
          <w:rFonts w:hint="eastAsia"/>
          <w:color w:val="auto"/>
          <w:sz w:val="24"/>
          <w:highlight w:val="none"/>
          <w:u w:val="single"/>
          <w:lang w:val="en-US" w:eastAsia="zh-CN"/>
        </w:rPr>
        <w:t>报名</w:t>
      </w:r>
      <w:r>
        <w:rPr>
          <w:rFonts w:hint="eastAsia"/>
          <w:color w:val="auto"/>
          <w:sz w:val="24"/>
          <w:highlight w:val="none"/>
          <w:u w:val="single"/>
          <w:lang w:eastAsia="zh-CN"/>
        </w:rPr>
        <w:t>参加竞投，则视为已清楚了解具体情况，并自愿承担相关交易风险。</w:t>
      </w:r>
      <w:r>
        <w:rPr>
          <w:rFonts w:hint="eastAsia" w:ascii="仿宋" w:hAnsi="仿宋" w:eastAsia="仿宋" w:cs="仿宋"/>
          <w:sz w:val="24"/>
          <w:u w:val="single"/>
        </w:rPr>
        <w:t>免租期</w:t>
      </w:r>
      <w:r>
        <w:rPr>
          <w:rFonts w:hint="eastAsia" w:cs="仿宋"/>
          <w:sz w:val="24"/>
          <w:u w:val="single"/>
          <w:lang w:val="en-US" w:eastAsia="zh-CN"/>
        </w:rPr>
        <w:t>1</w:t>
      </w:r>
      <w:r>
        <w:rPr>
          <w:rFonts w:hint="eastAsia" w:ascii="仿宋" w:hAnsi="仿宋" w:eastAsia="仿宋" w:cs="仿宋"/>
          <w:sz w:val="24"/>
          <w:u w:val="single"/>
        </w:rPr>
        <w:t>个月</w:t>
      </w:r>
      <w:r>
        <w:rPr>
          <w:rFonts w:hint="eastAsia" w:cs="仿宋"/>
          <w:color w:val="auto"/>
          <w:sz w:val="24"/>
          <w:highlight w:val="none"/>
          <w:u w:val="single"/>
        </w:rPr>
        <w:t>。</w:t>
      </w:r>
      <w:r>
        <w:rPr>
          <w:rFonts w:hint="eastAsia"/>
          <w:color w:val="auto"/>
          <w:sz w:val="24"/>
          <w:highlight w:val="none"/>
          <w:u w:val="single"/>
        </w:rPr>
        <w:t>（</w:t>
      </w:r>
      <w:r>
        <w:rPr>
          <w:rFonts w:hint="eastAsia"/>
          <w:color w:val="auto"/>
          <w:sz w:val="24"/>
          <w:highlight w:val="none"/>
          <w:u w:val="single"/>
          <w:lang w:val="en-US" w:eastAsia="zh-CN"/>
        </w:rPr>
        <w:t>本项目标的物的</w:t>
      </w:r>
      <w:r>
        <w:rPr>
          <w:rFonts w:hint="eastAsia"/>
          <w:color w:val="auto"/>
          <w:sz w:val="24"/>
          <w:highlight w:val="none"/>
          <w:u w:val="single"/>
        </w:rPr>
        <w:t>具体交付日期以</w:t>
      </w:r>
      <w:r>
        <w:rPr>
          <w:rFonts w:hint="eastAsia"/>
          <w:color w:val="auto"/>
          <w:sz w:val="24"/>
          <w:highlight w:val="none"/>
          <w:u w:val="single"/>
          <w:lang w:val="en-US" w:eastAsia="zh-CN"/>
        </w:rPr>
        <w:t>租赁</w:t>
      </w:r>
      <w:r>
        <w:rPr>
          <w:rFonts w:hint="eastAsia"/>
          <w:color w:val="auto"/>
          <w:sz w:val="24"/>
          <w:u w:val="single"/>
        </w:rPr>
        <w:t>合同约定为准）</w:t>
      </w:r>
    </w:p>
    <w:p w14:paraId="73EF8ECD">
      <w:pPr>
        <w:widowControl/>
        <w:adjustRightInd w:val="0"/>
        <w:spacing w:line="400" w:lineRule="exact"/>
        <w:ind w:firstLine="480" w:firstLineChars="200"/>
        <w:rPr>
          <w:rFonts w:hint="eastAsia" w:cs="仿宋"/>
          <w:sz w:val="24"/>
          <w:u w:val="single"/>
        </w:rPr>
      </w:pPr>
      <w:r>
        <w:rPr>
          <w:rFonts w:ascii="仿宋" w:hAnsi="仿宋" w:eastAsia="仿宋" w:cs="仿宋"/>
          <w:sz w:val="24"/>
          <w:u w:val="single"/>
        </w:rPr>
        <w:t>（三）</w:t>
      </w:r>
      <w:r>
        <w:rPr>
          <w:rFonts w:hint="eastAsia" w:cs="Times New Roman"/>
          <w:sz w:val="24"/>
          <w:u w:val="single"/>
          <w:lang w:eastAsia="zh-CN"/>
        </w:rPr>
        <w:t>交易标的物</w:t>
      </w:r>
      <w:r>
        <w:rPr>
          <w:rFonts w:hint="eastAsia" w:cs="Times New Roman"/>
          <w:color w:val="auto"/>
          <w:sz w:val="24"/>
          <w:u w:val="single"/>
          <w:lang w:val="en-US" w:eastAsia="zh-CN"/>
        </w:rPr>
        <w:t>出租总面积26322.3689平方米，其中：物业建筑面积19564.0294平方米，场地面积6758.3395平方米，</w:t>
      </w:r>
      <w:r>
        <w:rPr>
          <w:rFonts w:hint="eastAsia" w:cs="Times New Roman"/>
          <w:sz w:val="24"/>
          <w:u w:val="single"/>
          <w:lang w:val="en-US" w:eastAsia="zh-CN"/>
        </w:rPr>
        <w:t>四至界限以附图为准(详见附图)。</w:t>
      </w:r>
      <w:r>
        <w:rPr>
          <w:rFonts w:hint="eastAsia" w:ascii="仿宋" w:hAnsi="仿宋" w:eastAsia="仿宋" w:cs="Times New Roman"/>
          <w:kern w:val="2"/>
          <w:sz w:val="24"/>
          <w:szCs w:val="24"/>
          <w:u w:val="single"/>
          <w:lang w:val="en-US" w:eastAsia="zh-CN" w:bidi="ar-SA"/>
        </w:rPr>
        <w:t>标的</w:t>
      </w:r>
      <w:r>
        <w:rPr>
          <w:rFonts w:hint="eastAsia"/>
          <w:sz w:val="24"/>
          <w:highlight w:val="none"/>
          <w:u w:val="single"/>
          <w:lang w:eastAsia="zh-CN"/>
        </w:rPr>
        <w:t>物</w:t>
      </w:r>
      <w:r>
        <w:rPr>
          <w:rFonts w:hint="eastAsia"/>
          <w:sz w:val="24"/>
          <w:u w:val="single"/>
          <w:lang w:eastAsia="zh-CN"/>
        </w:rPr>
        <w:t>的面积以本</w:t>
      </w:r>
      <w:r>
        <w:rPr>
          <w:rFonts w:hint="eastAsia"/>
          <w:sz w:val="24"/>
          <w:u w:val="single"/>
          <w:lang w:val="en-US" w:eastAsia="zh-CN"/>
        </w:rPr>
        <w:t>交易文件</w:t>
      </w:r>
      <w:r>
        <w:rPr>
          <w:rFonts w:hint="eastAsia"/>
          <w:sz w:val="24"/>
          <w:u w:val="single"/>
          <w:lang w:eastAsia="zh-CN"/>
        </w:rPr>
        <w:t>列明的为准，竞投意向人自行前往标的物现场核实，</w:t>
      </w:r>
      <w:r>
        <w:rPr>
          <w:rFonts w:hint="eastAsia"/>
          <w:sz w:val="24"/>
          <w:u w:val="single"/>
          <w:lang w:val="en-US" w:eastAsia="zh-CN"/>
        </w:rPr>
        <w:t>竞投意向人</w:t>
      </w:r>
      <w:r>
        <w:rPr>
          <w:rFonts w:hint="eastAsia"/>
          <w:sz w:val="24"/>
          <w:u w:val="single"/>
          <w:lang w:eastAsia="zh-CN"/>
        </w:rPr>
        <w:t>报名参加竞投即视为其</w:t>
      </w:r>
      <w:r>
        <w:rPr>
          <w:rFonts w:hint="eastAsia"/>
          <w:sz w:val="24"/>
          <w:u w:val="single"/>
          <w:lang w:val="en-US" w:eastAsia="zh-CN"/>
        </w:rPr>
        <w:t>已</w:t>
      </w:r>
      <w:r>
        <w:rPr>
          <w:rFonts w:hint="eastAsia"/>
          <w:sz w:val="24"/>
          <w:u w:val="single"/>
          <w:lang w:eastAsia="zh-CN"/>
        </w:rPr>
        <w:t>核实确</w:t>
      </w:r>
      <w:r>
        <w:rPr>
          <w:rFonts w:hint="eastAsia"/>
          <w:sz w:val="24"/>
          <w:u w:val="single"/>
        </w:rPr>
        <w:t>认标的物的面积</w:t>
      </w:r>
      <w:r>
        <w:rPr>
          <w:rFonts w:hint="eastAsia"/>
          <w:sz w:val="24"/>
          <w:u w:val="single"/>
          <w:lang w:val="en-US" w:eastAsia="zh-CN"/>
        </w:rPr>
        <w:t>与本交易文件列明的无误</w:t>
      </w:r>
      <w:r>
        <w:rPr>
          <w:rFonts w:hint="eastAsia"/>
          <w:sz w:val="24"/>
          <w:u w:val="single"/>
        </w:rPr>
        <w:t>。任何与面积相关的费用计算均应以</w:t>
      </w:r>
      <w:r>
        <w:rPr>
          <w:rFonts w:hint="eastAsia"/>
          <w:sz w:val="24"/>
          <w:u w:val="single"/>
          <w:lang w:val="en-US" w:eastAsia="zh-CN"/>
        </w:rPr>
        <w:t>本交易文件列明的</w:t>
      </w:r>
      <w:r>
        <w:rPr>
          <w:rFonts w:hint="eastAsia"/>
          <w:sz w:val="24"/>
          <w:u w:val="single"/>
        </w:rPr>
        <w:t>面积为准。如</w:t>
      </w:r>
      <w:r>
        <w:rPr>
          <w:rFonts w:hint="eastAsia"/>
          <w:sz w:val="24"/>
          <w:u w:val="single"/>
          <w:lang w:val="en-US" w:eastAsia="zh-CN"/>
        </w:rPr>
        <w:t>本交易文件、</w:t>
      </w:r>
      <w:r>
        <w:rPr>
          <w:rFonts w:hint="eastAsia"/>
          <w:sz w:val="24"/>
          <w:u w:val="single"/>
        </w:rPr>
        <w:t>租赁合同约定之面积与实际交付面积存在误差的，则</w:t>
      </w:r>
      <w:r>
        <w:rPr>
          <w:rFonts w:hint="eastAsia" w:ascii="仿宋" w:hAnsi="仿宋" w:eastAsia="仿宋" w:cs="仿宋"/>
          <w:color w:val="auto"/>
          <w:sz w:val="24"/>
          <w:u w:val="single"/>
          <w:lang w:eastAsia="zh-CN"/>
        </w:rPr>
        <w:t>出租方</w:t>
      </w:r>
      <w:r>
        <w:rPr>
          <w:rFonts w:hint="eastAsia"/>
          <w:sz w:val="24"/>
          <w:u w:val="single"/>
        </w:rPr>
        <w:t>不予退还租金，承租方也不用多缴误差之租金数额</w:t>
      </w:r>
      <w:r>
        <w:rPr>
          <w:rFonts w:hint="eastAsia"/>
          <w:sz w:val="24"/>
          <w:u w:val="single"/>
          <w:lang w:eastAsia="zh-CN"/>
        </w:rPr>
        <w:t>；</w:t>
      </w:r>
      <w:r>
        <w:rPr>
          <w:rFonts w:hint="eastAsia"/>
          <w:sz w:val="24"/>
          <w:u w:val="single"/>
        </w:rPr>
        <w:t>承租方不得以此</w:t>
      </w:r>
      <w:r>
        <w:rPr>
          <w:rFonts w:hint="eastAsia"/>
          <w:sz w:val="24"/>
          <w:u w:val="single"/>
          <w:lang w:eastAsia="zh-CN"/>
        </w:rPr>
        <w:t>为</w:t>
      </w:r>
      <w:r>
        <w:rPr>
          <w:rFonts w:hint="eastAsia"/>
          <w:sz w:val="24"/>
          <w:u w:val="single"/>
        </w:rPr>
        <w:t>由解除</w:t>
      </w:r>
      <w:r>
        <w:rPr>
          <w:rFonts w:hint="eastAsia"/>
          <w:sz w:val="24"/>
          <w:u w:val="single"/>
          <w:lang w:val="en-US" w:eastAsia="zh-CN"/>
        </w:rPr>
        <w:t>租赁</w:t>
      </w:r>
      <w:r>
        <w:rPr>
          <w:rFonts w:hint="eastAsia"/>
          <w:sz w:val="24"/>
          <w:u w:val="single"/>
        </w:rPr>
        <w:t>合同，否则视为严重违约，</w:t>
      </w:r>
      <w:r>
        <w:rPr>
          <w:rFonts w:hint="eastAsia" w:ascii="仿宋" w:hAnsi="仿宋" w:eastAsia="仿宋" w:cs="仿宋"/>
          <w:color w:val="auto"/>
          <w:sz w:val="24"/>
          <w:u w:val="single"/>
          <w:lang w:eastAsia="zh-CN"/>
        </w:rPr>
        <w:t>出租方</w:t>
      </w:r>
      <w:r>
        <w:rPr>
          <w:rFonts w:hint="eastAsia"/>
          <w:sz w:val="24"/>
          <w:u w:val="single"/>
        </w:rPr>
        <w:t>有权没收</w:t>
      </w:r>
      <w:r>
        <w:rPr>
          <w:rFonts w:hint="eastAsia"/>
          <w:sz w:val="24"/>
          <w:u w:val="single"/>
          <w:lang w:val="en-US" w:eastAsia="zh-CN"/>
        </w:rPr>
        <w:t>承租方缴纳的合同</w:t>
      </w:r>
      <w:r>
        <w:rPr>
          <w:rFonts w:hint="eastAsia"/>
          <w:sz w:val="24"/>
          <w:highlight w:val="none"/>
          <w:u w:val="single"/>
        </w:rPr>
        <w:t>履约保证金</w:t>
      </w:r>
      <w:r>
        <w:rPr>
          <w:rFonts w:hint="eastAsia"/>
          <w:sz w:val="24"/>
          <w:u w:val="single"/>
        </w:rPr>
        <w:t>。</w:t>
      </w:r>
    </w:p>
    <w:p w14:paraId="31D1939E">
      <w:pPr>
        <w:widowControl/>
        <w:adjustRightInd w:val="0"/>
        <w:spacing w:line="400" w:lineRule="exact"/>
        <w:ind w:firstLine="480" w:firstLineChars="200"/>
        <w:rPr>
          <w:rFonts w:hint="eastAsia" w:cs="仿宋"/>
          <w:sz w:val="24"/>
          <w:u w:val="single"/>
        </w:rPr>
      </w:pPr>
      <w:r>
        <w:rPr>
          <w:rFonts w:ascii="仿宋" w:hAnsi="仿宋" w:eastAsia="仿宋" w:cs="仿宋"/>
          <w:sz w:val="24"/>
          <w:u w:val="single"/>
        </w:rPr>
        <w:t>（</w:t>
      </w:r>
      <w:r>
        <w:rPr>
          <w:rFonts w:hint="eastAsia" w:cs="仿宋"/>
          <w:sz w:val="24"/>
          <w:u w:val="single"/>
          <w:lang w:eastAsia="zh-CN"/>
        </w:rPr>
        <w:t>四</w:t>
      </w:r>
      <w:r>
        <w:rPr>
          <w:rFonts w:ascii="仿宋" w:hAnsi="仿宋" w:eastAsia="仿宋" w:cs="仿宋"/>
          <w:sz w:val="24"/>
          <w:u w:val="single"/>
        </w:rPr>
        <w:t>）</w:t>
      </w:r>
      <w:r>
        <w:rPr>
          <w:rFonts w:hint="eastAsia"/>
          <w:color w:val="auto"/>
          <w:sz w:val="24"/>
          <w:u w:val="single"/>
        </w:rPr>
        <w:t>本项目标的物</w:t>
      </w:r>
      <w:r>
        <w:rPr>
          <w:rFonts w:hint="eastAsia"/>
          <w:color w:val="auto"/>
          <w:sz w:val="24"/>
          <w:highlight w:val="none"/>
          <w:u w:val="single"/>
          <w:lang w:eastAsia="zh-CN"/>
        </w:rPr>
        <w:t>在经营过程中</w:t>
      </w:r>
      <w:r>
        <w:rPr>
          <w:rFonts w:hint="eastAsia"/>
          <w:color w:val="auto"/>
          <w:sz w:val="24"/>
          <w:u w:val="single"/>
        </w:rPr>
        <w:t>，如需增设或增容水、电等设施的由承租方自行解决，</w:t>
      </w:r>
      <w:r>
        <w:rPr>
          <w:rFonts w:hint="eastAsia"/>
          <w:sz w:val="24"/>
          <w:u w:val="single"/>
        </w:rPr>
        <w:t>一切费用由承租方</w:t>
      </w:r>
      <w:r>
        <w:rPr>
          <w:rFonts w:hint="eastAsia"/>
          <w:sz w:val="24"/>
          <w:u w:val="single"/>
          <w:lang w:val="en-US" w:eastAsia="zh-CN"/>
        </w:rPr>
        <w:t>自行</w:t>
      </w:r>
      <w:r>
        <w:rPr>
          <w:rFonts w:hint="eastAsia"/>
          <w:sz w:val="24"/>
          <w:u w:val="single"/>
        </w:rPr>
        <w:t>承担。水、电、燃气、</w:t>
      </w:r>
      <w:r>
        <w:rPr>
          <w:rFonts w:hint="eastAsia"/>
          <w:sz w:val="24"/>
          <w:u w:val="single"/>
          <w:lang w:eastAsia="zh-CN"/>
        </w:rPr>
        <w:t>电梯维保费、消防维保费、</w:t>
      </w:r>
      <w:r>
        <w:rPr>
          <w:rFonts w:hint="eastAsia"/>
          <w:sz w:val="24"/>
          <w:u w:val="single"/>
        </w:rPr>
        <w:t>申领牌照（如有）、政府部门收取的出租屋税费（如有）</w:t>
      </w:r>
      <w:r>
        <w:rPr>
          <w:rFonts w:hint="eastAsia"/>
          <w:sz w:val="24"/>
          <w:u w:val="single"/>
          <w:lang w:eastAsia="zh-CN"/>
        </w:rPr>
        <w:t>、</w:t>
      </w:r>
      <w:r>
        <w:rPr>
          <w:rFonts w:hint="eastAsia"/>
          <w:sz w:val="24"/>
          <w:u w:val="single"/>
        </w:rPr>
        <w:t>垃圾费、罚款等因承租方经营管理产生的有关费用均由承租方自行前往有关单位（部门）</w:t>
      </w:r>
      <w:r>
        <w:rPr>
          <w:rFonts w:hint="eastAsia"/>
          <w:sz w:val="24"/>
          <w:highlight w:val="none"/>
          <w:u w:val="single"/>
        </w:rPr>
        <w:t>缴纳</w:t>
      </w:r>
      <w:r>
        <w:rPr>
          <w:rFonts w:hint="eastAsia"/>
          <w:sz w:val="24"/>
          <w:highlight w:val="none"/>
          <w:u w:val="single"/>
          <w:lang w:eastAsia="zh-CN"/>
        </w:rPr>
        <w:t>，</w:t>
      </w:r>
      <w:r>
        <w:rPr>
          <w:rFonts w:hint="eastAsia"/>
          <w:sz w:val="24"/>
          <w:u w:val="single"/>
          <w:lang w:val="en-US" w:eastAsia="zh-CN"/>
        </w:rPr>
        <w:t>标的物</w:t>
      </w:r>
      <w:r>
        <w:rPr>
          <w:rFonts w:hint="eastAsia"/>
          <w:sz w:val="24"/>
          <w:u w:val="single"/>
        </w:rPr>
        <w:t>租赁后经加建、改建增加面积部分产生的房产税由承租</w:t>
      </w:r>
      <w:r>
        <w:rPr>
          <w:rFonts w:hint="eastAsia"/>
          <w:sz w:val="24"/>
          <w:u w:val="single"/>
          <w:lang w:eastAsia="zh-CN"/>
        </w:rPr>
        <w:t>方</w:t>
      </w:r>
      <w:r>
        <w:rPr>
          <w:rFonts w:hint="eastAsia"/>
          <w:sz w:val="24"/>
          <w:u w:val="single"/>
        </w:rPr>
        <w:t>承担</w:t>
      </w:r>
      <w:r>
        <w:rPr>
          <w:rFonts w:hint="eastAsia"/>
          <w:sz w:val="24"/>
          <w:u w:val="single"/>
          <w:lang w:val="en-US" w:eastAsia="zh-CN"/>
        </w:rPr>
        <w:t>,</w:t>
      </w:r>
      <w:r>
        <w:rPr>
          <w:rFonts w:hint="eastAsia"/>
          <w:sz w:val="24"/>
          <w:highlight w:val="none"/>
          <w:u w:val="single"/>
          <w:lang w:val="en-US" w:eastAsia="zh-CN"/>
        </w:rPr>
        <w:t>如有新的文件政策则按新的文件政策执行，承租方未按照有关单位（部门）缴纳前述费用所产生的一切后果由承租方自行承担</w:t>
      </w:r>
      <w:r>
        <w:rPr>
          <w:rFonts w:hint="eastAsia"/>
          <w:sz w:val="24"/>
          <w:highlight w:val="none"/>
          <w:u w:val="single"/>
          <w:lang w:eastAsia="zh-CN"/>
        </w:rPr>
        <w:t>；</w:t>
      </w:r>
      <w:r>
        <w:rPr>
          <w:rFonts w:hint="eastAsia"/>
          <w:sz w:val="24"/>
          <w:highlight w:val="none"/>
          <w:u w:val="single"/>
        </w:rPr>
        <w:t>承租方</w:t>
      </w:r>
      <w:r>
        <w:rPr>
          <w:rFonts w:hint="eastAsia"/>
          <w:sz w:val="24"/>
          <w:highlight w:val="none"/>
          <w:u w:val="single"/>
          <w:lang w:eastAsia="zh-CN"/>
        </w:rPr>
        <w:t>不可</w:t>
      </w:r>
      <w:r>
        <w:rPr>
          <w:rFonts w:hint="eastAsia"/>
          <w:sz w:val="24"/>
          <w:highlight w:val="none"/>
          <w:u w:val="single"/>
        </w:rPr>
        <w:t>因此</w:t>
      </w:r>
      <w:r>
        <w:rPr>
          <w:rFonts w:hint="eastAsia"/>
          <w:sz w:val="24"/>
          <w:highlight w:val="none"/>
          <w:u w:val="single"/>
          <w:lang w:val="en-US" w:eastAsia="zh-CN"/>
        </w:rPr>
        <w:t>作出解除租赁合同或擅自中止履行租赁合同约定的义务等违约行为</w:t>
      </w:r>
      <w:r>
        <w:rPr>
          <w:rFonts w:hint="eastAsia"/>
          <w:sz w:val="24"/>
          <w:highlight w:val="none"/>
          <w:u w:val="single"/>
        </w:rPr>
        <w:t>，否则</w:t>
      </w:r>
      <w:r>
        <w:rPr>
          <w:rFonts w:hint="eastAsia"/>
          <w:sz w:val="24"/>
          <w:highlight w:val="none"/>
          <w:u w:val="single"/>
          <w:lang w:eastAsia="zh-CN"/>
        </w:rPr>
        <w:t>须</w:t>
      </w:r>
      <w:r>
        <w:rPr>
          <w:rFonts w:hint="eastAsia"/>
          <w:sz w:val="24"/>
          <w:highlight w:val="none"/>
          <w:u w:val="single"/>
        </w:rPr>
        <w:t>承担违约责任。本项目标的物按建筑物的基本框架交付，</w:t>
      </w:r>
      <w:r>
        <w:rPr>
          <w:rFonts w:hint="eastAsia" w:cs="仿宋"/>
          <w:sz w:val="24"/>
          <w:highlight w:val="none"/>
          <w:u w:val="single"/>
        </w:rPr>
        <w:t>本项目标的物为建设多年建筑物及设施，较为陈旧，如有消防设施及该楼房安全隐患维修的所有</w:t>
      </w:r>
      <w:r>
        <w:rPr>
          <w:rFonts w:hint="eastAsia" w:cs="仿宋"/>
          <w:sz w:val="24"/>
          <w:u w:val="single"/>
        </w:rPr>
        <w:t>费用由承租方（竞得人）自行承担</w:t>
      </w:r>
      <w:r>
        <w:rPr>
          <w:rFonts w:hint="eastAsia" w:cs="仿宋"/>
          <w:sz w:val="24"/>
          <w:u w:val="single"/>
          <w:lang w:eastAsia="zh-CN"/>
        </w:rPr>
        <w:t>，</w:t>
      </w:r>
      <w:r>
        <w:rPr>
          <w:rFonts w:hint="eastAsia" w:cs="仿宋"/>
          <w:sz w:val="24"/>
          <w:u w:val="single"/>
          <w:lang w:val="en-US" w:eastAsia="zh-CN"/>
        </w:rPr>
        <w:t>并自行办理二次消防验收手续</w:t>
      </w:r>
      <w:r>
        <w:rPr>
          <w:rFonts w:hint="eastAsia" w:cs="仿宋"/>
          <w:sz w:val="24"/>
          <w:u w:val="single"/>
        </w:rPr>
        <w:t>。竞投意向人报名参加竞投即视为其清晰并确认本项目标的物现状，承租方不得以此为由解除</w:t>
      </w:r>
      <w:r>
        <w:rPr>
          <w:rFonts w:hint="eastAsia" w:cs="仿宋"/>
          <w:sz w:val="24"/>
          <w:u w:val="single"/>
          <w:lang w:val="en-US" w:eastAsia="zh-CN"/>
        </w:rPr>
        <w:t>租赁</w:t>
      </w:r>
      <w:r>
        <w:rPr>
          <w:rFonts w:hint="eastAsia" w:cs="仿宋"/>
          <w:sz w:val="24"/>
          <w:u w:val="single"/>
        </w:rPr>
        <w:t>合同，</w:t>
      </w:r>
      <w:r>
        <w:rPr>
          <w:rFonts w:hint="eastAsia" w:cs="仿宋"/>
          <w:sz w:val="24"/>
          <w:u w:val="single"/>
          <w:shd w:val="clear"/>
        </w:rPr>
        <w:t>否则视为严重违约，</w:t>
      </w:r>
      <w:r>
        <w:rPr>
          <w:rFonts w:hint="eastAsia" w:ascii="仿宋" w:hAnsi="仿宋" w:eastAsia="仿宋" w:cs="仿宋"/>
          <w:color w:val="auto"/>
          <w:sz w:val="24"/>
          <w:u w:val="single"/>
          <w:lang w:eastAsia="zh-CN"/>
        </w:rPr>
        <w:t>出租方</w:t>
      </w:r>
      <w:r>
        <w:rPr>
          <w:rFonts w:hint="eastAsia" w:cs="仿宋"/>
          <w:sz w:val="24"/>
          <w:u w:val="single"/>
          <w:shd w:val="clear"/>
        </w:rPr>
        <w:t>有权</w:t>
      </w:r>
      <w:r>
        <w:rPr>
          <w:rFonts w:hint="eastAsia" w:cs="仿宋"/>
          <w:sz w:val="24"/>
          <w:u w:val="single"/>
          <w:shd w:val="clear"/>
          <w:lang w:val="en-US" w:eastAsia="zh-CN"/>
        </w:rPr>
        <w:t>全额</w:t>
      </w:r>
      <w:r>
        <w:rPr>
          <w:rFonts w:hint="eastAsia" w:cs="仿宋"/>
          <w:sz w:val="24"/>
          <w:u w:val="single"/>
          <w:shd w:val="clear"/>
        </w:rPr>
        <w:t>没收</w:t>
      </w:r>
      <w:r>
        <w:rPr>
          <w:rFonts w:hint="eastAsia" w:cs="仿宋"/>
          <w:sz w:val="24"/>
          <w:u w:val="single"/>
          <w:shd w:val="clear"/>
          <w:lang w:val="en-US" w:eastAsia="zh-CN"/>
        </w:rPr>
        <w:t>承租方缴纳的合同</w:t>
      </w:r>
      <w:r>
        <w:rPr>
          <w:rFonts w:hint="eastAsia" w:cs="仿宋"/>
          <w:sz w:val="24"/>
          <w:u w:val="single"/>
          <w:shd w:val="clear"/>
        </w:rPr>
        <w:t>履约保证金。</w:t>
      </w:r>
      <w:r>
        <w:rPr>
          <w:rFonts w:hint="eastAsia" w:cs="仿宋"/>
          <w:sz w:val="24"/>
          <w:u w:val="single"/>
        </w:rPr>
        <w:t>以上情况均不影响本项目的租金计算。（竞投意向人若有需要了解详细情况的，可在竞投报名前自行向</w:t>
      </w:r>
      <w:r>
        <w:rPr>
          <w:rFonts w:hint="eastAsia" w:ascii="仿宋" w:hAnsi="仿宋" w:eastAsia="仿宋" w:cs="仿宋"/>
          <w:color w:val="auto"/>
          <w:sz w:val="24"/>
          <w:u w:val="single"/>
          <w:lang w:eastAsia="zh-CN"/>
        </w:rPr>
        <w:t>出租方</w:t>
      </w:r>
      <w:r>
        <w:rPr>
          <w:rFonts w:hint="eastAsia" w:cs="仿宋"/>
          <w:sz w:val="24"/>
          <w:u w:val="single"/>
        </w:rPr>
        <w:t>了解）</w:t>
      </w:r>
    </w:p>
    <w:p w14:paraId="66E17561">
      <w:pPr>
        <w:widowControl/>
        <w:adjustRightInd w:val="0"/>
        <w:spacing w:line="400" w:lineRule="exact"/>
        <w:ind w:firstLine="480" w:firstLineChars="200"/>
        <w:rPr>
          <w:rFonts w:ascii="仿宋" w:hAnsi="仿宋" w:eastAsia="仿宋" w:cs="仿宋"/>
          <w:sz w:val="24"/>
          <w:u w:val="single"/>
        </w:rPr>
      </w:pPr>
      <w:r>
        <w:rPr>
          <w:rFonts w:ascii="仿宋" w:hAnsi="仿宋" w:eastAsia="仿宋" w:cs="仿宋"/>
          <w:color w:val="auto"/>
          <w:sz w:val="24"/>
          <w:u w:val="single"/>
        </w:rPr>
        <w:t>（</w:t>
      </w:r>
      <w:r>
        <w:rPr>
          <w:rFonts w:hint="eastAsia" w:cs="仿宋"/>
          <w:color w:val="auto"/>
          <w:sz w:val="24"/>
          <w:u w:val="single"/>
          <w:lang w:eastAsia="zh-CN"/>
        </w:rPr>
        <w:t>五</w:t>
      </w:r>
      <w:r>
        <w:rPr>
          <w:rFonts w:ascii="仿宋" w:hAnsi="仿宋" w:eastAsia="仿宋" w:cs="仿宋"/>
          <w:color w:val="auto"/>
          <w:sz w:val="24"/>
          <w:u w:val="single"/>
        </w:rPr>
        <w:t>）</w:t>
      </w:r>
      <w:r>
        <w:rPr>
          <w:rFonts w:hint="eastAsia"/>
          <w:sz w:val="24"/>
          <w:u w:val="single"/>
        </w:rPr>
        <w:t>承租方须</w:t>
      </w:r>
      <w:r>
        <w:rPr>
          <w:rFonts w:hint="eastAsia"/>
          <w:sz w:val="24"/>
          <w:u w:val="single"/>
          <w:lang w:eastAsia="zh-CN"/>
        </w:rPr>
        <w:t>在装修过程中</w:t>
      </w:r>
      <w:r>
        <w:rPr>
          <w:rFonts w:hint="eastAsia"/>
          <w:sz w:val="24"/>
          <w:u w:val="single"/>
        </w:rPr>
        <w:t>按照政府部门（单位）的相关要求做好排水（雨污分流）单元达标改造，其排水工程及办证全部费用由承租方自行承担，</w:t>
      </w:r>
      <w:r>
        <w:rPr>
          <w:rFonts w:hint="eastAsia" w:ascii="仿宋" w:hAnsi="仿宋" w:eastAsia="仿宋" w:cs="仿宋"/>
          <w:color w:val="auto"/>
          <w:sz w:val="24"/>
          <w:u w:val="single"/>
          <w:lang w:eastAsia="zh-CN"/>
        </w:rPr>
        <w:t>出租方</w:t>
      </w:r>
      <w:r>
        <w:rPr>
          <w:rFonts w:hint="eastAsia"/>
          <w:sz w:val="24"/>
          <w:u w:val="single"/>
        </w:rPr>
        <w:t>负责提供办理排水许可证或排水单位达标改造所需的现有资料（竞投意向人若有需要了解排水工程详细情况，可在竞投报名前自行向</w:t>
      </w:r>
      <w:r>
        <w:rPr>
          <w:rFonts w:hint="eastAsia" w:ascii="仿宋" w:hAnsi="仿宋" w:eastAsia="仿宋" w:cs="仿宋"/>
          <w:color w:val="auto"/>
          <w:sz w:val="24"/>
          <w:u w:val="single"/>
          <w:lang w:eastAsia="zh-CN"/>
        </w:rPr>
        <w:t>出租方</w:t>
      </w:r>
      <w:r>
        <w:rPr>
          <w:rFonts w:hint="eastAsia"/>
          <w:sz w:val="24"/>
          <w:u w:val="single"/>
        </w:rPr>
        <w:t>了解或自行前往标的物现场核实）。若承租方被政府部门（单位）核定没有按要求实施或实施结果不达标，但</w:t>
      </w:r>
      <w:r>
        <w:rPr>
          <w:rFonts w:hint="eastAsia"/>
          <w:sz w:val="24"/>
          <w:u w:val="single"/>
          <w:lang w:val="en-US" w:eastAsia="zh-CN"/>
        </w:rPr>
        <w:t>承租方</w:t>
      </w:r>
      <w:r>
        <w:rPr>
          <w:rFonts w:hint="eastAsia"/>
          <w:sz w:val="24"/>
          <w:u w:val="single"/>
        </w:rPr>
        <w:t>没有立即进行整改</w:t>
      </w:r>
      <w:r>
        <w:rPr>
          <w:rFonts w:hint="eastAsia"/>
          <w:sz w:val="24"/>
          <w:u w:val="single"/>
          <w:lang w:val="en-US" w:eastAsia="zh-CN"/>
        </w:rPr>
        <w:t>或整改后仍被政府部门（单位）核定为不达标</w:t>
      </w:r>
      <w:r>
        <w:rPr>
          <w:rFonts w:hint="eastAsia"/>
          <w:sz w:val="24"/>
          <w:u w:val="single"/>
        </w:rPr>
        <w:t>的</w:t>
      </w:r>
      <w:r>
        <w:rPr>
          <w:rFonts w:hint="eastAsia"/>
          <w:sz w:val="24"/>
          <w:u w:val="single"/>
          <w:lang w:eastAsia="zh-CN"/>
        </w:rPr>
        <w:t>，</w:t>
      </w:r>
      <w:r>
        <w:rPr>
          <w:rFonts w:hint="eastAsia"/>
          <w:sz w:val="24"/>
          <w:u w:val="single"/>
        </w:rPr>
        <w:t>则视为承租方严重违约，</w:t>
      </w:r>
      <w:r>
        <w:rPr>
          <w:rFonts w:hint="eastAsia" w:ascii="仿宋" w:hAnsi="仿宋" w:eastAsia="仿宋" w:cs="仿宋"/>
          <w:color w:val="auto"/>
          <w:sz w:val="24"/>
          <w:u w:val="single"/>
          <w:lang w:eastAsia="zh-CN"/>
        </w:rPr>
        <w:t>出租方</w:t>
      </w:r>
      <w:r>
        <w:rPr>
          <w:rFonts w:hint="eastAsia"/>
          <w:sz w:val="24"/>
          <w:u w:val="single"/>
        </w:rPr>
        <w:t>有权立即单方解除</w:t>
      </w:r>
      <w:r>
        <w:rPr>
          <w:rFonts w:hint="eastAsia"/>
          <w:sz w:val="24"/>
          <w:u w:val="single"/>
          <w:lang w:val="en-US" w:eastAsia="zh-CN"/>
        </w:rPr>
        <w:t>租赁</w:t>
      </w:r>
      <w:r>
        <w:rPr>
          <w:rFonts w:hint="eastAsia"/>
          <w:sz w:val="24"/>
          <w:u w:val="single"/>
        </w:rPr>
        <w:t>合同，收回标的物，全额没收合同履约保证金，并有权要求承租方付清拖欠（如有）租金等费用</w:t>
      </w:r>
      <w:r>
        <w:rPr>
          <w:rFonts w:hint="eastAsia" w:ascii="仿宋" w:hAnsi="仿宋" w:eastAsia="仿宋" w:cs="仿宋"/>
          <w:color w:val="auto"/>
          <w:sz w:val="24"/>
          <w:u w:val="single"/>
          <w:lang w:eastAsia="zh-CN"/>
        </w:rPr>
        <w:t>以及赔偿损失</w:t>
      </w:r>
      <w:r>
        <w:rPr>
          <w:rFonts w:hint="eastAsia" w:ascii="仿宋" w:hAnsi="仿宋" w:eastAsia="仿宋" w:cs="仿宋"/>
          <w:color w:val="auto"/>
          <w:sz w:val="24"/>
          <w:u w:val="single"/>
        </w:rPr>
        <w:t>。</w:t>
      </w:r>
    </w:p>
    <w:p w14:paraId="78B4D602">
      <w:pPr>
        <w:spacing w:line="400" w:lineRule="exact"/>
        <w:ind w:firstLine="480" w:firstLineChars="200"/>
        <w:rPr>
          <w:rFonts w:ascii="仿宋" w:hAnsi="仿宋" w:eastAsia="仿宋" w:cs="仿宋"/>
          <w:sz w:val="24"/>
          <w:u w:val="single"/>
        </w:rPr>
      </w:pPr>
      <w:r>
        <w:rPr>
          <w:rFonts w:hint="eastAsia" w:ascii="仿宋" w:hAnsi="仿宋" w:eastAsia="仿宋" w:cs="仿宋"/>
          <w:color w:val="000000" w:themeColor="text1"/>
          <w:sz w:val="24"/>
          <w:highlight w:val="none"/>
          <w:u w:val="single"/>
          <w14:textFill>
            <w14:solidFill>
              <w14:schemeClr w14:val="tx1"/>
            </w14:solidFill>
          </w14:textFill>
        </w:rPr>
        <w:t>（</w:t>
      </w:r>
      <w:r>
        <w:rPr>
          <w:rFonts w:hint="eastAsia" w:cs="仿宋"/>
          <w:color w:val="000000" w:themeColor="text1"/>
          <w:sz w:val="24"/>
          <w:highlight w:val="none"/>
          <w:u w:val="single"/>
          <w:lang w:eastAsia="zh-CN"/>
          <w14:textFill>
            <w14:solidFill>
              <w14:schemeClr w14:val="tx1"/>
            </w14:solidFill>
          </w14:textFill>
        </w:rPr>
        <w:t>六</w:t>
      </w:r>
      <w:r>
        <w:rPr>
          <w:rFonts w:hint="eastAsia" w:ascii="仿宋" w:hAnsi="仿宋" w:eastAsia="仿宋" w:cs="仿宋"/>
          <w:color w:val="000000" w:themeColor="text1"/>
          <w:sz w:val="24"/>
          <w:highlight w:val="none"/>
          <w:u w:val="single"/>
          <w14:textFill>
            <w14:solidFill>
              <w14:schemeClr w14:val="tx1"/>
            </w14:solidFill>
          </w14:textFill>
        </w:rPr>
        <w:t>）</w:t>
      </w:r>
      <w:r>
        <w:rPr>
          <w:rFonts w:ascii="仿宋" w:hAnsi="仿宋" w:eastAsia="仿宋" w:cs="仿宋"/>
          <w:sz w:val="24"/>
          <w:u w:val="single"/>
        </w:rPr>
        <w:t>承租方必须遵守国家法律、行政法规</w:t>
      </w:r>
      <w:r>
        <w:rPr>
          <w:rFonts w:hint="eastAsia" w:ascii="仿宋" w:hAnsi="仿宋" w:eastAsia="仿宋" w:cs="仿宋"/>
          <w:sz w:val="24"/>
          <w:u w:val="single"/>
        </w:rPr>
        <w:t>，在租赁期内必须守法经营，遵守村规民约。</w:t>
      </w:r>
      <w:r>
        <w:rPr>
          <w:rFonts w:hint="eastAsia" w:cs="仿宋"/>
          <w:sz w:val="24"/>
          <w:u w:val="single"/>
          <w:lang w:eastAsia="zh-CN"/>
        </w:rPr>
        <w:t>承租方</w:t>
      </w:r>
      <w:r>
        <w:rPr>
          <w:rFonts w:hint="eastAsia" w:ascii="仿宋" w:hAnsi="仿宋" w:eastAsia="仿宋" w:cs="仿宋"/>
          <w:sz w:val="24"/>
          <w:u w:val="single"/>
        </w:rPr>
        <w:t>不得在标的物</w:t>
      </w:r>
      <w:r>
        <w:rPr>
          <w:rFonts w:hint="eastAsia" w:cs="仿宋"/>
          <w:sz w:val="24"/>
          <w:u w:val="single"/>
          <w:lang w:val="en-US" w:eastAsia="zh-CN"/>
        </w:rPr>
        <w:t>内</w:t>
      </w:r>
      <w:r>
        <w:rPr>
          <w:rFonts w:hint="eastAsia" w:ascii="仿宋" w:hAnsi="仿宋" w:eastAsia="仿宋" w:cs="仿宋"/>
          <w:sz w:val="24"/>
          <w:u w:val="single"/>
        </w:rPr>
        <w:t>从事涉嫌违反法律、法规的活动；不得利用标的物</w:t>
      </w:r>
      <w:r>
        <w:rPr>
          <w:rFonts w:hint="eastAsia" w:cs="仿宋"/>
          <w:sz w:val="24"/>
          <w:u w:val="single"/>
          <w:lang w:val="en-US" w:eastAsia="zh-CN"/>
        </w:rPr>
        <w:t>进行</w:t>
      </w:r>
      <w:r>
        <w:rPr>
          <w:rFonts w:hint="eastAsia" w:ascii="仿宋" w:hAnsi="仿宋" w:eastAsia="仿宋" w:cs="仿宋"/>
          <w:sz w:val="24"/>
          <w:u w:val="single"/>
        </w:rPr>
        <w:t>非法生产、加工、储存、经营酸碱等强腐蚀性物品及易燃易爆剧毒等危险物品；不得经营或开设噪音扰民、污染、畜禽养殖（售卖）和“散乱污”等行业；不得私拉乱接电线、网线及缆线；不得私自占用或堵塞公共区域（道路）；承租方必须对</w:t>
      </w:r>
      <w:r>
        <w:rPr>
          <w:rFonts w:hint="eastAsia" w:ascii="仿宋" w:hAnsi="仿宋" w:eastAsia="仿宋" w:cs="仿宋"/>
          <w:color w:val="auto"/>
          <w:spacing w:val="0"/>
          <w:position w:val="0"/>
          <w:sz w:val="24"/>
          <w:u w:val="single"/>
          <w:shd w:val="clear" w:color="auto" w:fill="auto"/>
          <w:lang w:eastAsia="zh-CN"/>
        </w:rPr>
        <w:t>标的物</w:t>
      </w:r>
      <w:r>
        <w:rPr>
          <w:rFonts w:hint="eastAsia" w:ascii="仿宋" w:hAnsi="仿宋" w:eastAsia="仿宋" w:cs="仿宋"/>
          <w:sz w:val="24"/>
          <w:u w:val="single"/>
        </w:rPr>
        <w:t>整体环境卫生负责，不得堆放垃圾。承租方必须遵守环保法、消防法及环保、消防部门相关规定</w:t>
      </w:r>
      <w:r>
        <w:rPr>
          <w:rFonts w:hint="eastAsia" w:cs="仿宋"/>
          <w:sz w:val="24"/>
          <w:u w:val="single"/>
          <w:lang w:val="en-US" w:eastAsia="zh-CN"/>
        </w:rPr>
        <w:t>及</w:t>
      </w:r>
      <w:r>
        <w:rPr>
          <w:rFonts w:hint="eastAsia" w:ascii="仿宋" w:hAnsi="仿宋" w:eastAsia="仿宋" w:cs="仿宋"/>
          <w:sz w:val="24"/>
          <w:u w:val="single"/>
        </w:rPr>
        <w:t>要求</w:t>
      </w:r>
      <w:r>
        <w:rPr>
          <w:rFonts w:hint="eastAsia" w:cs="仿宋"/>
          <w:sz w:val="24"/>
          <w:u w:val="single"/>
          <w:lang w:val="en-US" w:eastAsia="zh-CN"/>
        </w:rPr>
        <w:t>进行</w:t>
      </w:r>
      <w:r>
        <w:rPr>
          <w:rFonts w:hint="eastAsia" w:ascii="仿宋" w:hAnsi="仿宋" w:eastAsia="仿宋" w:cs="仿宋"/>
          <w:sz w:val="24"/>
          <w:u w:val="single"/>
        </w:rPr>
        <w:t>合法经营。</w:t>
      </w:r>
      <w:r>
        <w:rPr>
          <w:rFonts w:hint="eastAsia" w:cs="仿宋"/>
          <w:sz w:val="24"/>
          <w:u w:val="single"/>
          <w:lang w:val="en-US" w:eastAsia="zh-CN"/>
        </w:rPr>
        <w:t>若承租方有违反上述规定的行为，或</w:t>
      </w:r>
      <w:r>
        <w:rPr>
          <w:rFonts w:hint="eastAsia" w:ascii="仿宋" w:hAnsi="仿宋" w:eastAsia="仿宋" w:cs="仿宋"/>
          <w:sz w:val="24"/>
          <w:u w:val="single"/>
        </w:rPr>
        <w:t>被政府行政执法部门发出违法行为改正通知书后</w:t>
      </w:r>
      <w:r>
        <w:rPr>
          <w:rFonts w:hint="eastAsia" w:cs="仿宋"/>
          <w:sz w:val="24"/>
          <w:u w:val="single"/>
          <w:lang w:val="en-US" w:eastAsia="zh-CN"/>
        </w:rPr>
        <w:t>仍</w:t>
      </w:r>
      <w:r>
        <w:rPr>
          <w:rFonts w:hint="eastAsia" w:ascii="仿宋" w:hAnsi="仿宋" w:eastAsia="仿宋" w:cs="仿宋"/>
          <w:sz w:val="24"/>
          <w:u w:val="single"/>
        </w:rPr>
        <w:t>未能按时按要求改正违法行为</w:t>
      </w:r>
      <w:r>
        <w:rPr>
          <w:rFonts w:hint="eastAsia" w:cs="仿宋"/>
          <w:sz w:val="24"/>
          <w:u w:val="single"/>
          <w:lang w:eastAsia="zh-CN"/>
        </w:rPr>
        <w:t>，</w:t>
      </w:r>
      <w:r>
        <w:rPr>
          <w:rFonts w:hint="eastAsia" w:ascii="仿宋" w:hAnsi="仿宋" w:eastAsia="仿宋" w:cs="仿宋"/>
          <w:sz w:val="24"/>
          <w:u w:val="single"/>
        </w:rPr>
        <w:t>或涉嫌犯罪（被刑事立案）的，则视为承租方严重违约，</w:t>
      </w:r>
      <w:r>
        <w:rPr>
          <w:rFonts w:hint="eastAsia" w:ascii="仿宋" w:hAnsi="仿宋" w:eastAsia="仿宋" w:cs="仿宋"/>
          <w:color w:val="auto"/>
          <w:sz w:val="24"/>
          <w:u w:val="single"/>
          <w:lang w:eastAsia="zh-CN"/>
        </w:rPr>
        <w:t>出租方</w:t>
      </w:r>
      <w:r>
        <w:rPr>
          <w:rFonts w:hint="eastAsia" w:ascii="仿宋" w:hAnsi="仿宋" w:eastAsia="仿宋" w:cs="仿宋"/>
          <w:sz w:val="24"/>
          <w:u w:val="single"/>
        </w:rPr>
        <w:t>立即单方解除</w:t>
      </w:r>
      <w:r>
        <w:rPr>
          <w:rFonts w:hint="eastAsia" w:cs="仿宋"/>
          <w:sz w:val="24"/>
          <w:u w:val="single"/>
          <w:lang w:val="en-US" w:eastAsia="zh-CN"/>
        </w:rPr>
        <w:t>租赁</w:t>
      </w:r>
      <w:r>
        <w:rPr>
          <w:rFonts w:hint="eastAsia" w:ascii="仿宋" w:hAnsi="仿宋" w:eastAsia="仿宋" w:cs="仿宋"/>
          <w:sz w:val="24"/>
          <w:u w:val="single"/>
        </w:rPr>
        <w:t>合同，收回标的物</w:t>
      </w:r>
      <w:r>
        <w:rPr>
          <w:rFonts w:hint="eastAsia" w:cs="仿宋"/>
          <w:sz w:val="24"/>
          <w:u w:val="single"/>
          <w:lang w:val="en-US" w:eastAsia="zh-CN"/>
        </w:rPr>
        <w:t>及空地</w:t>
      </w:r>
      <w:r>
        <w:rPr>
          <w:rFonts w:hint="eastAsia" w:ascii="仿宋" w:hAnsi="仿宋" w:eastAsia="仿宋" w:cs="仿宋"/>
          <w:sz w:val="24"/>
          <w:u w:val="single"/>
        </w:rPr>
        <w:t>，</w:t>
      </w:r>
      <w:r>
        <w:rPr>
          <w:rFonts w:hint="eastAsia" w:cs="仿宋"/>
          <w:sz w:val="24"/>
          <w:u w:val="single"/>
          <w:lang w:val="en-US" w:eastAsia="zh-CN"/>
        </w:rPr>
        <w:t>全额</w:t>
      </w:r>
      <w:r>
        <w:rPr>
          <w:rFonts w:hint="eastAsia" w:ascii="仿宋" w:hAnsi="仿宋" w:eastAsia="仿宋" w:cs="仿宋"/>
          <w:sz w:val="24"/>
          <w:u w:val="single"/>
        </w:rPr>
        <w:t>没收</w:t>
      </w:r>
      <w:r>
        <w:rPr>
          <w:rFonts w:hint="eastAsia" w:cs="仿宋"/>
          <w:sz w:val="24"/>
          <w:u w:val="single"/>
          <w:lang w:val="en-US" w:eastAsia="zh-CN"/>
        </w:rPr>
        <w:t>承租方缴纳的</w:t>
      </w:r>
      <w:r>
        <w:rPr>
          <w:rFonts w:hint="eastAsia" w:ascii="仿宋" w:hAnsi="仿宋" w:eastAsia="仿宋" w:cs="仿宋"/>
          <w:sz w:val="24"/>
          <w:u w:val="single"/>
        </w:rPr>
        <w:t>合同履约保证金，并有权要求承租方</w:t>
      </w:r>
      <w:r>
        <w:rPr>
          <w:rFonts w:hint="eastAsia" w:cs="仿宋"/>
          <w:sz w:val="24"/>
          <w:u w:val="single"/>
          <w:lang w:val="en-US" w:eastAsia="zh-CN"/>
        </w:rPr>
        <w:t>在限期内</w:t>
      </w:r>
      <w:r>
        <w:rPr>
          <w:rFonts w:hint="eastAsia" w:ascii="仿宋" w:hAnsi="仿宋" w:eastAsia="仿宋" w:cs="仿宋"/>
          <w:sz w:val="24"/>
          <w:u w:val="single"/>
        </w:rPr>
        <w:t>付清拖欠租金（如有）等费用</w:t>
      </w:r>
      <w:r>
        <w:rPr>
          <w:rFonts w:hint="eastAsia" w:ascii="仿宋" w:hAnsi="仿宋" w:eastAsia="仿宋" w:cs="仿宋"/>
          <w:color w:val="auto"/>
          <w:sz w:val="24"/>
          <w:u w:val="single"/>
          <w:lang w:eastAsia="zh-CN"/>
        </w:rPr>
        <w:t>以及赔偿损失</w:t>
      </w:r>
      <w:r>
        <w:rPr>
          <w:rFonts w:hint="eastAsia" w:ascii="仿宋" w:hAnsi="仿宋" w:eastAsia="仿宋" w:cs="仿宋"/>
          <w:color w:val="auto"/>
          <w:sz w:val="24"/>
          <w:u w:val="single"/>
        </w:rPr>
        <w:t>。</w:t>
      </w:r>
    </w:p>
    <w:p w14:paraId="483E7B93">
      <w:pPr>
        <w:widowControl/>
        <w:adjustRightInd w:val="0"/>
        <w:spacing w:line="400" w:lineRule="exact"/>
        <w:ind w:firstLine="480" w:firstLineChars="200"/>
        <w:rPr>
          <w:rFonts w:ascii="仿宋" w:hAnsi="仿宋" w:eastAsia="仿宋" w:cs="仿宋"/>
          <w:sz w:val="24"/>
          <w:u w:val="single"/>
        </w:rPr>
      </w:pPr>
      <w:r>
        <w:rPr>
          <w:rFonts w:hint="eastAsia" w:ascii="仿宋" w:hAnsi="仿宋" w:eastAsia="仿宋" w:cs="仿宋"/>
          <w:sz w:val="24"/>
          <w:highlight w:val="none"/>
          <w:u w:val="single"/>
        </w:rPr>
        <w:t>（</w:t>
      </w:r>
      <w:r>
        <w:rPr>
          <w:rFonts w:hint="eastAsia" w:cs="仿宋"/>
          <w:color w:val="auto"/>
          <w:sz w:val="24"/>
          <w:highlight w:val="none"/>
          <w:u w:val="single"/>
          <w:lang w:eastAsia="zh-CN"/>
        </w:rPr>
        <w:t>七</w:t>
      </w:r>
      <w:r>
        <w:rPr>
          <w:rFonts w:hint="eastAsia" w:ascii="仿宋" w:hAnsi="仿宋" w:eastAsia="仿宋" w:cs="仿宋"/>
          <w:color w:val="auto"/>
          <w:sz w:val="24"/>
          <w:highlight w:val="none"/>
          <w:u w:val="single"/>
        </w:rPr>
        <w:t>）在租赁期</w:t>
      </w:r>
      <w:r>
        <w:rPr>
          <w:rFonts w:hint="eastAsia" w:ascii="仿宋" w:hAnsi="仿宋" w:eastAsia="仿宋" w:cs="仿宋"/>
          <w:color w:val="auto"/>
          <w:sz w:val="24"/>
          <w:u w:val="single"/>
        </w:rPr>
        <w:t>内，承租方如需报装各类物业场地附属设施（如水、电、电梯、消防等）或</w:t>
      </w:r>
      <w:r>
        <w:rPr>
          <w:rFonts w:hint="eastAsia" w:cs="仿宋"/>
          <w:color w:val="auto"/>
          <w:sz w:val="24"/>
          <w:u w:val="single"/>
          <w:lang w:eastAsia="zh-CN"/>
        </w:rPr>
        <w:t>合法合规</w:t>
      </w:r>
      <w:r>
        <w:rPr>
          <w:rFonts w:hint="eastAsia" w:ascii="仿宋" w:hAnsi="仿宋" w:eastAsia="仿宋" w:cs="仿宋"/>
          <w:color w:val="auto"/>
          <w:sz w:val="24"/>
          <w:u w:val="single"/>
        </w:rPr>
        <w:t>对</w:t>
      </w:r>
      <w:r>
        <w:rPr>
          <w:rFonts w:hint="eastAsia" w:cs="仿宋"/>
          <w:color w:val="auto"/>
          <w:sz w:val="24"/>
          <w:u w:val="single"/>
          <w:lang w:val="en-US" w:eastAsia="zh-CN"/>
        </w:rPr>
        <w:t>本项目</w:t>
      </w:r>
      <w:r>
        <w:rPr>
          <w:rFonts w:hint="eastAsia" w:cs="仿宋"/>
          <w:sz w:val="24"/>
          <w:u w:val="single"/>
          <w:lang w:val="en-US" w:eastAsia="zh-CN"/>
        </w:rPr>
        <w:t>标的</w:t>
      </w:r>
      <w:r>
        <w:rPr>
          <w:rFonts w:hint="eastAsia" w:ascii="仿宋" w:hAnsi="仿宋" w:eastAsia="仿宋" w:cs="仿宋"/>
          <w:sz w:val="24"/>
          <w:u w:val="single"/>
        </w:rPr>
        <w:t>物进行升级改造、</w:t>
      </w:r>
      <w:r>
        <w:rPr>
          <w:rFonts w:hint="eastAsia" w:ascii="仿宋" w:hAnsi="仿宋" w:eastAsia="仿宋" w:cs="仿宋"/>
          <w:color w:val="000000" w:themeColor="text1"/>
          <w:sz w:val="24"/>
          <w:u w:val="single"/>
          <w14:textFill>
            <w14:solidFill>
              <w14:schemeClr w14:val="tx1"/>
            </w14:solidFill>
          </w14:textFill>
        </w:rPr>
        <w:t>装修、增设建（构）筑物的、对</w:t>
      </w:r>
      <w:r>
        <w:rPr>
          <w:rFonts w:hint="eastAsia" w:ascii="仿宋" w:hAnsi="仿宋" w:eastAsia="仿宋" w:cs="仿宋"/>
          <w:color w:val="auto"/>
          <w:spacing w:val="0"/>
          <w:position w:val="0"/>
          <w:sz w:val="24"/>
          <w:u w:val="single"/>
          <w:shd w:val="clear" w:color="auto" w:fill="auto"/>
          <w:lang w:eastAsia="zh-CN"/>
        </w:rPr>
        <w:t>标的物</w:t>
      </w:r>
      <w:r>
        <w:rPr>
          <w:rFonts w:hint="eastAsia" w:ascii="仿宋" w:hAnsi="仿宋" w:eastAsia="仿宋" w:cs="仿宋"/>
          <w:color w:val="000000" w:themeColor="text1"/>
          <w:sz w:val="24"/>
          <w:u w:val="single"/>
          <w14:textFill>
            <w14:solidFill>
              <w14:schemeClr w14:val="tx1"/>
            </w14:solidFill>
          </w14:textFill>
        </w:rPr>
        <w:t>设备设施进行增设、更换的，包括但不限于消防设施、特种设备和水电设施等，</w:t>
      </w:r>
      <w:r>
        <w:rPr>
          <w:rFonts w:hint="eastAsia" w:cs="仿宋"/>
          <w:color w:val="000000" w:themeColor="text1"/>
          <w:sz w:val="24"/>
          <w:u w:val="single"/>
          <w:lang w:val="en-US" w:eastAsia="zh-CN"/>
          <w14:textFill>
            <w14:solidFill>
              <w14:schemeClr w14:val="tx1"/>
            </w14:solidFill>
          </w14:textFill>
        </w:rPr>
        <w:t>应事先以书面形式向</w:t>
      </w:r>
      <w:r>
        <w:rPr>
          <w:rFonts w:hint="eastAsia" w:ascii="仿宋" w:hAnsi="仿宋" w:eastAsia="仿宋" w:cs="仿宋"/>
          <w:color w:val="auto"/>
          <w:sz w:val="24"/>
          <w:u w:val="single"/>
          <w:lang w:eastAsia="zh-CN"/>
        </w:rPr>
        <w:t>出租方</w:t>
      </w:r>
      <w:r>
        <w:rPr>
          <w:rFonts w:hint="eastAsia" w:cs="仿宋"/>
          <w:color w:val="000000" w:themeColor="text1"/>
          <w:sz w:val="24"/>
          <w:u w:val="single"/>
          <w:lang w:val="en-US" w:eastAsia="zh-CN"/>
          <w14:textFill>
            <w14:solidFill>
              <w14:schemeClr w14:val="tx1"/>
            </w14:solidFill>
          </w14:textFill>
        </w:rPr>
        <w:t>提出申请，并</w:t>
      </w:r>
      <w:r>
        <w:rPr>
          <w:rFonts w:hint="eastAsia" w:ascii="仿宋" w:hAnsi="仿宋" w:eastAsia="仿宋" w:cs="仿宋"/>
          <w:color w:val="000000" w:themeColor="text1"/>
          <w:sz w:val="24"/>
          <w:u w:val="single"/>
          <w14:textFill>
            <w14:solidFill>
              <w14:schemeClr w14:val="tx1"/>
            </w14:solidFill>
          </w14:textFill>
        </w:rPr>
        <w:t>聘请</w:t>
      </w:r>
      <w:r>
        <w:rPr>
          <w:rFonts w:hint="eastAsia" w:cs="仿宋"/>
          <w:color w:val="000000" w:themeColor="text1"/>
          <w:sz w:val="24"/>
          <w:u w:val="single"/>
          <w:lang w:val="en-US" w:eastAsia="zh-CN"/>
          <w14:textFill>
            <w14:solidFill>
              <w14:schemeClr w14:val="tx1"/>
            </w14:solidFill>
          </w14:textFill>
        </w:rPr>
        <w:t>具备相应资质的专业单位</w:t>
      </w:r>
      <w:r>
        <w:rPr>
          <w:rFonts w:hint="eastAsia" w:ascii="仿宋" w:hAnsi="仿宋" w:eastAsia="仿宋" w:cs="仿宋"/>
          <w:color w:val="000000" w:themeColor="text1"/>
          <w:sz w:val="24"/>
          <w:u w:val="single"/>
          <w14:textFill>
            <w14:solidFill>
              <w14:schemeClr w14:val="tx1"/>
            </w14:solidFill>
          </w14:textFill>
        </w:rPr>
        <w:t>制定实施方案</w:t>
      </w:r>
      <w:r>
        <w:rPr>
          <w:rFonts w:hint="eastAsia" w:cs="仿宋"/>
          <w:color w:val="000000" w:themeColor="text1"/>
          <w:sz w:val="24"/>
          <w:u w:val="single"/>
          <w:lang w:val="en-US" w:eastAsia="zh-CN"/>
          <w14:textFill>
            <w14:solidFill>
              <w14:schemeClr w14:val="tx1"/>
            </w14:solidFill>
          </w14:textFill>
        </w:rPr>
        <w:t>供</w:t>
      </w:r>
      <w:r>
        <w:rPr>
          <w:rFonts w:hint="eastAsia" w:ascii="仿宋" w:hAnsi="仿宋" w:eastAsia="仿宋" w:cs="仿宋"/>
          <w:color w:val="auto"/>
          <w:sz w:val="24"/>
          <w:u w:val="single"/>
          <w:lang w:eastAsia="zh-CN"/>
        </w:rPr>
        <w:t>出租方</w:t>
      </w:r>
      <w:r>
        <w:rPr>
          <w:rFonts w:hint="eastAsia" w:cs="仿宋"/>
          <w:color w:val="000000" w:themeColor="text1"/>
          <w:sz w:val="24"/>
          <w:u w:val="single"/>
          <w:lang w:val="en-US" w:eastAsia="zh-CN"/>
          <w14:textFill>
            <w14:solidFill>
              <w14:schemeClr w14:val="tx1"/>
            </w14:solidFill>
          </w14:textFill>
        </w:rPr>
        <w:t>审核</w:t>
      </w:r>
      <w:r>
        <w:rPr>
          <w:rFonts w:hint="eastAsia" w:cs="仿宋"/>
          <w:color w:val="000000" w:themeColor="text1"/>
          <w:sz w:val="24"/>
          <w:u w:val="single"/>
          <w:lang w:eastAsia="zh-CN"/>
          <w14:textFill>
            <w14:solidFill>
              <w14:schemeClr w14:val="tx1"/>
            </w14:solidFill>
          </w14:textFill>
        </w:rPr>
        <w:t>。</w:t>
      </w:r>
      <w:r>
        <w:rPr>
          <w:rFonts w:hint="eastAsia" w:cs="仿宋"/>
          <w:color w:val="000000" w:themeColor="text1"/>
          <w:sz w:val="24"/>
          <w:u w:val="single"/>
          <w:lang w:val="en-US" w:eastAsia="zh-CN"/>
          <w14:textFill>
            <w14:solidFill>
              <w14:schemeClr w14:val="tx1"/>
            </w14:solidFill>
          </w14:textFill>
        </w:rPr>
        <w:t>经</w:t>
      </w:r>
      <w:r>
        <w:rPr>
          <w:rFonts w:hint="eastAsia" w:ascii="仿宋" w:hAnsi="仿宋" w:eastAsia="仿宋" w:cs="仿宋"/>
          <w:color w:val="auto"/>
          <w:sz w:val="24"/>
          <w:u w:val="single"/>
          <w:lang w:eastAsia="zh-CN"/>
        </w:rPr>
        <w:t>出租方</w:t>
      </w:r>
      <w:r>
        <w:rPr>
          <w:rFonts w:hint="eastAsia" w:cs="仿宋"/>
          <w:color w:val="000000" w:themeColor="text1"/>
          <w:sz w:val="24"/>
          <w:u w:val="single"/>
          <w:lang w:val="en-US" w:eastAsia="zh-CN"/>
          <w14:textFill>
            <w14:solidFill>
              <w14:schemeClr w14:val="tx1"/>
            </w14:solidFill>
          </w14:textFill>
        </w:rPr>
        <w:t>审核同意并书面确认后，承租方应</w:t>
      </w:r>
      <w:r>
        <w:rPr>
          <w:rFonts w:hint="eastAsia" w:ascii="仿宋" w:hAnsi="仿宋" w:eastAsia="仿宋" w:cs="仿宋"/>
          <w:color w:val="auto"/>
          <w:sz w:val="24"/>
          <w:u w:val="single"/>
          <w:lang w:eastAsia="zh-CN"/>
        </w:rPr>
        <w:t>按出租方的要求</w:t>
      </w:r>
      <w:r>
        <w:rPr>
          <w:rFonts w:hint="eastAsia" w:ascii="仿宋" w:hAnsi="仿宋" w:eastAsia="仿宋" w:cs="仿宋"/>
          <w:color w:val="000000" w:themeColor="text1"/>
          <w:sz w:val="24"/>
          <w:u w:val="single"/>
          <w14:textFill>
            <w14:solidFill>
              <w14:schemeClr w14:val="tx1"/>
            </w14:solidFill>
          </w14:textFill>
        </w:rPr>
        <w:t>向相关部门（单位）</w:t>
      </w:r>
      <w:r>
        <w:rPr>
          <w:rFonts w:hint="eastAsia" w:cs="仿宋"/>
          <w:color w:val="000000" w:themeColor="text1"/>
          <w:sz w:val="24"/>
          <w:u w:val="single"/>
          <w:lang w:val="en-US" w:eastAsia="zh-CN"/>
          <w14:textFill>
            <w14:solidFill>
              <w14:schemeClr w14:val="tx1"/>
            </w14:solidFill>
          </w14:textFill>
        </w:rPr>
        <w:t>进行</w:t>
      </w:r>
      <w:r>
        <w:rPr>
          <w:rFonts w:hint="eastAsia" w:ascii="仿宋" w:hAnsi="仿宋" w:eastAsia="仿宋" w:cs="仿宋"/>
          <w:color w:val="000000" w:themeColor="text1"/>
          <w:sz w:val="24"/>
          <w:u w:val="single"/>
          <w14:textFill>
            <w14:solidFill>
              <w14:schemeClr w14:val="tx1"/>
            </w14:solidFill>
          </w14:textFill>
        </w:rPr>
        <w:t>申报</w:t>
      </w:r>
      <w:r>
        <w:rPr>
          <w:rFonts w:hint="eastAsia" w:cs="仿宋"/>
          <w:color w:val="000000" w:themeColor="text1"/>
          <w:sz w:val="24"/>
          <w:u w:val="single"/>
          <w:lang w:eastAsia="zh-CN"/>
          <w14:textFill>
            <w14:solidFill>
              <w14:schemeClr w14:val="tx1"/>
            </w14:solidFill>
          </w14:textFill>
        </w:rPr>
        <w:t>，</w:t>
      </w:r>
      <w:r>
        <w:rPr>
          <w:rFonts w:hint="eastAsia" w:cs="仿宋"/>
          <w:color w:val="000000" w:themeColor="text1"/>
          <w:sz w:val="24"/>
          <w:u w:val="single"/>
          <w:lang w:val="en-US" w:eastAsia="zh-CN"/>
          <w14:textFill>
            <w14:solidFill>
              <w14:schemeClr w14:val="tx1"/>
            </w14:solidFill>
          </w14:textFill>
        </w:rPr>
        <w:t>由此产生的</w:t>
      </w:r>
      <w:r>
        <w:rPr>
          <w:rFonts w:hint="eastAsia" w:ascii="仿宋" w:hAnsi="仿宋" w:eastAsia="仿宋" w:cs="仿宋"/>
          <w:color w:val="000000" w:themeColor="text1"/>
          <w:sz w:val="24"/>
          <w:u w:val="single"/>
          <w14:textFill>
            <w14:solidFill>
              <w14:schemeClr w14:val="tx1"/>
            </w14:solidFill>
          </w14:textFill>
        </w:rPr>
        <w:t>相关费用（包括但不限于安全鉴定费、设计费、施工费等）和所需的政府文件、手续均由承租方自行承</w:t>
      </w:r>
      <w:r>
        <w:rPr>
          <w:rFonts w:hint="eastAsia" w:ascii="仿宋" w:hAnsi="仿宋" w:eastAsia="仿宋" w:cs="仿宋"/>
          <w:sz w:val="24"/>
          <w:u w:val="single"/>
        </w:rPr>
        <w:t>担、办理</w:t>
      </w:r>
      <w:r>
        <w:rPr>
          <w:rFonts w:hint="eastAsia" w:ascii="仿宋" w:hAnsi="仿宋" w:eastAsia="仿宋" w:cs="仿宋"/>
          <w:color w:val="000000" w:themeColor="text1"/>
          <w:sz w:val="24"/>
          <w:u w:val="single"/>
          <w14:textFill>
            <w14:solidFill>
              <w14:schemeClr w14:val="tx1"/>
            </w14:solidFill>
          </w14:textFill>
        </w:rPr>
        <w:t>，获得许可后方可进行。承租方</w:t>
      </w:r>
      <w:r>
        <w:rPr>
          <w:rFonts w:hint="eastAsia" w:cs="仿宋"/>
          <w:color w:val="000000" w:themeColor="text1"/>
          <w:sz w:val="24"/>
          <w:u w:val="single"/>
          <w:lang w:val="en-US" w:eastAsia="zh-CN"/>
          <w14:textFill>
            <w14:solidFill>
              <w14:schemeClr w14:val="tx1"/>
            </w14:solidFill>
          </w14:textFill>
        </w:rPr>
        <w:t>需自行</w:t>
      </w:r>
      <w:r>
        <w:rPr>
          <w:rFonts w:hint="eastAsia" w:ascii="仿宋" w:hAnsi="仿宋" w:eastAsia="仿宋" w:cs="仿宋"/>
          <w:color w:val="000000" w:themeColor="text1"/>
          <w:sz w:val="24"/>
          <w:u w:val="single"/>
          <w14:textFill>
            <w14:solidFill>
              <w14:schemeClr w14:val="tx1"/>
            </w14:solidFill>
          </w14:textFill>
        </w:rPr>
        <w:t>承担施工过程中、施工成果使用</w:t>
      </w:r>
      <w:r>
        <w:rPr>
          <w:rFonts w:hint="eastAsia" w:cs="仿宋"/>
          <w:color w:val="000000" w:themeColor="text1"/>
          <w:sz w:val="24"/>
          <w:u w:val="single"/>
          <w:lang w:val="en-US" w:eastAsia="zh-CN"/>
          <w14:textFill>
            <w14:solidFill>
              <w14:schemeClr w14:val="tx1"/>
            </w14:solidFill>
          </w14:textFill>
        </w:rPr>
        <w:t>过程中</w:t>
      </w:r>
      <w:r>
        <w:rPr>
          <w:rFonts w:hint="eastAsia" w:ascii="仿宋" w:hAnsi="仿宋" w:eastAsia="仿宋" w:cs="仿宋"/>
          <w:color w:val="000000" w:themeColor="text1"/>
          <w:sz w:val="24"/>
          <w:u w:val="single"/>
          <w14:textFill>
            <w14:solidFill>
              <w14:schemeClr w14:val="tx1"/>
            </w14:solidFill>
          </w14:textFill>
        </w:rPr>
        <w:t>的</w:t>
      </w:r>
      <w:r>
        <w:rPr>
          <w:rFonts w:hint="eastAsia" w:cs="仿宋"/>
          <w:color w:val="000000" w:themeColor="text1"/>
          <w:sz w:val="24"/>
          <w:u w:val="single"/>
          <w:lang w:val="en-US" w:eastAsia="zh-CN"/>
          <w14:textFill>
            <w14:solidFill>
              <w14:schemeClr w14:val="tx1"/>
            </w14:solidFill>
          </w14:textFill>
        </w:rPr>
        <w:t>一切</w:t>
      </w:r>
      <w:r>
        <w:rPr>
          <w:rFonts w:hint="eastAsia" w:ascii="仿宋" w:hAnsi="仿宋" w:eastAsia="仿宋" w:cs="仿宋"/>
          <w:color w:val="000000" w:themeColor="text1"/>
          <w:sz w:val="24"/>
          <w:u w:val="single"/>
          <w14:textFill>
            <w14:solidFill>
              <w14:schemeClr w14:val="tx1"/>
            </w14:solidFill>
          </w14:textFill>
        </w:rPr>
        <w:t>风险和责任，如</w:t>
      </w:r>
      <w:r>
        <w:rPr>
          <w:rFonts w:hint="eastAsia" w:cs="仿宋"/>
          <w:color w:val="000000" w:themeColor="text1"/>
          <w:sz w:val="24"/>
          <w:u w:val="single"/>
          <w:lang w:eastAsia="zh-CN"/>
          <w14:textFill>
            <w14:solidFill>
              <w14:schemeClr w14:val="tx1"/>
            </w14:solidFill>
          </w14:textFill>
        </w:rPr>
        <w:t>在</w:t>
      </w:r>
      <w:r>
        <w:rPr>
          <w:rFonts w:hint="eastAsia" w:ascii="仿宋" w:hAnsi="仿宋" w:eastAsia="仿宋" w:cs="仿宋"/>
          <w:color w:val="000000" w:themeColor="text1"/>
          <w:sz w:val="24"/>
          <w:u w:val="single"/>
          <w14:textFill>
            <w14:solidFill>
              <w14:schemeClr w14:val="tx1"/>
            </w14:solidFill>
          </w14:textFill>
        </w:rPr>
        <w:t>施工过程中</w:t>
      </w:r>
      <w:r>
        <w:rPr>
          <w:rFonts w:hint="eastAsia" w:cs="仿宋"/>
          <w:color w:val="000000" w:themeColor="text1"/>
          <w:sz w:val="24"/>
          <w:u w:val="single"/>
          <w:lang w:val="en-US" w:eastAsia="zh-CN"/>
          <w14:textFill>
            <w14:solidFill>
              <w14:schemeClr w14:val="tx1"/>
            </w14:solidFill>
          </w14:textFill>
        </w:rPr>
        <w:t>或施工成果使用过程中</w:t>
      </w:r>
      <w:r>
        <w:rPr>
          <w:rFonts w:hint="eastAsia" w:ascii="仿宋" w:hAnsi="仿宋" w:eastAsia="仿宋" w:cs="仿宋"/>
          <w:color w:val="000000" w:themeColor="text1"/>
          <w:sz w:val="24"/>
          <w:u w:val="single"/>
          <w14:textFill>
            <w14:solidFill>
              <w14:schemeClr w14:val="tx1"/>
            </w14:solidFill>
          </w14:textFill>
        </w:rPr>
        <w:t>造成本项目标的物毁坏或</w:t>
      </w:r>
      <w:r>
        <w:rPr>
          <w:rFonts w:hint="eastAsia" w:cs="仿宋"/>
          <w:color w:val="000000" w:themeColor="text1"/>
          <w:sz w:val="24"/>
          <w:u w:val="single"/>
          <w:lang w:val="en-US" w:eastAsia="zh-CN"/>
          <w14:textFill>
            <w14:solidFill>
              <w14:schemeClr w14:val="tx1"/>
            </w14:solidFill>
          </w14:textFill>
        </w:rPr>
        <w:t>发生人员伤亡</w:t>
      </w:r>
      <w:r>
        <w:rPr>
          <w:rFonts w:hint="eastAsia" w:ascii="仿宋" w:hAnsi="仿宋" w:eastAsia="仿宋" w:cs="仿宋"/>
          <w:color w:val="000000" w:themeColor="text1"/>
          <w:sz w:val="24"/>
          <w:u w:val="single"/>
          <w14:textFill>
            <w14:solidFill>
              <w14:schemeClr w14:val="tx1"/>
            </w14:solidFill>
          </w14:textFill>
        </w:rPr>
        <w:t>、财产损失</w:t>
      </w:r>
      <w:r>
        <w:rPr>
          <w:rFonts w:hint="eastAsia" w:cs="仿宋"/>
          <w:color w:val="000000" w:themeColor="text1"/>
          <w:sz w:val="24"/>
          <w:u w:val="single"/>
          <w:lang w:eastAsia="zh-CN"/>
          <w14:textFill>
            <w14:solidFill>
              <w14:schemeClr w14:val="tx1"/>
            </w14:solidFill>
          </w14:textFill>
        </w:rPr>
        <w:t>的，</w:t>
      </w:r>
      <w:r>
        <w:rPr>
          <w:rFonts w:hint="eastAsia" w:cs="仿宋"/>
          <w:color w:val="000000" w:themeColor="text1"/>
          <w:sz w:val="24"/>
          <w:u w:val="single"/>
          <w:lang w:val="en-US" w:eastAsia="zh-CN"/>
          <w14:textFill>
            <w14:solidFill>
              <w14:schemeClr w14:val="tx1"/>
            </w14:solidFill>
          </w14:textFill>
        </w:rPr>
        <w:t>均应</w:t>
      </w:r>
      <w:r>
        <w:rPr>
          <w:rFonts w:hint="eastAsia" w:ascii="仿宋" w:hAnsi="仿宋" w:eastAsia="仿宋" w:cs="仿宋"/>
          <w:color w:val="000000" w:themeColor="text1"/>
          <w:sz w:val="24"/>
          <w:u w:val="single"/>
          <w14:textFill>
            <w14:solidFill>
              <w14:schemeClr w14:val="tx1"/>
            </w14:solidFill>
          </w14:textFill>
        </w:rPr>
        <w:t>由承租方承担</w:t>
      </w:r>
      <w:r>
        <w:rPr>
          <w:rFonts w:hint="eastAsia" w:cs="仿宋"/>
          <w:color w:val="000000" w:themeColor="text1"/>
          <w:sz w:val="24"/>
          <w:u w:val="single"/>
          <w:lang w:val="en-US" w:eastAsia="zh-CN"/>
          <w14:textFill>
            <w14:solidFill>
              <w14:schemeClr w14:val="tx1"/>
            </w14:solidFill>
          </w14:textFill>
        </w:rPr>
        <w:t>相应的</w:t>
      </w:r>
      <w:r>
        <w:rPr>
          <w:rFonts w:hint="eastAsia" w:cs="仿宋"/>
          <w:color w:val="000000" w:themeColor="text1"/>
          <w:sz w:val="24"/>
          <w:u w:val="single"/>
          <w:shd w:val="clear"/>
          <w:lang w:val="en-US" w:eastAsia="zh-CN"/>
          <w14:textFill>
            <w14:solidFill>
              <w14:schemeClr w14:val="tx1"/>
            </w14:solidFill>
          </w14:textFill>
        </w:rPr>
        <w:t>法律责任，包括但不限于侵权责任、赔偿责任和违约责任等。</w:t>
      </w:r>
      <w:r>
        <w:rPr>
          <w:rFonts w:hint="eastAsia" w:ascii="仿宋" w:hAnsi="仿宋" w:eastAsia="仿宋" w:cs="仿宋"/>
          <w:color w:val="000000" w:themeColor="text1"/>
          <w:sz w:val="24"/>
          <w:u w:val="single"/>
          <w14:textFill>
            <w14:solidFill>
              <w14:schemeClr w14:val="tx1"/>
            </w14:solidFill>
          </w14:textFill>
        </w:rPr>
        <w:t>承租方增设（报装）的各类物业</w:t>
      </w:r>
      <w:r>
        <w:rPr>
          <w:rFonts w:hint="eastAsia" w:ascii="仿宋" w:hAnsi="仿宋" w:eastAsia="仿宋" w:cs="仿宋"/>
          <w:sz w:val="24"/>
          <w:u w:val="single"/>
        </w:rPr>
        <w:t>场地附属设施的所有权均无偿归</w:t>
      </w:r>
      <w:r>
        <w:rPr>
          <w:rFonts w:hint="eastAsia" w:ascii="仿宋" w:hAnsi="仿宋" w:eastAsia="仿宋" w:cs="仿宋"/>
          <w:color w:val="auto"/>
          <w:sz w:val="24"/>
          <w:u w:val="single"/>
          <w:lang w:eastAsia="zh-CN"/>
        </w:rPr>
        <w:t>出租方</w:t>
      </w:r>
      <w:r>
        <w:rPr>
          <w:rFonts w:hint="eastAsia" w:ascii="仿宋" w:hAnsi="仿宋" w:eastAsia="仿宋" w:cs="仿宋"/>
          <w:color w:val="000000" w:themeColor="text1"/>
          <w:sz w:val="24"/>
          <w:u w:val="single"/>
          <w14:textFill>
            <w14:solidFill>
              <w14:schemeClr w14:val="tx1"/>
            </w14:solidFill>
          </w14:textFill>
        </w:rPr>
        <w:t>所有。</w:t>
      </w:r>
      <w:r>
        <w:rPr>
          <w:rFonts w:hint="eastAsia" w:ascii="仿宋" w:hAnsi="仿宋" w:eastAsia="仿宋" w:cs="仿宋"/>
          <w:sz w:val="24"/>
          <w:u w:val="single"/>
        </w:rPr>
        <w:t>在</w:t>
      </w:r>
      <w:r>
        <w:rPr>
          <w:rFonts w:hint="eastAsia" w:cs="仿宋"/>
          <w:sz w:val="24"/>
          <w:u w:val="single"/>
          <w:lang w:val="en-US" w:eastAsia="zh-CN"/>
        </w:rPr>
        <w:t>附属设施、设备</w:t>
      </w:r>
      <w:r>
        <w:rPr>
          <w:rFonts w:hint="eastAsia" w:ascii="仿宋" w:hAnsi="仿宋" w:eastAsia="仿宋" w:cs="仿宋"/>
          <w:sz w:val="24"/>
          <w:u w:val="single"/>
        </w:rPr>
        <w:t>安装或者</w:t>
      </w:r>
      <w:r>
        <w:rPr>
          <w:rFonts w:hint="eastAsia" w:cs="仿宋"/>
          <w:sz w:val="24"/>
          <w:u w:val="single"/>
          <w:lang w:val="en-US" w:eastAsia="zh-CN"/>
        </w:rPr>
        <w:t>本项目标的物</w:t>
      </w:r>
      <w:r>
        <w:rPr>
          <w:rFonts w:hint="eastAsia" w:ascii="仿宋" w:hAnsi="仿宋" w:eastAsia="仿宋" w:cs="仿宋"/>
          <w:sz w:val="24"/>
          <w:u w:val="single"/>
        </w:rPr>
        <w:t>改造完成后</w:t>
      </w:r>
      <w:r>
        <w:rPr>
          <w:rFonts w:hint="eastAsia" w:cs="仿宋"/>
          <w:sz w:val="24"/>
          <w:u w:val="single"/>
          <w:lang w:eastAsia="zh-CN"/>
        </w:rPr>
        <w:t>的</w:t>
      </w:r>
      <w:r>
        <w:rPr>
          <w:rFonts w:hint="eastAsia" w:cs="仿宋"/>
          <w:sz w:val="24"/>
          <w:highlight w:val="none"/>
          <w:u w:val="single"/>
          <w:lang w:eastAsia="zh-CN"/>
        </w:rPr>
        <w:t>3</w:t>
      </w:r>
      <w:r>
        <w:rPr>
          <w:rFonts w:hint="eastAsia" w:cs="仿宋"/>
          <w:sz w:val="24"/>
          <w:highlight w:val="none"/>
          <w:u w:val="single"/>
          <w:lang w:val="en-US" w:eastAsia="zh-CN"/>
        </w:rPr>
        <w:t>0日</w:t>
      </w:r>
      <w:r>
        <w:rPr>
          <w:rFonts w:hint="eastAsia" w:ascii="仿宋" w:hAnsi="仿宋" w:eastAsia="仿宋" w:cs="仿宋"/>
          <w:sz w:val="24"/>
          <w:u w:val="single"/>
        </w:rPr>
        <w:t>内，</w:t>
      </w:r>
      <w:r>
        <w:rPr>
          <w:rFonts w:hint="eastAsia" w:cs="仿宋"/>
          <w:sz w:val="24"/>
          <w:u w:val="single"/>
          <w:lang w:val="en-US" w:eastAsia="zh-CN"/>
        </w:rPr>
        <w:t>承租方</w:t>
      </w:r>
      <w:r>
        <w:rPr>
          <w:rFonts w:hint="eastAsia" w:ascii="仿宋" w:hAnsi="仿宋" w:eastAsia="仿宋" w:cs="仿宋"/>
          <w:sz w:val="24"/>
          <w:u w:val="single"/>
        </w:rPr>
        <w:t>须将所有</w:t>
      </w:r>
      <w:r>
        <w:rPr>
          <w:rFonts w:hint="eastAsia" w:cs="仿宋"/>
          <w:sz w:val="24"/>
          <w:u w:val="single"/>
          <w:lang w:val="en-US" w:eastAsia="zh-CN"/>
        </w:rPr>
        <w:t>与之</w:t>
      </w:r>
      <w:r>
        <w:rPr>
          <w:rFonts w:hint="eastAsia" w:ascii="仿宋" w:hAnsi="仿宋" w:eastAsia="仿宋" w:cs="仿宋"/>
          <w:sz w:val="24"/>
          <w:u w:val="single"/>
        </w:rPr>
        <w:t>相关的申报、批准文件的原件交给</w:t>
      </w:r>
      <w:r>
        <w:rPr>
          <w:rFonts w:hint="eastAsia" w:ascii="仿宋" w:hAnsi="仿宋" w:eastAsia="仿宋" w:cs="仿宋"/>
          <w:color w:val="auto"/>
          <w:sz w:val="24"/>
          <w:u w:val="single"/>
          <w:lang w:eastAsia="zh-CN"/>
        </w:rPr>
        <w:t>出租方</w:t>
      </w:r>
      <w:r>
        <w:rPr>
          <w:rFonts w:hint="eastAsia" w:ascii="仿宋" w:hAnsi="仿宋" w:eastAsia="仿宋" w:cs="仿宋"/>
          <w:sz w:val="24"/>
          <w:u w:val="single"/>
        </w:rPr>
        <w:t>，如有违反，视为承租方违约，</w:t>
      </w:r>
      <w:r>
        <w:rPr>
          <w:rFonts w:hint="eastAsia" w:ascii="仿宋" w:hAnsi="仿宋" w:eastAsia="仿宋" w:cs="仿宋"/>
          <w:color w:val="auto"/>
          <w:sz w:val="24"/>
          <w:u w:val="single"/>
          <w:lang w:eastAsia="zh-CN"/>
        </w:rPr>
        <w:t>出租方</w:t>
      </w:r>
      <w:r>
        <w:rPr>
          <w:rFonts w:hint="eastAsia" w:ascii="仿宋" w:hAnsi="仿宋" w:eastAsia="仿宋" w:cs="仿宋"/>
          <w:sz w:val="24"/>
          <w:u w:val="single"/>
        </w:rPr>
        <w:t>有权单方解除租赁合同并按照租赁合同追究承租方的违约责任。租赁合同</w:t>
      </w:r>
      <w:r>
        <w:rPr>
          <w:rFonts w:hint="eastAsia" w:cs="仿宋"/>
          <w:sz w:val="24"/>
          <w:u w:val="single"/>
          <w:lang w:val="en-US" w:eastAsia="zh-CN"/>
        </w:rPr>
        <w:t>约定的承租</w:t>
      </w:r>
      <w:r>
        <w:rPr>
          <w:rFonts w:hint="eastAsia" w:ascii="仿宋" w:hAnsi="仿宋" w:eastAsia="仿宋" w:cs="仿宋"/>
          <w:sz w:val="24"/>
          <w:u w:val="single"/>
        </w:rPr>
        <w:t>期满，</w:t>
      </w:r>
      <w:r>
        <w:rPr>
          <w:rFonts w:hint="eastAsia" w:ascii="仿宋" w:hAnsi="仿宋" w:eastAsia="仿宋" w:cs="仿宋"/>
          <w:color w:val="auto"/>
          <w:sz w:val="24"/>
          <w:u w:val="single"/>
          <w:lang w:eastAsia="zh-CN"/>
        </w:rPr>
        <w:t>出租方</w:t>
      </w:r>
      <w:r>
        <w:rPr>
          <w:rFonts w:hint="eastAsia" w:ascii="仿宋" w:hAnsi="仿宋" w:eastAsia="仿宋" w:cs="仿宋"/>
          <w:sz w:val="24"/>
          <w:u w:val="single"/>
        </w:rPr>
        <w:t>有权要求承租方</w:t>
      </w:r>
      <w:r>
        <w:rPr>
          <w:rFonts w:hint="eastAsia" w:cs="仿宋"/>
          <w:sz w:val="24"/>
          <w:u w:val="single"/>
          <w:lang w:val="en-US" w:eastAsia="zh-CN"/>
        </w:rPr>
        <w:t>在限期内</w:t>
      </w:r>
      <w:r>
        <w:rPr>
          <w:rFonts w:hint="eastAsia" w:ascii="仿宋" w:hAnsi="仿宋" w:eastAsia="仿宋" w:cs="仿宋"/>
          <w:sz w:val="24"/>
          <w:u w:val="single"/>
        </w:rPr>
        <w:t>按</w:t>
      </w:r>
      <w:r>
        <w:rPr>
          <w:rFonts w:hint="eastAsia" w:cs="仿宋"/>
          <w:sz w:val="24"/>
          <w:u w:val="single"/>
          <w:lang w:val="en-US" w:eastAsia="zh-CN"/>
        </w:rPr>
        <w:t>本项目</w:t>
      </w:r>
      <w:r>
        <w:rPr>
          <w:rFonts w:hint="eastAsia" w:ascii="仿宋" w:hAnsi="仿宋" w:eastAsia="仿宋" w:cs="仿宋"/>
          <w:sz w:val="24"/>
          <w:u w:val="single"/>
        </w:rPr>
        <w:t>标的物和增设设施现状交还或恢复标的物原状、拆除</w:t>
      </w:r>
      <w:r>
        <w:rPr>
          <w:rFonts w:hint="eastAsia" w:cs="仿宋"/>
          <w:sz w:val="24"/>
          <w:u w:val="single"/>
          <w:lang w:val="en-US" w:eastAsia="zh-CN"/>
        </w:rPr>
        <w:t>承租方自行</w:t>
      </w:r>
      <w:r>
        <w:rPr>
          <w:rFonts w:hint="eastAsia" w:ascii="仿宋" w:hAnsi="仿宋" w:eastAsia="仿宋" w:cs="仿宋"/>
          <w:sz w:val="24"/>
          <w:u w:val="single"/>
        </w:rPr>
        <w:t>增设的设施，承租方应无条件配合，如产生恢复原状之费用则由承租方承担</w:t>
      </w:r>
      <w:r>
        <w:rPr>
          <w:rFonts w:hint="eastAsia" w:cs="仿宋"/>
          <w:sz w:val="24"/>
          <w:u w:val="single"/>
          <w:lang w:eastAsia="zh-CN"/>
        </w:rPr>
        <w:t>；</w:t>
      </w:r>
      <w:r>
        <w:rPr>
          <w:rFonts w:hint="eastAsia" w:cs="仿宋"/>
          <w:sz w:val="24"/>
          <w:u w:val="single"/>
          <w:lang w:val="en-US" w:eastAsia="zh-CN"/>
        </w:rPr>
        <w:t>若承租方不予配合的或未在</w:t>
      </w:r>
      <w:r>
        <w:rPr>
          <w:rFonts w:hint="eastAsia" w:ascii="仿宋" w:hAnsi="仿宋" w:eastAsia="仿宋" w:cs="仿宋"/>
          <w:color w:val="auto"/>
          <w:sz w:val="24"/>
          <w:u w:val="single"/>
          <w:lang w:eastAsia="zh-CN"/>
        </w:rPr>
        <w:t>出租方</w:t>
      </w:r>
      <w:r>
        <w:rPr>
          <w:rFonts w:hint="eastAsia" w:cs="仿宋"/>
          <w:sz w:val="24"/>
          <w:u w:val="single"/>
          <w:lang w:val="en-US" w:eastAsia="zh-CN"/>
        </w:rPr>
        <w:t>要求的期限内恢复本项目标的物原状、拆除承租方自行增设的设施的，</w:t>
      </w:r>
      <w:r>
        <w:rPr>
          <w:rFonts w:hint="eastAsia" w:ascii="仿宋" w:hAnsi="仿宋" w:eastAsia="仿宋" w:cs="仿宋"/>
          <w:color w:val="auto"/>
          <w:sz w:val="24"/>
          <w:u w:val="single"/>
          <w:lang w:eastAsia="zh-CN"/>
        </w:rPr>
        <w:t>出租方</w:t>
      </w:r>
      <w:r>
        <w:rPr>
          <w:rFonts w:hint="eastAsia" w:cs="仿宋"/>
          <w:sz w:val="24"/>
          <w:u w:val="single"/>
          <w:lang w:val="en-US" w:eastAsia="zh-CN"/>
        </w:rPr>
        <w:t>有权自行或委托第三方恢复本项目标的物原状、拆除承租方自行增设的设施，由此产生的所有费用，由承租方承担；若</w:t>
      </w:r>
      <w:r>
        <w:rPr>
          <w:rFonts w:hint="eastAsia" w:ascii="仿宋" w:hAnsi="仿宋" w:eastAsia="仿宋" w:cs="仿宋"/>
          <w:color w:val="auto"/>
          <w:sz w:val="24"/>
          <w:u w:val="single"/>
          <w:lang w:eastAsia="zh-CN"/>
        </w:rPr>
        <w:t>出租方</w:t>
      </w:r>
      <w:r>
        <w:rPr>
          <w:rFonts w:hint="eastAsia" w:cs="仿宋"/>
          <w:sz w:val="24"/>
          <w:u w:val="single"/>
          <w:lang w:val="en-US" w:eastAsia="zh-CN"/>
        </w:rPr>
        <w:t>先行垫付的，可以向承租方追偿</w:t>
      </w:r>
      <w:r>
        <w:rPr>
          <w:rFonts w:hint="eastAsia" w:ascii="仿宋" w:hAnsi="仿宋" w:eastAsia="仿宋" w:cs="仿宋"/>
          <w:sz w:val="24"/>
          <w:u w:val="single"/>
        </w:rPr>
        <w:t>。</w:t>
      </w:r>
    </w:p>
    <w:p w14:paraId="7335194A">
      <w:pPr>
        <w:widowControl/>
        <w:adjustRightInd w:val="0"/>
        <w:spacing w:line="400" w:lineRule="exact"/>
        <w:ind w:firstLine="480" w:firstLineChars="200"/>
        <w:rPr>
          <w:rFonts w:hint="eastAsia" w:ascii="仿宋" w:hAnsi="仿宋" w:eastAsia="仿宋" w:cs="仿宋"/>
          <w:sz w:val="24"/>
          <w:u w:val="single"/>
        </w:rPr>
      </w:pPr>
      <w:r>
        <w:rPr>
          <w:rFonts w:ascii="仿宋" w:hAnsi="仿宋" w:eastAsia="仿宋" w:cs="仿宋"/>
          <w:sz w:val="24"/>
          <w:u w:val="single"/>
        </w:rPr>
        <w:t>（</w:t>
      </w:r>
      <w:r>
        <w:rPr>
          <w:rFonts w:hint="eastAsia" w:cs="仿宋"/>
          <w:sz w:val="24"/>
          <w:u w:val="single"/>
          <w:lang w:eastAsia="zh-CN"/>
        </w:rPr>
        <w:t>八</w:t>
      </w:r>
      <w:r>
        <w:rPr>
          <w:rFonts w:ascii="仿宋" w:hAnsi="仿宋" w:eastAsia="仿宋" w:cs="仿宋"/>
          <w:sz w:val="24"/>
          <w:u w:val="single"/>
        </w:rPr>
        <w:t>）</w:t>
      </w:r>
      <w:r>
        <w:rPr>
          <w:rFonts w:hint="eastAsia" w:ascii="仿宋" w:hAnsi="仿宋" w:eastAsia="仿宋" w:cs="仿宋"/>
          <w:color w:val="auto"/>
          <w:sz w:val="24"/>
          <w:u w:val="single"/>
        </w:rPr>
        <w:t>在租赁期</w:t>
      </w:r>
      <w:r>
        <w:rPr>
          <w:rFonts w:hint="eastAsia" w:ascii="仿宋" w:hAnsi="仿宋" w:eastAsia="仿宋" w:cs="仿宋"/>
          <w:color w:val="auto"/>
          <w:sz w:val="24"/>
          <w:u w:val="single"/>
          <w:lang w:val="en-US" w:eastAsia="zh-CN"/>
        </w:rPr>
        <w:t>间</w:t>
      </w:r>
      <w:r>
        <w:rPr>
          <w:rFonts w:hint="eastAsia" w:ascii="仿宋" w:hAnsi="仿宋" w:eastAsia="仿宋" w:cs="仿宋"/>
          <w:color w:val="auto"/>
          <w:sz w:val="24"/>
          <w:u w:val="single"/>
        </w:rPr>
        <w:t>，承租方须定期聘请</w:t>
      </w:r>
      <w:r>
        <w:rPr>
          <w:rFonts w:hint="eastAsia" w:ascii="仿宋" w:hAnsi="仿宋" w:eastAsia="仿宋" w:cs="仿宋"/>
          <w:color w:val="auto"/>
          <w:sz w:val="24"/>
          <w:u w:val="single"/>
          <w:lang w:val="en-US" w:eastAsia="zh-CN"/>
        </w:rPr>
        <w:t>具备相应资质的专业单位</w:t>
      </w:r>
      <w:r>
        <w:rPr>
          <w:rFonts w:hint="eastAsia" w:ascii="仿宋" w:hAnsi="仿宋" w:eastAsia="仿宋" w:cs="仿宋"/>
          <w:color w:val="auto"/>
          <w:sz w:val="24"/>
          <w:u w:val="single"/>
        </w:rPr>
        <w:t>对</w:t>
      </w:r>
      <w:r>
        <w:rPr>
          <w:rFonts w:hint="eastAsia" w:ascii="仿宋" w:hAnsi="仿宋" w:eastAsia="仿宋" w:cs="仿宋"/>
          <w:color w:val="auto"/>
          <w:sz w:val="24"/>
          <w:u w:val="single"/>
          <w:lang w:val="en-US" w:eastAsia="zh-CN"/>
        </w:rPr>
        <w:t>标的</w:t>
      </w:r>
      <w:r>
        <w:rPr>
          <w:rFonts w:hint="eastAsia" w:ascii="仿宋" w:hAnsi="仿宋" w:eastAsia="仿宋" w:cs="仿宋"/>
          <w:color w:val="auto"/>
          <w:sz w:val="24"/>
          <w:u w:val="single"/>
        </w:rPr>
        <w:t>物开展房屋使用安全鉴定，每</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年至少进行</w:t>
      </w:r>
      <w:r>
        <w:rPr>
          <w:rFonts w:hint="eastAsia" w:ascii="仿宋" w:hAnsi="仿宋" w:eastAsia="仿宋" w:cs="仿宋"/>
          <w:color w:val="auto"/>
          <w:sz w:val="24"/>
          <w:u w:val="single"/>
          <w:lang w:val="en-US" w:eastAsia="zh-CN"/>
        </w:rPr>
        <w:t>1</w:t>
      </w:r>
      <w:r>
        <w:rPr>
          <w:rFonts w:hint="eastAsia" w:ascii="仿宋" w:hAnsi="仿宋" w:eastAsia="仿宋" w:cs="仿宋"/>
          <w:color w:val="auto"/>
          <w:sz w:val="24"/>
          <w:u w:val="single"/>
        </w:rPr>
        <w:t>次安全鉴定</w:t>
      </w:r>
      <w:r>
        <w:rPr>
          <w:rFonts w:hint="eastAsia" w:ascii="仿宋" w:hAnsi="仿宋" w:eastAsia="仿宋" w:cs="仿宋"/>
          <w:color w:val="auto"/>
          <w:sz w:val="24"/>
          <w:u w:val="single"/>
          <w:lang w:eastAsia="zh-CN"/>
        </w:rPr>
        <w:t>，</w:t>
      </w:r>
      <w:r>
        <w:rPr>
          <w:rFonts w:hint="eastAsia" w:ascii="仿宋" w:hAnsi="仿宋" w:eastAsia="仿宋" w:cs="仿宋"/>
          <w:color w:val="auto"/>
          <w:sz w:val="24"/>
          <w:u w:val="single"/>
          <w:lang w:val="en-US" w:eastAsia="zh-CN"/>
        </w:rPr>
        <w:t>并将相关安全鉴定报告及时报送</w:t>
      </w:r>
      <w:r>
        <w:rPr>
          <w:rFonts w:hint="eastAsia" w:ascii="仿宋" w:hAnsi="仿宋" w:eastAsia="仿宋" w:cs="仿宋"/>
          <w:color w:val="auto"/>
          <w:sz w:val="24"/>
          <w:u w:val="single"/>
          <w:lang w:eastAsia="zh-CN"/>
        </w:rPr>
        <w:t>出租方</w:t>
      </w:r>
      <w:r>
        <w:rPr>
          <w:rFonts w:hint="eastAsia" w:ascii="仿宋" w:hAnsi="仿宋" w:eastAsia="仿宋" w:cs="仿宋"/>
          <w:color w:val="auto"/>
          <w:sz w:val="24"/>
          <w:u w:val="single"/>
          <w:lang w:val="en-US" w:eastAsia="zh-CN"/>
        </w:rPr>
        <w:t>备存</w:t>
      </w:r>
      <w:r>
        <w:rPr>
          <w:rFonts w:hint="eastAsia" w:ascii="仿宋" w:hAnsi="仿宋" w:eastAsia="仿宋" w:cs="仿宋"/>
          <w:color w:val="auto"/>
          <w:sz w:val="24"/>
          <w:u w:val="single"/>
        </w:rPr>
        <w:t>。如被</w:t>
      </w:r>
      <w:r>
        <w:rPr>
          <w:rFonts w:hint="eastAsia" w:ascii="仿宋" w:hAnsi="仿宋" w:eastAsia="仿宋" w:cs="仿宋"/>
          <w:color w:val="auto"/>
          <w:sz w:val="24"/>
          <w:u w:val="single"/>
          <w:lang w:eastAsia="zh-CN"/>
        </w:rPr>
        <w:t>出租方</w:t>
      </w:r>
      <w:r>
        <w:rPr>
          <w:rFonts w:hint="eastAsia" w:ascii="仿宋" w:hAnsi="仿宋" w:eastAsia="仿宋" w:cs="仿宋"/>
          <w:color w:val="auto"/>
          <w:sz w:val="24"/>
          <w:u w:val="single"/>
        </w:rPr>
        <w:t>或相关职能部门巡查发现</w:t>
      </w:r>
      <w:r>
        <w:rPr>
          <w:rFonts w:hint="eastAsia" w:ascii="仿宋" w:hAnsi="仿宋" w:eastAsia="仿宋" w:cs="仿宋"/>
          <w:color w:val="auto"/>
          <w:sz w:val="24"/>
          <w:u w:val="single"/>
          <w:lang w:val="en-US" w:eastAsia="zh-CN"/>
        </w:rPr>
        <w:t>标的物</w:t>
      </w:r>
      <w:r>
        <w:rPr>
          <w:rFonts w:hint="eastAsia" w:ascii="仿宋" w:hAnsi="仿宋" w:eastAsia="仿宋" w:cs="仿宋"/>
          <w:color w:val="auto"/>
          <w:sz w:val="24"/>
          <w:u w:val="single"/>
        </w:rPr>
        <w:t>使用存在安全隐患的，承租方</w:t>
      </w:r>
      <w:r>
        <w:rPr>
          <w:rFonts w:hint="eastAsia" w:ascii="仿宋" w:hAnsi="仿宋" w:eastAsia="仿宋" w:cs="仿宋"/>
          <w:color w:val="auto"/>
          <w:sz w:val="24"/>
          <w:u w:val="single"/>
          <w:lang w:val="en-US" w:eastAsia="zh-CN"/>
        </w:rPr>
        <w:t>在接到</w:t>
      </w:r>
      <w:r>
        <w:rPr>
          <w:rFonts w:hint="eastAsia" w:ascii="仿宋" w:hAnsi="仿宋" w:eastAsia="仿宋" w:cs="仿宋"/>
          <w:color w:val="auto"/>
          <w:sz w:val="24"/>
          <w:u w:val="single"/>
          <w:lang w:eastAsia="zh-CN"/>
        </w:rPr>
        <w:t>出租方</w:t>
      </w:r>
      <w:r>
        <w:rPr>
          <w:rFonts w:hint="eastAsia" w:ascii="仿宋" w:hAnsi="仿宋" w:eastAsia="仿宋" w:cs="仿宋"/>
          <w:color w:val="auto"/>
          <w:sz w:val="24"/>
          <w:u w:val="single"/>
          <w:lang w:val="en-US" w:eastAsia="zh-CN"/>
        </w:rPr>
        <w:t>或相关职能部门的通知后，应在</w:t>
      </w:r>
      <w:r>
        <w:rPr>
          <w:rFonts w:hint="eastAsia" w:ascii="仿宋" w:hAnsi="仿宋" w:eastAsia="仿宋" w:cs="仿宋"/>
          <w:color w:val="auto"/>
          <w:sz w:val="24"/>
          <w:u w:val="single"/>
          <w:lang w:eastAsia="zh-CN"/>
        </w:rPr>
        <w:t>出租方</w:t>
      </w:r>
      <w:r>
        <w:rPr>
          <w:rFonts w:hint="eastAsia" w:ascii="仿宋" w:hAnsi="仿宋" w:eastAsia="仿宋" w:cs="仿宋"/>
          <w:color w:val="auto"/>
          <w:sz w:val="24"/>
          <w:u w:val="single"/>
          <w:lang w:val="en-US" w:eastAsia="zh-CN"/>
        </w:rPr>
        <w:t>或相关职能部门限定的期限内</w:t>
      </w:r>
      <w:r>
        <w:rPr>
          <w:rFonts w:hint="eastAsia" w:ascii="仿宋" w:hAnsi="仿宋" w:eastAsia="仿宋" w:cs="仿宋"/>
          <w:color w:val="auto"/>
          <w:sz w:val="24"/>
          <w:u w:val="single"/>
        </w:rPr>
        <w:t>无条件配合</w:t>
      </w:r>
      <w:r>
        <w:rPr>
          <w:rFonts w:hint="eastAsia" w:ascii="仿宋" w:hAnsi="仿宋" w:eastAsia="仿宋" w:cs="仿宋"/>
          <w:color w:val="auto"/>
          <w:sz w:val="24"/>
          <w:u w:val="single"/>
          <w:lang w:val="en-US" w:eastAsia="zh-CN"/>
        </w:rPr>
        <w:t>做好</w:t>
      </w:r>
      <w:r>
        <w:rPr>
          <w:rFonts w:hint="eastAsia" w:ascii="仿宋" w:hAnsi="仿宋" w:eastAsia="仿宋" w:cs="仿宋"/>
          <w:color w:val="auto"/>
          <w:sz w:val="24"/>
          <w:u w:val="single"/>
        </w:rPr>
        <w:t>安全鉴定或整改</w:t>
      </w:r>
      <w:r>
        <w:rPr>
          <w:rFonts w:hint="eastAsia" w:ascii="仿宋" w:hAnsi="仿宋" w:eastAsia="仿宋" w:cs="仿宋"/>
          <w:color w:val="auto"/>
          <w:sz w:val="24"/>
          <w:u w:val="single"/>
          <w:lang w:eastAsia="zh-CN"/>
        </w:rPr>
        <w:t>的</w:t>
      </w:r>
      <w:r>
        <w:rPr>
          <w:rFonts w:hint="eastAsia" w:ascii="仿宋" w:hAnsi="仿宋" w:eastAsia="仿宋" w:cs="仿宋"/>
          <w:color w:val="auto"/>
          <w:sz w:val="24"/>
          <w:u w:val="single"/>
          <w:lang w:val="en-US" w:eastAsia="zh-CN"/>
        </w:rPr>
        <w:t>相关</w:t>
      </w:r>
      <w:r>
        <w:rPr>
          <w:rFonts w:hint="eastAsia" w:ascii="仿宋" w:hAnsi="仿宋" w:eastAsia="仿宋" w:cs="仿宋"/>
          <w:color w:val="auto"/>
          <w:sz w:val="24"/>
          <w:u w:val="single"/>
        </w:rPr>
        <w:t>工作，</w:t>
      </w:r>
      <w:r>
        <w:rPr>
          <w:rFonts w:hint="eastAsia" w:ascii="仿宋" w:hAnsi="仿宋" w:eastAsia="仿宋" w:cs="仿宋"/>
          <w:color w:val="auto"/>
          <w:sz w:val="24"/>
          <w:u w:val="single"/>
          <w:lang w:val="en-US" w:eastAsia="zh-CN"/>
        </w:rPr>
        <w:t>如特别严重，</w:t>
      </w:r>
      <w:r>
        <w:rPr>
          <w:rFonts w:hint="eastAsia" w:ascii="仿宋" w:hAnsi="仿宋" w:eastAsia="仿宋" w:cs="仿宋"/>
          <w:color w:val="auto"/>
          <w:sz w:val="24"/>
          <w:u w:val="single"/>
          <w:lang w:eastAsia="zh-CN"/>
        </w:rPr>
        <w:t>出租方</w:t>
      </w:r>
      <w:r>
        <w:rPr>
          <w:rFonts w:hint="eastAsia" w:ascii="仿宋" w:hAnsi="仿宋" w:eastAsia="仿宋" w:cs="仿宋"/>
          <w:color w:val="auto"/>
          <w:sz w:val="24"/>
          <w:u w:val="single"/>
          <w:lang w:val="en-US" w:eastAsia="zh-CN"/>
        </w:rPr>
        <w:t>或相关职能部门认为有必要暂停使用租赁物业场地的，承租方应无条件予以配合，因此</w:t>
      </w:r>
      <w:r>
        <w:rPr>
          <w:rFonts w:hint="eastAsia" w:ascii="仿宋" w:hAnsi="仿宋" w:eastAsia="仿宋" w:cs="仿宋"/>
          <w:color w:val="auto"/>
          <w:sz w:val="24"/>
          <w:u w:val="single"/>
        </w:rPr>
        <w:t>产生的相关费用</w:t>
      </w:r>
      <w:r>
        <w:rPr>
          <w:rFonts w:hint="eastAsia" w:ascii="仿宋" w:hAnsi="仿宋" w:eastAsia="仿宋" w:cs="仿宋"/>
          <w:color w:val="auto"/>
          <w:sz w:val="24"/>
          <w:u w:val="single"/>
          <w:lang w:val="en-US" w:eastAsia="zh-CN"/>
        </w:rPr>
        <w:t>或损失均</w:t>
      </w:r>
      <w:r>
        <w:rPr>
          <w:rFonts w:hint="eastAsia" w:ascii="仿宋" w:hAnsi="仿宋" w:eastAsia="仿宋" w:cs="仿宋"/>
          <w:color w:val="auto"/>
          <w:sz w:val="24"/>
          <w:u w:val="single"/>
        </w:rPr>
        <w:t>由承租方</w:t>
      </w:r>
      <w:r>
        <w:rPr>
          <w:rFonts w:hint="eastAsia" w:ascii="仿宋" w:hAnsi="仿宋" w:eastAsia="仿宋" w:cs="仿宋"/>
          <w:color w:val="auto"/>
          <w:sz w:val="24"/>
          <w:u w:val="single"/>
          <w:lang w:val="en-US" w:eastAsia="zh-CN"/>
        </w:rPr>
        <w:t>自行</w:t>
      </w:r>
      <w:r>
        <w:rPr>
          <w:rFonts w:hint="eastAsia" w:ascii="仿宋" w:hAnsi="仿宋" w:eastAsia="仿宋" w:cs="仿宋"/>
          <w:color w:val="auto"/>
          <w:sz w:val="24"/>
          <w:u w:val="single"/>
        </w:rPr>
        <w:t>承担</w:t>
      </w:r>
      <w:r>
        <w:rPr>
          <w:rFonts w:hint="eastAsia" w:ascii="仿宋" w:hAnsi="仿宋" w:eastAsia="仿宋" w:cs="仿宋"/>
          <w:color w:val="auto"/>
          <w:sz w:val="24"/>
          <w:u w:val="single"/>
          <w:lang w:eastAsia="zh-CN"/>
        </w:rPr>
        <w:t>，</w:t>
      </w:r>
      <w:r>
        <w:rPr>
          <w:rFonts w:hint="eastAsia" w:ascii="仿宋" w:hAnsi="仿宋" w:eastAsia="仿宋" w:cs="仿宋"/>
          <w:color w:val="auto"/>
          <w:sz w:val="24"/>
          <w:u w:val="single"/>
          <w:lang w:val="en-US" w:eastAsia="zh-CN"/>
        </w:rPr>
        <w:t>承租方不得因此作出解除租赁合同或擅自中止履行租赁合同约定的义务等违约行为，否则须承担违约责任</w:t>
      </w:r>
      <w:r>
        <w:rPr>
          <w:rFonts w:hint="eastAsia" w:ascii="仿宋" w:hAnsi="仿宋" w:eastAsia="仿宋" w:cs="仿宋"/>
          <w:color w:val="auto"/>
          <w:sz w:val="24"/>
          <w:u w:val="single"/>
        </w:rPr>
        <w:t>。</w:t>
      </w:r>
      <w:r>
        <w:rPr>
          <w:rFonts w:hint="eastAsia" w:ascii="仿宋" w:hAnsi="仿宋" w:eastAsia="仿宋" w:cs="仿宋"/>
          <w:color w:val="auto"/>
          <w:sz w:val="24"/>
          <w:u w:val="single"/>
          <w:lang w:val="en-US" w:eastAsia="zh-CN"/>
        </w:rPr>
        <w:t>在承租方完成安全鉴定或整改工作后，经</w:t>
      </w:r>
      <w:r>
        <w:rPr>
          <w:rFonts w:hint="eastAsia" w:ascii="仿宋" w:hAnsi="仿宋" w:eastAsia="仿宋" w:cs="仿宋"/>
          <w:color w:val="auto"/>
          <w:sz w:val="24"/>
          <w:u w:val="single"/>
          <w:lang w:eastAsia="zh-CN"/>
        </w:rPr>
        <w:t>出租方</w:t>
      </w:r>
      <w:r>
        <w:rPr>
          <w:rFonts w:hint="eastAsia" w:ascii="仿宋" w:hAnsi="仿宋" w:eastAsia="仿宋" w:cs="仿宋"/>
          <w:color w:val="auto"/>
          <w:sz w:val="24"/>
          <w:u w:val="single"/>
          <w:lang w:val="en-US" w:eastAsia="zh-CN"/>
        </w:rPr>
        <w:t>或相关职能部门再次检查，认为已</w:t>
      </w:r>
      <w:r>
        <w:rPr>
          <w:rFonts w:hint="eastAsia" w:ascii="仿宋" w:hAnsi="仿宋" w:eastAsia="仿宋" w:cs="仿宋"/>
          <w:color w:val="auto"/>
          <w:sz w:val="24"/>
          <w:u w:val="single"/>
        </w:rPr>
        <w:t>达到符合条件</w:t>
      </w:r>
      <w:r>
        <w:rPr>
          <w:rFonts w:hint="eastAsia" w:ascii="仿宋" w:hAnsi="仿宋" w:eastAsia="仿宋" w:cs="仿宋"/>
          <w:color w:val="auto"/>
          <w:sz w:val="24"/>
          <w:u w:val="single"/>
          <w:lang w:eastAsia="zh-CN"/>
        </w:rPr>
        <w:t>的，</w:t>
      </w:r>
      <w:r>
        <w:rPr>
          <w:rFonts w:hint="eastAsia" w:ascii="仿宋" w:hAnsi="仿宋" w:eastAsia="仿宋" w:cs="仿宋"/>
          <w:color w:val="auto"/>
          <w:sz w:val="24"/>
          <w:u w:val="single"/>
          <w:lang w:val="en-US" w:eastAsia="zh-CN"/>
        </w:rPr>
        <w:t>承租方</w:t>
      </w:r>
      <w:r>
        <w:rPr>
          <w:rFonts w:hint="eastAsia" w:ascii="仿宋" w:hAnsi="仿宋" w:eastAsia="仿宋" w:cs="仿宋"/>
          <w:color w:val="auto"/>
          <w:sz w:val="24"/>
          <w:u w:val="single"/>
        </w:rPr>
        <w:t>方可继续</w:t>
      </w:r>
      <w:r>
        <w:rPr>
          <w:rFonts w:hint="eastAsia" w:ascii="仿宋" w:hAnsi="仿宋" w:eastAsia="仿宋" w:cs="仿宋"/>
          <w:color w:val="auto"/>
          <w:sz w:val="24"/>
          <w:u w:val="single"/>
          <w:lang w:val="en-US" w:eastAsia="zh-CN"/>
        </w:rPr>
        <w:t>使用租赁物业场地</w:t>
      </w:r>
      <w:r>
        <w:rPr>
          <w:rFonts w:hint="eastAsia" w:ascii="仿宋" w:hAnsi="仿宋" w:eastAsia="仿宋" w:cs="仿宋"/>
          <w:color w:val="auto"/>
          <w:sz w:val="24"/>
          <w:u w:val="single"/>
        </w:rPr>
        <w:t>。如承租方不按要求实施或实施结果不达标的，</w:t>
      </w:r>
      <w:r>
        <w:rPr>
          <w:rFonts w:hint="eastAsia" w:ascii="仿宋" w:hAnsi="仿宋" w:eastAsia="仿宋" w:cs="仿宋"/>
          <w:color w:val="auto"/>
          <w:sz w:val="24"/>
          <w:u w:val="single"/>
          <w:lang w:eastAsia="zh-CN"/>
        </w:rPr>
        <w:t>出租方</w:t>
      </w:r>
      <w:r>
        <w:rPr>
          <w:rFonts w:hint="eastAsia" w:ascii="仿宋" w:hAnsi="仿宋" w:eastAsia="仿宋" w:cs="仿宋"/>
          <w:color w:val="auto"/>
          <w:sz w:val="24"/>
          <w:u w:val="single"/>
        </w:rPr>
        <w:t>有权委托第三方代为实施，所产生的费用由承租方承担，若承租方不予支付的，</w:t>
      </w:r>
      <w:r>
        <w:rPr>
          <w:rFonts w:hint="eastAsia" w:ascii="仿宋" w:hAnsi="仿宋" w:eastAsia="仿宋" w:cs="仿宋"/>
          <w:color w:val="auto"/>
          <w:sz w:val="24"/>
          <w:u w:val="single"/>
          <w:lang w:eastAsia="zh-CN"/>
        </w:rPr>
        <w:t>出租方</w:t>
      </w:r>
      <w:r>
        <w:rPr>
          <w:rFonts w:hint="eastAsia" w:ascii="仿宋" w:hAnsi="仿宋" w:eastAsia="仿宋" w:cs="仿宋"/>
          <w:color w:val="auto"/>
          <w:sz w:val="24"/>
          <w:u w:val="single"/>
        </w:rPr>
        <w:t>有权直接从</w:t>
      </w:r>
      <w:r>
        <w:rPr>
          <w:rFonts w:hint="eastAsia" w:ascii="仿宋" w:hAnsi="仿宋" w:eastAsia="仿宋" w:cs="仿宋"/>
          <w:color w:val="auto"/>
          <w:sz w:val="24"/>
          <w:u w:val="single"/>
          <w:lang w:val="en-US" w:eastAsia="zh-CN"/>
        </w:rPr>
        <w:t>承租方缴纳的合同</w:t>
      </w:r>
      <w:r>
        <w:rPr>
          <w:rFonts w:hint="eastAsia" w:ascii="仿宋" w:hAnsi="仿宋" w:eastAsia="仿宋" w:cs="仿宋"/>
          <w:color w:val="auto"/>
          <w:sz w:val="24"/>
          <w:u w:val="single"/>
        </w:rPr>
        <w:t>履约保证金中</w:t>
      </w:r>
      <w:r>
        <w:rPr>
          <w:rFonts w:hint="eastAsia" w:ascii="仿宋" w:hAnsi="仿宋" w:eastAsia="仿宋" w:cs="仿宋"/>
          <w:color w:val="auto"/>
          <w:sz w:val="24"/>
          <w:u w:val="single"/>
          <w:lang w:val="en-US" w:eastAsia="zh-CN"/>
        </w:rPr>
        <w:t>予以</w:t>
      </w:r>
      <w:r>
        <w:rPr>
          <w:rFonts w:hint="eastAsia" w:ascii="仿宋" w:hAnsi="仿宋" w:eastAsia="仿宋" w:cs="仿宋"/>
          <w:color w:val="auto"/>
          <w:sz w:val="24"/>
          <w:u w:val="single"/>
        </w:rPr>
        <w:t>抵扣，承租方应在</w:t>
      </w:r>
      <w:r>
        <w:rPr>
          <w:rFonts w:hint="eastAsia" w:ascii="仿宋" w:hAnsi="仿宋" w:eastAsia="仿宋" w:cs="仿宋"/>
          <w:color w:val="auto"/>
          <w:sz w:val="24"/>
          <w:u w:val="single"/>
          <w:lang w:eastAsia="zh-CN"/>
        </w:rPr>
        <w:t>出租方</w:t>
      </w:r>
      <w:r>
        <w:rPr>
          <w:rFonts w:hint="eastAsia" w:ascii="仿宋" w:hAnsi="仿宋" w:eastAsia="仿宋" w:cs="仿宋"/>
          <w:color w:val="auto"/>
          <w:sz w:val="24"/>
          <w:u w:val="single"/>
        </w:rPr>
        <w:t>抵扣保证金之日起</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个工作日内将</w:t>
      </w:r>
      <w:r>
        <w:rPr>
          <w:rFonts w:hint="eastAsia" w:ascii="仿宋" w:hAnsi="仿宋" w:eastAsia="仿宋" w:cs="仿宋"/>
          <w:color w:val="auto"/>
          <w:sz w:val="24"/>
          <w:u w:val="single"/>
          <w:lang w:val="en-US" w:eastAsia="zh-CN"/>
        </w:rPr>
        <w:t>履约</w:t>
      </w:r>
      <w:r>
        <w:rPr>
          <w:rFonts w:hint="eastAsia" w:ascii="仿宋" w:hAnsi="仿宋" w:eastAsia="仿宋" w:cs="仿宋"/>
          <w:color w:val="auto"/>
          <w:sz w:val="24"/>
          <w:u w:val="single"/>
        </w:rPr>
        <w:t>保证金予以补足，否则视为承租方严重违约</w:t>
      </w:r>
      <w:r>
        <w:rPr>
          <w:rFonts w:hint="eastAsia" w:ascii="仿宋" w:hAnsi="仿宋" w:eastAsia="仿宋" w:cs="仿宋"/>
          <w:color w:val="auto"/>
          <w:sz w:val="24"/>
          <w:u w:val="single"/>
          <w:lang w:eastAsia="zh-CN"/>
        </w:rPr>
        <w:t>，出租方</w:t>
      </w:r>
      <w:r>
        <w:rPr>
          <w:rFonts w:hint="eastAsia" w:ascii="仿宋" w:hAnsi="仿宋" w:eastAsia="仿宋" w:cs="仿宋"/>
          <w:color w:val="auto"/>
          <w:sz w:val="24"/>
          <w:u w:val="single"/>
          <w:lang w:val="en-US" w:eastAsia="zh-CN"/>
        </w:rPr>
        <w:t>有权按照租赁合同的约定追究承租方的违约责任</w:t>
      </w:r>
      <w:r>
        <w:rPr>
          <w:rFonts w:hint="eastAsia" w:ascii="仿宋" w:hAnsi="仿宋" w:eastAsia="仿宋" w:cs="仿宋"/>
          <w:color w:val="auto"/>
          <w:sz w:val="24"/>
          <w:u w:val="single"/>
        </w:rPr>
        <w:t>。</w:t>
      </w:r>
    </w:p>
    <w:p w14:paraId="4844E88D">
      <w:pPr>
        <w:widowControl/>
        <w:adjustRightInd w:val="0"/>
        <w:spacing w:line="400" w:lineRule="exact"/>
        <w:ind w:firstLine="480" w:firstLineChars="200"/>
        <w:rPr>
          <w:rFonts w:hint="eastAsia" w:ascii="仿宋" w:hAnsi="仿宋" w:eastAsia="仿宋" w:cs="仿宋"/>
          <w:sz w:val="24"/>
          <w:u w:val="single"/>
        </w:rPr>
      </w:pPr>
      <w:r>
        <w:rPr>
          <w:rFonts w:ascii="仿宋" w:hAnsi="仿宋" w:eastAsia="仿宋" w:cs="仿宋"/>
          <w:sz w:val="24"/>
          <w:u w:val="single"/>
        </w:rPr>
        <w:t>（</w:t>
      </w:r>
      <w:r>
        <w:rPr>
          <w:rFonts w:hint="eastAsia" w:cs="仿宋"/>
          <w:sz w:val="24"/>
          <w:u w:val="single"/>
          <w:lang w:eastAsia="zh-CN"/>
        </w:rPr>
        <w:t>九</w:t>
      </w:r>
      <w:r>
        <w:rPr>
          <w:rFonts w:ascii="仿宋" w:hAnsi="仿宋" w:eastAsia="仿宋" w:cs="仿宋"/>
          <w:sz w:val="24"/>
          <w:u w:val="single"/>
        </w:rPr>
        <w:t>）</w:t>
      </w:r>
      <w:r>
        <w:rPr>
          <w:rFonts w:ascii="仿宋" w:hAnsi="仿宋" w:eastAsia="仿宋" w:cs="仿宋"/>
          <w:sz w:val="24"/>
          <w:highlight w:val="none"/>
          <w:u w:val="single"/>
        </w:rPr>
        <w:t>承租</w:t>
      </w:r>
      <w:r>
        <w:rPr>
          <w:rFonts w:ascii="仿宋" w:hAnsi="仿宋" w:eastAsia="仿宋" w:cs="仿宋"/>
          <w:sz w:val="24"/>
          <w:u w:val="single"/>
        </w:rPr>
        <w:t>方</w:t>
      </w:r>
      <w:r>
        <w:rPr>
          <w:rFonts w:hint="eastAsia" w:ascii="仿宋" w:hAnsi="仿宋" w:eastAsia="仿宋" w:cs="仿宋"/>
          <w:sz w:val="24"/>
          <w:u w:val="single"/>
        </w:rPr>
        <w:t>作</w:t>
      </w:r>
      <w:r>
        <w:rPr>
          <w:rFonts w:hint="eastAsia" w:ascii="仿宋" w:hAnsi="仿宋" w:eastAsia="仿宋" w:cs="仿宋"/>
          <w:sz w:val="24"/>
          <w:highlight w:val="none"/>
          <w:u w:val="single"/>
        </w:rPr>
        <w:t>为本标的物经营方，</w:t>
      </w:r>
      <w:r>
        <w:rPr>
          <w:rFonts w:hint="eastAsia" w:ascii="仿宋" w:hAnsi="仿宋" w:eastAsia="仿宋" w:cs="仿宋"/>
          <w:color w:val="auto"/>
          <w:sz w:val="24"/>
          <w:u w:val="single"/>
        </w:rPr>
        <w:t>须负责管理好本标的物安全</w:t>
      </w:r>
      <w:r>
        <w:rPr>
          <w:rFonts w:hint="eastAsia" w:ascii="仿宋" w:hAnsi="仿宋" w:eastAsia="仿宋" w:cs="仿宋"/>
          <w:color w:val="auto"/>
          <w:sz w:val="24"/>
          <w:u w:val="single"/>
          <w:lang w:eastAsia="zh-CN"/>
        </w:rPr>
        <w:t>和</w:t>
      </w:r>
      <w:r>
        <w:rPr>
          <w:rFonts w:hint="eastAsia" w:ascii="仿宋" w:hAnsi="仿宋" w:eastAsia="仿宋" w:cs="仿宋"/>
          <w:color w:val="auto"/>
          <w:sz w:val="24"/>
          <w:u w:val="single"/>
        </w:rPr>
        <w:t>消防</w:t>
      </w:r>
      <w:r>
        <w:rPr>
          <w:rFonts w:hint="eastAsia" w:ascii="仿宋" w:hAnsi="仿宋" w:eastAsia="仿宋" w:cs="仿宋"/>
          <w:color w:val="auto"/>
          <w:sz w:val="24"/>
          <w:u w:val="single"/>
          <w:lang w:eastAsia="zh-CN"/>
        </w:rPr>
        <w:t>工作，</w:t>
      </w:r>
      <w:r>
        <w:rPr>
          <w:rFonts w:hint="eastAsia" w:ascii="仿宋" w:hAnsi="仿宋" w:eastAsia="仿宋" w:cs="仿宋"/>
          <w:color w:val="auto"/>
          <w:sz w:val="24"/>
          <w:u w:val="single"/>
          <w:lang w:val="en-US" w:eastAsia="zh-CN"/>
        </w:rPr>
        <w:t>定期进行安全检查，发现安全问题的，应当及时落实整改；须落实</w:t>
      </w:r>
      <w:r>
        <w:rPr>
          <w:rFonts w:hint="eastAsia" w:ascii="仿宋" w:hAnsi="仿宋" w:eastAsia="仿宋" w:cs="仿宋"/>
          <w:color w:val="auto"/>
          <w:sz w:val="24"/>
          <w:u w:val="single"/>
          <w:lang w:eastAsia="zh-CN"/>
        </w:rPr>
        <w:t>政府职能部门认定的危险作业监督责任；须</w:t>
      </w:r>
      <w:r>
        <w:rPr>
          <w:rFonts w:ascii="仿宋" w:hAnsi="仿宋" w:eastAsia="仿宋" w:cs="仿宋"/>
          <w:color w:val="auto"/>
          <w:sz w:val="24"/>
          <w:u w:val="single"/>
        </w:rPr>
        <w:t>自行购买</w:t>
      </w:r>
      <w:r>
        <w:rPr>
          <w:rFonts w:hint="eastAsia" w:ascii="仿宋" w:hAnsi="仿宋" w:eastAsia="仿宋" w:cs="仿宋"/>
          <w:color w:val="auto"/>
          <w:sz w:val="24"/>
          <w:u w:val="single"/>
        </w:rPr>
        <w:t>一切</w:t>
      </w:r>
      <w:r>
        <w:rPr>
          <w:rFonts w:hint="eastAsia" w:ascii="仿宋" w:hAnsi="仿宋" w:eastAsia="仿宋" w:cs="仿宋"/>
          <w:color w:val="auto"/>
          <w:sz w:val="24"/>
          <w:u w:val="single"/>
          <w:lang w:eastAsia="zh-CN"/>
        </w:rPr>
        <w:t>租赁</w:t>
      </w:r>
      <w:r>
        <w:rPr>
          <w:rFonts w:ascii="仿宋" w:hAnsi="仿宋" w:eastAsia="仿宋" w:cs="仿宋"/>
          <w:color w:val="auto"/>
          <w:sz w:val="24"/>
          <w:u w:val="single"/>
        </w:rPr>
        <w:t>需要的相关保险</w:t>
      </w:r>
      <w:r>
        <w:rPr>
          <w:rFonts w:hint="eastAsia" w:ascii="仿宋" w:hAnsi="仿宋" w:eastAsia="仿宋" w:cs="仿宋"/>
          <w:color w:val="auto"/>
          <w:sz w:val="24"/>
          <w:u w:val="single"/>
          <w:lang w:eastAsia="zh-CN"/>
        </w:rPr>
        <w:t>（如公众责任险、财产险）；须积极配合政府相关职能部门各项工作的开展。</w:t>
      </w:r>
      <w:r>
        <w:rPr>
          <w:rFonts w:hint="eastAsia" w:ascii="仿宋" w:hAnsi="仿宋" w:eastAsia="仿宋" w:cs="仿宋"/>
          <w:color w:val="auto"/>
          <w:sz w:val="24"/>
          <w:u w:val="single"/>
        </w:rPr>
        <w:t>承租方不得以项目业主单位</w:t>
      </w:r>
      <w:r>
        <w:rPr>
          <w:rFonts w:hint="eastAsia" w:ascii="仿宋" w:hAnsi="仿宋" w:eastAsia="仿宋" w:cs="仿宋"/>
          <w:color w:val="auto"/>
          <w:sz w:val="24"/>
          <w:u w:val="single"/>
          <w:lang w:eastAsia="zh-CN"/>
        </w:rPr>
        <w:t>或出租方</w:t>
      </w:r>
      <w:r>
        <w:rPr>
          <w:rFonts w:hint="eastAsia" w:ascii="仿宋" w:hAnsi="仿宋" w:eastAsia="仿宋" w:cs="仿宋"/>
          <w:color w:val="auto"/>
          <w:sz w:val="24"/>
          <w:u w:val="single"/>
        </w:rPr>
        <w:t>名义对外开展活动</w:t>
      </w:r>
      <w:r>
        <w:rPr>
          <w:rFonts w:hint="eastAsia" w:ascii="仿宋" w:hAnsi="仿宋" w:eastAsia="仿宋" w:cs="仿宋"/>
          <w:color w:val="auto"/>
          <w:sz w:val="24"/>
          <w:u w:val="single"/>
          <w:lang w:eastAsia="zh-CN"/>
        </w:rPr>
        <w:t>。</w:t>
      </w:r>
      <w:r>
        <w:rPr>
          <w:rFonts w:hint="eastAsia" w:ascii="仿宋" w:hAnsi="仿宋" w:eastAsia="仿宋" w:cs="仿宋"/>
          <w:color w:val="auto"/>
          <w:sz w:val="24"/>
          <w:u w:val="single"/>
        </w:rPr>
        <w:t>承租方</w:t>
      </w:r>
      <w:r>
        <w:rPr>
          <w:rFonts w:hint="eastAsia" w:ascii="仿宋" w:hAnsi="仿宋" w:eastAsia="仿宋" w:cs="仿宋"/>
          <w:color w:val="auto"/>
          <w:sz w:val="24"/>
          <w:u w:val="single"/>
          <w:lang w:val="en-US" w:eastAsia="zh-CN"/>
        </w:rPr>
        <w:t>应自行处理</w:t>
      </w:r>
      <w:r>
        <w:rPr>
          <w:rFonts w:hint="eastAsia" w:ascii="仿宋" w:hAnsi="仿宋" w:eastAsia="仿宋" w:cs="仿宋"/>
          <w:color w:val="auto"/>
          <w:sz w:val="24"/>
          <w:u w:val="single"/>
        </w:rPr>
        <w:t>在租赁期间所产生的一切债权、债务纠纷、侵权纠纷和劳动纠纷</w:t>
      </w:r>
      <w:r>
        <w:rPr>
          <w:rFonts w:hint="eastAsia" w:ascii="仿宋" w:hAnsi="仿宋" w:eastAsia="仿宋" w:cs="仿宋"/>
          <w:color w:val="auto"/>
          <w:sz w:val="24"/>
          <w:u w:val="single"/>
          <w:lang w:eastAsia="zh-CN"/>
        </w:rPr>
        <w:t>，</w:t>
      </w:r>
      <w:r>
        <w:rPr>
          <w:rFonts w:hint="eastAsia" w:ascii="仿宋" w:hAnsi="仿宋" w:eastAsia="仿宋" w:cs="仿宋"/>
          <w:color w:val="auto"/>
          <w:sz w:val="24"/>
          <w:u w:val="single"/>
          <w:lang w:val="en-US" w:eastAsia="zh-CN"/>
        </w:rPr>
        <w:t>并自行承担相应的责任</w:t>
      </w:r>
      <w:r>
        <w:rPr>
          <w:rFonts w:hint="eastAsia" w:ascii="仿宋" w:hAnsi="仿宋" w:eastAsia="仿宋" w:cs="仿宋"/>
          <w:color w:val="auto"/>
          <w:sz w:val="24"/>
          <w:u w:val="single"/>
        </w:rPr>
        <w:t>。承租方保证项目业主单位</w:t>
      </w:r>
      <w:r>
        <w:rPr>
          <w:rFonts w:hint="eastAsia" w:ascii="仿宋" w:hAnsi="仿宋" w:eastAsia="仿宋" w:cs="仿宋"/>
          <w:color w:val="auto"/>
          <w:sz w:val="24"/>
          <w:u w:val="single"/>
          <w:lang w:eastAsia="zh-CN"/>
        </w:rPr>
        <w:t>及出租方</w:t>
      </w:r>
      <w:r>
        <w:rPr>
          <w:rFonts w:hint="eastAsia" w:ascii="仿宋" w:hAnsi="仿宋" w:eastAsia="仿宋" w:cs="仿宋"/>
          <w:color w:val="auto"/>
          <w:sz w:val="24"/>
          <w:u w:val="single"/>
        </w:rPr>
        <w:t>不会被卷入承租方与任何第三</w:t>
      </w:r>
      <w:r>
        <w:rPr>
          <w:rFonts w:hint="eastAsia" w:ascii="仿宋" w:hAnsi="仿宋" w:eastAsia="仿宋" w:cs="仿宋"/>
          <w:color w:val="auto"/>
          <w:sz w:val="24"/>
          <w:u w:val="single"/>
          <w:lang w:val="en-US" w:eastAsia="zh-CN"/>
        </w:rPr>
        <w:t>方</w:t>
      </w:r>
      <w:r>
        <w:rPr>
          <w:rFonts w:hint="eastAsia" w:ascii="仿宋" w:hAnsi="仿宋" w:eastAsia="仿宋" w:cs="仿宋"/>
          <w:color w:val="auto"/>
          <w:sz w:val="24"/>
          <w:u w:val="single"/>
        </w:rPr>
        <w:t>之间的</w:t>
      </w:r>
      <w:r>
        <w:rPr>
          <w:rFonts w:hint="eastAsia" w:ascii="仿宋" w:hAnsi="仿宋" w:eastAsia="仿宋" w:cs="仿宋"/>
          <w:color w:val="auto"/>
          <w:sz w:val="24"/>
          <w:u w:val="single"/>
          <w:lang w:val="en-US" w:eastAsia="zh-CN"/>
        </w:rPr>
        <w:t>任何纠纷，包括但不限于</w:t>
      </w:r>
      <w:r>
        <w:rPr>
          <w:rFonts w:hint="eastAsia" w:ascii="仿宋" w:hAnsi="仿宋" w:eastAsia="仿宋" w:cs="仿宋"/>
          <w:color w:val="auto"/>
          <w:sz w:val="24"/>
          <w:u w:val="single"/>
        </w:rPr>
        <w:t>劳资纠纷和人身伤亡、财产损失、商标专利等侵权纠纷</w:t>
      </w:r>
      <w:r>
        <w:rPr>
          <w:rFonts w:hint="eastAsia" w:ascii="仿宋" w:hAnsi="仿宋" w:eastAsia="仿宋" w:cs="仿宋"/>
          <w:color w:val="auto"/>
          <w:sz w:val="24"/>
          <w:u w:val="single"/>
          <w:lang w:val="en-US" w:eastAsia="zh-CN"/>
        </w:rPr>
        <w:t>等</w:t>
      </w:r>
      <w:r>
        <w:rPr>
          <w:rFonts w:hint="eastAsia" w:ascii="仿宋" w:hAnsi="仿宋" w:eastAsia="仿宋" w:cs="仿宋"/>
          <w:color w:val="auto"/>
          <w:sz w:val="24"/>
          <w:u w:val="single"/>
        </w:rPr>
        <w:t>。如因承租方自身或其雇员、访客</w:t>
      </w:r>
      <w:r>
        <w:rPr>
          <w:rFonts w:hint="eastAsia" w:ascii="仿宋" w:hAnsi="仿宋" w:eastAsia="仿宋" w:cs="仿宋"/>
          <w:color w:val="auto"/>
          <w:sz w:val="24"/>
          <w:u w:val="single"/>
          <w:lang w:eastAsia="zh-CN"/>
        </w:rPr>
        <w:t>的</w:t>
      </w:r>
      <w:r>
        <w:rPr>
          <w:rFonts w:hint="eastAsia" w:ascii="仿宋" w:hAnsi="仿宋" w:eastAsia="仿宋" w:cs="仿宋"/>
          <w:color w:val="auto"/>
          <w:sz w:val="24"/>
          <w:u w:val="single"/>
          <w:lang w:val="en-US" w:eastAsia="zh-CN"/>
        </w:rPr>
        <w:t>原因，</w:t>
      </w:r>
      <w:r>
        <w:rPr>
          <w:rFonts w:hint="eastAsia" w:ascii="仿宋" w:hAnsi="仿宋" w:eastAsia="仿宋" w:cs="仿宋"/>
          <w:color w:val="auto"/>
          <w:sz w:val="24"/>
          <w:u w:val="single"/>
        </w:rPr>
        <w:t>或者</w:t>
      </w:r>
      <w:r>
        <w:rPr>
          <w:rFonts w:hint="eastAsia" w:ascii="仿宋" w:hAnsi="仿宋" w:eastAsia="仿宋" w:cs="仿宋"/>
          <w:color w:val="auto"/>
          <w:sz w:val="24"/>
          <w:u w:val="single"/>
          <w:lang w:val="en-US" w:eastAsia="zh-CN"/>
        </w:rPr>
        <w:t>因</w:t>
      </w:r>
      <w:r>
        <w:rPr>
          <w:rFonts w:hint="eastAsia" w:ascii="仿宋" w:hAnsi="仿宋" w:eastAsia="仿宋" w:cs="仿宋"/>
          <w:color w:val="auto"/>
          <w:sz w:val="24"/>
          <w:u w:val="single"/>
        </w:rPr>
        <w:t>承租方添置的装修、设施，或由于承租方使用租赁物业的瑕疵、疏忽，而造成</w:t>
      </w:r>
      <w:r>
        <w:rPr>
          <w:rFonts w:hint="eastAsia" w:ascii="仿宋" w:hAnsi="仿宋" w:eastAsia="仿宋" w:cs="仿宋"/>
          <w:color w:val="auto"/>
          <w:sz w:val="24"/>
          <w:u w:val="single"/>
          <w:lang w:val="en-US" w:eastAsia="zh-CN"/>
        </w:rPr>
        <w:t>项目业主单位人员、出租方人员、承租方人员或任何</w:t>
      </w:r>
      <w:r>
        <w:rPr>
          <w:rFonts w:hint="eastAsia" w:ascii="仿宋" w:hAnsi="仿宋" w:eastAsia="仿宋" w:cs="仿宋"/>
          <w:color w:val="auto"/>
          <w:sz w:val="24"/>
          <w:u w:val="single"/>
        </w:rPr>
        <w:t>第三</w:t>
      </w:r>
      <w:r>
        <w:rPr>
          <w:rFonts w:hint="eastAsia" w:ascii="仿宋" w:hAnsi="仿宋" w:eastAsia="仿宋" w:cs="仿宋"/>
          <w:color w:val="auto"/>
          <w:sz w:val="24"/>
          <w:u w:val="single"/>
          <w:lang w:val="en-US" w:eastAsia="zh-CN"/>
        </w:rPr>
        <w:t>方</w:t>
      </w:r>
      <w:r>
        <w:rPr>
          <w:rFonts w:hint="eastAsia" w:ascii="仿宋" w:hAnsi="仿宋" w:eastAsia="仿宋" w:cs="仿宋"/>
          <w:color w:val="auto"/>
          <w:sz w:val="24"/>
          <w:u w:val="single"/>
        </w:rPr>
        <w:t>人身伤害或财产损失的，由承租方承担全部责任</w:t>
      </w:r>
      <w:r>
        <w:rPr>
          <w:rFonts w:hint="eastAsia" w:ascii="仿宋" w:hAnsi="仿宋" w:eastAsia="仿宋" w:cs="仿宋"/>
          <w:color w:val="auto"/>
          <w:sz w:val="24"/>
          <w:u w:val="single"/>
          <w:lang w:eastAsia="zh-CN"/>
        </w:rPr>
        <w:t>，</w:t>
      </w:r>
      <w:r>
        <w:rPr>
          <w:rFonts w:hint="eastAsia" w:ascii="仿宋" w:hAnsi="仿宋" w:eastAsia="仿宋" w:cs="仿宋"/>
          <w:color w:val="auto"/>
          <w:sz w:val="24"/>
          <w:u w:val="single"/>
          <w:lang w:val="en-US" w:eastAsia="zh-CN"/>
        </w:rPr>
        <w:t>与项目业主单位及出租方无关</w:t>
      </w:r>
      <w:r>
        <w:rPr>
          <w:rFonts w:hint="eastAsia" w:ascii="仿宋" w:hAnsi="仿宋" w:eastAsia="仿宋" w:cs="仿宋"/>
          <w:color w:val="auto"/>
          <w:sz w:val="24"/>
          <w:u w:val="single"/>
        </w:rPr>
        <w:t>。项目业主单位</w:t>
      </w:r>
      <w:r>
        <w:rPr>
          <w:rFonts w:hint="eastAsia" w:ascii="仿宋" w:hAnsi="仿宋" w:eastAsia="仿宋" w:cs="仿宋"/>
          <w:color w:val="auto"/>
          <w:sz w:val="24"/>
          <w:u w:val="single"/>
          <w:lang w:val="en-US" w:eastAsia="zh-CN"/>
        </w:rPr>
        <w:t>及出租方若被</w:t>
      </w:r>
      <w:r>
        <w:rPr>
          <w:rFonts w:hint="eastAsia" w:ascii="仿宋" w:hAnsi="仿宋" w:eastAsia="仿宋" w:cs="仿宋"/>
          <w:color w:val="auto"/>
          <w:sz w:val="24"/>
          <w:u w:val="single"/>
        </w:rPr>
        <w:t>卷入上述纠纷或因承租方被政府处罚</w:t>
      </w:r>
      <w:r>
        <w:rPr>
          <w:rFonts w:hint="eastAsia" w:ascii="仿宋" w:hAnsi="仿宋" w:eastAsia="仿宋" w:cs="仿宋"/>
          <w:color w:val="auto"/>
          <w:sz w:val="24"/>
          <w:u w:val="single"/>
          <w:lang w:eastAsia="zh-CN"/>
        </w:rPr>
        <w:t>的，</w:t>
      </w:r>
      <w:r>
        <w:rPr>
          <w:rFonts w:hint="eastAsia" w:ascii="仿宋" w:hAnsi="仿宋" w:eastAsia="仿宋" w:cs="仿宋"/>
          <w:color w:val="auto"/>
          <w:sz w:val="24"/>
          <w:u w:val="single"/>
          <w:lang w:val="en-US" w:eastAsia="zh-CN"/>
        </w:rPr>
        <w:t>由此遭受的损失，项目业主单位及出租方均有权要求承租方负责赔偿。</w:t>
      </w:r>
      <w:r>
        <w:rPr>
          <w:rFonts w:hint="eastAsia" w:ascii="仿宋" w:hAnsi="仿宋" w:eastAsia="仿宋" w:cs="仿宋"/>
          <w:color w:val="auto"/>
          <w:sz w:val="24"/>
          <w:u w:val="single"/>
        </w:rPr>
        <w:t>若承租方不予支付的，</w:t>
      </w:r>
      <w:r>
        <w:rPr>
          <w:rFonts w:hint="eastAsia" w:ascii="仿宋" w:hAnsi="仿宋" w:eastAsia="仿宋" w:cs="仿宋"/>
          <w:color w:val="auto"/>
          <w:sz w:val="24"/>
          <w:u w:val="single"/>
          <w:lang w:eastAsia="zh-CN"/>
        </w:rPr>
        <w:t>出租方</w:t>
      </w:r>
      <w:r>
        <w:rPr>
          <w:rFonts w:hint="eastAsia" w:ascii="仿宋" w:hAnsi="仿宋" w:eastAsia="仿宋" w:cs="仿宋"/>
          <w:color w:val="auto"/>
          <w:sz w:val="24"/>
          <w:u w:val="single"/>
        </w:rPr>
        <w:t>有权直接从</w:t>
      </w:r>
      <w:r>
        <w:rPr>
          <w:rFonts w:hint="eastAsia" w:ascii="仿宋" w:hAnsi="仿宋" w:eastAsia="仿宋" w:cs="仿宋"/>
          <w:color w:val="auto"/>
          <w:sz w:val="24"/>
          <w:u w:val="single"/>
          <w:lang w:val="en-US" w:eastAsia="zh-CN"/>
        </w:rPr>
        <w:t>承租方支付的合同</w:t>
      </w:r>
      <w:r>
        <w:rPr>
          <w:rFonts w:hint="eastAsia" w:ascii="仿宋" w:hAnsi="仿宋" w:eastAsia="仿宋" w:cs="仿宋"/>
          <w:color w:val="auto"/>
          <w:sz w:val="24"/>
          <w:u w:val="single"/>
        </w:rPr>
        <w:t>履约保证金中抵扣，承租方应在</w:t>
      </w:r>
      <w:r>
        <w:rPr>
          <w:rFonts w:hint="eastAsia" w:ascii="仿宋" w:hAnsi="仿宋" w:eastAsia="仿宋" w:cs="仿宋"/>
          <w:color w:val="auto"/>
          <w:sz w:val="24"/>
          <w:u w:val="single"/>
          <w:lang w:eastAsia="zh-CN"/>
        </w:rPr>
        <w:t>出租方</w:t>
      </w:r>
      <w:r>
        <w:rPr>
          <w:rFonts w:hint="eastAsia" w:ascii="仿宋" w:hAnsi="仿宋" w:eastAsia="仿宋" w:cs="仿宋"/>
          <w:color w:val="auto"/>
          <w:sz w:val="24"/>
          <w:u w:val="single"/>
        </w:rPr>
        <w:t>抵扣保证金之日起</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个工作日内将保证金予以补足，否则视为承租方严重违约。</w:t>
      </w:r>
    </w:p>
    <w:p w14:paraId="2C234814">
      <w:pPr>
        <w:widowControl/>
        <w:adjustRightInd w:val="0"/>
        <w:spacing w:line="400" w:lineRule="exact"/>
        <w:ind w:firstLine="480" w:firstLineChars="200"/>
        <w:rPr>
          <w:rFonts w:hint="eastAsia" w:ascii="仿宋" w:hAnsi="仿宋" w:eastAsia="仿宋" w:cs="仿宋"/>
          <w:sz w:val="24"/>
          <w:u w:val="single"/>
        </w:rPr>
      </w:pPr>
      <w:r>
        <w:rPr>
          <w:rFonts w:ascii="仿宋" w:hAnsi="仿宋" w:eastAsia="仿宋" w:cs="仿宋"/>
          <w:sz w:val="24"/>
          <w:u w:val="single"/>
        </w:rPr>
        <w:t>（</w:t>
      </w:r>
      <w:r>
        <w:rPr>
          <w:rFonts w:hint="eastAsia" w:cs="仿宋"/>
          <w:sz w:val="24"/>
          <w:u w:val="single"/>
          <w:lang w:eastAsia="zh-CN"/>
        </w:rPr>
        <w:t>十</w:t>
      </w:r>
      <w:r>
        <w:rPr>
          <w:rFonts w:ascii="仿宋" w:hAnsi="仿宋" w:eastAsia="仿宋" w:cs="仿宋"/>
          <w:sz w:val="24"/>
          <w:u w:val="single"/>
        </w:rPr>
        <w:t>）</w:t>
      </w:r>
      <w:r>
        <w:rPr>
          <w:rFonts w:hint="eastAsia" w:ascii="仿宋" w:hAnsi="仿宋" w:eastAsia="仿宋" w:cs="仿宋"/>
          <w:color w:val="auto"/>
          <w:sz w:val="24"/>
          <w:u w:val="single"/>
          <w:lang w:eastAsia="zh-CN"/>
        </w:rPr>
        <w:t>承租方如需变更工商登记信息，应先向出租方提交书面备案，并且不得采取减少注册资金、变更股权等可能损害项目业主单位</w:t>
      </w:r>
      <w:r>
        <w:rPr>
          <w:rFonts w:hint="eastAsia" w:ascii="仿宋" w:hAnsi="仿宋" w:eastAsia="仿宋" w:cs="仿宋"/>
          <w:color w:val="auto"/>
          <w:sz w:val="24"/>
          <w:u w:val="single"/>
          <w:lang w:val="en-US" w:eastAsia="zh-CN"/>
        </w:rPr>
        <w:t>及出租方</w:t>
      </w:r>
      <w:r>
        <w:rPr>
          <w:rFonts w:hint="eastAsia" w:ascii="仿宋" w:hAnsi="仿宋" w:eastAsia="仿宋" w:cs="仿宋"/>
          <w:color w:val="auto"/>
          <w:sz w:val="24"/>
          <w:u w:val="single"/>
          <w:lang w:eastAsia="zh-CN"/>
        </w:rPr>
        <w:t>利益的行为，否则将按合同违约条款处理，出租方有权向承租方追究法律责任。</w:t>
      </w:r>
    </w:p>
    <w:p w14:paraId="333664EA">
      <w:pPr>
        <w:widowControl/>
        <w:adjustRightInd w:val="0"/>
        <w:spacing w:line="400" w:lineRule="exact"/>
        <w:ind w:firstLine="480" w:firstLineChars="200"/>
        <w:rPr>
          <w:rFonts w:ascii="仿宋" w:hAnsi="仿宋" w:eastAsia="仿宋" w:cs="仿宋"/>
          <w:sz w:val="24"/>
          <w:u w:val="single"/>
        </w:rPr>
      </w:pPr>
      <w:r>
        <w:rPr>
          <w:rFonts w:ascii="仿宋" w:hAnsi="仿宋" w:eastAsia="仿宋" w:cs="仿宋"/>
          <w:sz w:val="24"/>
          <w:u w:val="single"/>
        </w:rPr>
        <w:t>（</w:t>
      </w:r>
      <w:r>
        <w:rPr>
          <w:rFonts w:hint="eastAsia" w:ascii="仿宋" w:hAnsi="仿宋" w:eastAsia="仿宋" w:cs="仿宋"/>
          <w:sz w:val="24"/>
          <w:u w:val="single"/>
        </w:rPr>
        <w:t>十</w:t>
      </w:r>
      <w:r>
        <w:rPr>
          <w:rFonts w:hint="eastAsia" w:cs="仿宋"/>
          <w:sz w:val="24"/>
          <w:u w:val="single"/>
          <w:lang w:eastAsia="zh-CN"/>
        </w:rPr>
        <w:t>一</w:t>
      </w:r>
      <w:r>
        <w:rPr>
          <w:rFonts w:ascii="仿宋" w:hAnsi="仿宋" w:eastAsia="仿宋" w:cs="仿宋"/>
          <w:sz w:val="24"/>
          <w:u w:val="single"/>
        </w:rPr>
        <w:t>）</w:t>
      </w:r>
      <w:r>
        <w:rPr>
          <w:rFonts w:hint="eastAsia" w:ascii="仿宋" w:hAnsi="仿宋" w:eastAsia="仿宋" w:cs="仿宋"/>
          <w:sz w:val="24"/>
          <w:u w:val="single"/>
        </w:rPr>
        <w:t>承租方清楚知悉本项目标的物暂未取得政府部门颁发的物业产权证明、建设工程规划许可证等证件，标的物之用途也未取得相关政府部门的经营许可（包括消防证照等），承租方须自行办理本标的物的相关经营许可等手续，由此产生的一切费用由承租方承担。如承租方</w:t>
      </w:r>
      <w:r>
        <w:rPr>
          <w:rFonts w:hint="eastAsia" w:cs="仿宋"/>
          <w:sz w:val="24"/>
          <w:u w:val="single"/>
          <w:lang w:val="en-US" w:eastAsia="zh-CN"/>
        </w:rPr>
        <w:t>无法办理相关经营许可手续或</w:t>
      </w:r>
      <w:r>
        <w:rPr>
          <w:rFonts w:hint="eastAsia" w:ascii="仿宋" w:hAnsi="仿宋" w:eastAsia="仿宋" w:cs="仿宋"/>
          <w:sz w:val="24"/>
          <w:u w:val="single"/>
        </w:rPr>
        <w:t>无法取得本</w:t>
      </w:r>
      <w:r>
        <w:rPr>
          <w:rFonts w:hint="eastAsia" w:cs="仿宋"/>
          <w:sz w:val="24"/>
          <w:u w:val="single"/>
          <w:lang w:val="en-US" w:eastAsia="zh-CN"/>
        </w:rPr>
        <w:t>项目</w:t>
      </w:r>
      <w:r>
        <w:rPr>
          <w:rFonts w:hint="eastAsia" w:ascii="仿宋" w:hAnsi="仿宋" w:eastAsia="仿宋" w:cs="仿宋"/>
          <w:sz w:val="24"/>
          <w:u w:val="single"/>
        </w:rPr>
        <w:t>标的物之用途的相关营业证照、消防证照等</w:t>
      </w:r>
      <w:r>
        <w:rPr>
          <w:rFonts w:hint="eastAsia" w:cs="仿宋"/>
          <w:sz w:val="24"/>
          <w:u w:val="single"/>
          <w:lang w:val="en-US" w:eastAsia="zh-CN"/>
        </w:rPr>
        <w:t>证照</w:t>
      </w:r>
      <w:r>
        <w:rPr>
          <w:rFonts w:hint="eastAsia" w:ascii="仿宋" w:hAnsi="仿宋" w:eastAsia="仿宋" w:cs="仿宋"/>
          <w:sz w:val="24"/>
          <w:u w:val="single"/>
        </w:rPr>
        <w:t>的责任均由承租方自行承担，承租方不得以此为由解除租赁合同、拖欠租金等</w:t>
      </w:r>
      <w:r>
        <w:rPr>
          <w:rFonts w:hint="eastAsia" w:cs="仿宋"/>
          <w:sz w:val="24"/>
          <w:u w:val="single"/>
          <w:lang w:val="en-US" w:eastAsia="zh-CN"/>
        </w:rPr>
        <w:t>费用、擅自中止履行租赁合同约定义务等</w:t>
      </w:r>
      <w:r>
        <w:rPr>
          <w:rFonts w:hint="eastAsia" w:ascii="仿宋" w:hAnsi="仿宋" w:eastAsia="仿宋" w:cs="仿宋"/>
          <w:sz w:val="24"/>
          <w:u w:val="single"/>
        </w:rPr>
        <w:t>，否则视为承租方严重违约,</w:t>
      </w:r>
      <w:r>
        <w:rPr>
          <w:rFonts w:hint="eastAsia" w:ascii="仿宋" w:hAnsi="仿宋" w:eastAsia="仿宋" w:cs="仿宋"/>
          <w:color w:val="auto"/>
          <w:sz w:val="24"/>
          <w:u w:val="single"/>
          <w:lang w:eastAsia="zh-CN"/>
        </w:rPr>
        <w:t>出租方</w:t>
      </w:r>
      <w:r>
        <w:rPr>
          <w:rFonts w:hint="eastAsia" w:ascii="仿宋" w:hAnsi="仿宋" w:eastAsia="仿宋" w:cs="仿宋"/>
          <w:sz w:val="24"/>
          <w:u w:val="single"/>
        </w:rPr>
        <w:t>有权按照租赁合同追究承租方的违约责任。</w:t>
      </w:r>
      <w:r>
        <w:rPr>
          <w:rFonts w:hint="eastAsia" w:ascii="仿宋" w:hAnsi="仿宋" w:eastAsia="仿宋" w:cs="仿宋"/>
          <w:sz w:val="24"/>
          <w:u w:val="single"/>
          <w:shd w:val="clear"/>
        </w:rPr>
        <w:t>如租赁合同因物业无证产权等原因被认定无效，</w:t>
      </w:r>
      <w:r>
        <w:rPr>
          <w:rFonts w:hint="eastAsia" w:ascii="仿宋" w:hAnsi="仿宋" w:eastAsia="仿宋" w:cs="仿宋"/>
          <w:color w:val="auto"/>
          <w:sz w:val="24"/>
          <w:u w:val="single"/>
          <w:lang w:eastAsia="zh-CN"/>
        </w:rPr>
        <w:t>出租方</w:t>
      </w:r>
      <w:r>
        <w:rPr>
          <w:rFonts w:hint="eastAsia" w:ascii="仿宋" w:hAnsi="仿宋" w:eastAsia="仿宋" w:cs="仿宋"/>
          <w:sz w:val="24"/>
          <w:u w:val="single"/>
          <w:shd w:val="clear"/>
        </w:rPr>
        <w:t>仍有权要求承租方支付标的物场地使用费、管理费（如有）等，标的物场地使用费的金额按租赁合同中有关租金的约定为标准计算。</w:t>
      </w:r>
    </w:p>
    <w:p w14:paraId="11A0DE46">
      <w:pPr>
        <w:widowControl/>
        <w:adjustRightInd w:val="0"/>
        <w:spacing w:line="400" w:lineRule="exact"/>
        <w:ind w:firstLine="480" w:firstLineChars="200"/>
        <w:rPr>
          <w:rFonts w:ascii="仿宋" w:hAnsi="仿宋" w:eastAsia="仿宋" w:cs="仿宋"/>
          <w:sz w:val="24"/>
          <w:u w:val="single"/>
        </w:rPr>
      </w:pPr>
      <w:r>
        <w:rPr>
          <w:rFonts w:ascii="仿宋" w:hAnsi="仿宋" w:eastAsia="仿宋" w:cs="仿宋"/>
          <w:sz w:val="24"/>
          <w:u w:val="single"/>
        </w:rPr>
        <w:t>（十</w:t>
      </w:r>
      <w:r>
        <w:rPr>
          <w:rFonts w:hint="eastAsia" w:cs="仿宋"/>
          <w:sz w:val="24"/>
          <w:u w:val="single"/>
          <w:lang w:eastAsia="zh-CN"/>
        </w:rPr>
        <w:t>二</w:t>
      </w:r>
      <w:r>
        <w:rPr>
          <w:rFonts w:ascii="仿宋" w:hAnsi="仿宋" w:eastAsia="仿宋" w:cs="仿宋"/>
          <w:sz w:val="24"/>
          <w:u w:val="single"/>
        </w:rPr>
        <w:t>）</w:t>
      </w:r>
      <w:r>
        <w:rPr>
          <w:rFonts w:hint="eastAsia" w:cs="仿宋"/>
          <w:color w:val="auto"/>
          <w:sz w:val="24"/>
          <w:u w:val="single"/>
          <w:lang w:eastAsia="zh-CN"/>
        </w:rPr>
        <w:t>承租方同意在接收本标的物后按现状用途经营，如承租方需改变标的物用途，须经</w:t>
      </w:r>
      <w:r>
        <w:rPr>
          <w:rFonts w:hint="eastAsia" w:ascii="仿宋" w:hAnsi="仿宋" w:eastAsia="仿宋" w:cs="仿宋"/>
          <w:color w:val="auto"/>
          <w:sz w:val="24"/>
          <w:u w:val="single"/>
          <w:lang w:eastAsia="zh-CN"/>
        </w:rPr>
        <w:t>出租方</w:t>
      </w:r>
      <w:r>
        <w:rPr>
          <w:rFonts w:hint="eastAsia" w:cs="仿宋"/>
          <w:color w:val="auto"/>
          <w:sz w:val="24"/>
          <w:u w:val="single"/>
          <w:lang w:eastAsia="zh-CN"/>
        </w:rPr>
        <w:t>书面同意后方可改变。</w:t>
      </w:r>
      <w:r>
        <w:rPr>
          <w:rFonts w:hint="eastAsia" w:ascii="仿宋" w:hAnsi="仿宋" w:eastAsia="仿宋" w:cs="仿宋"/>
          <w:color w:val="auto"/>
          <w:sz w:val="24"/>
          <w:u w:val="single"/>
        </w:rPr>
        <w:t>承租方</w:t>
      </w:r>
      <w:r>
        <w:rPr>
          <w:rFonts w:hint="eastAsia" w:ascii="仿宋" w:hAnsi="仿宋" w:eastAsia="仿宋" w:cs="仿宋"/>
          <w:sz w:val="24"/>
          <w:u w:val="single"/>
        </w:rPr>
        <w:t>不拥有该标的物及其配套设施设备的所有权和处分权、抵押权等其他任何权利。</w:t>
      </w:r>
      <w:r>
        <w:rPr>
          <w:rFonts w:hint="eastAsia" w:ascii="仿宋" w:hAnsi="仿宋" w:eastAsia="仿宋" w:cs="仿宋"/>
          <w:sz w:val="24"/>
          <w:u w:val="single"/>
          <w:shd w:val="clear"/>
        </w:rPr>
        <w:t>承租方不得以出售使用权方式或其他方式一次性收取次承租人或实际使用人在租赁期内的全部租金。承租方不能以任何形式与任何第三方签署超出本合同约定租赁期限的合同、协议或其他书面文件，</w:t>
      </w:r>
      <w:r>
        <w:rPr>
          <w:rFonts w:hint="eastAsia" w:ascii="仿宋" w:hAnsi="仿宋" w:eastAsia="仿宋" w:cs="仿宋"/>
          <w:sz w:val="24"/>
          <w:u w:val="single"/>
        </w:rPr>
        <w:t>如经</w:t>
      </w:r>
      <w:r>
        <w:rPr>
          <w:rFonts w:hint="eastAsia" w:ascii="仿宋" w:hAnsi="仿宋" w:eastAsia="仿宋" w:cs="仿宋"/>
          <w:color w:val="auto"/>
          <w:sz w:val="24"/>
          <w:u w:val="single"/>
          <w:lang w:eastAsia="zh-CN"/>
        </w:rPr>
        <w:t>出租方</w:t>
      </w:r>
      <w:r>
        <w:rPr>
          <w:rFonts w:hint="eastAsia" w:ascii="仿宋" w:hAnsi="仿宋" w:eastAsia="仿宋" w:cs="仿宋"/>
          <w:sz w:val="24"/>
          <w:u w:val="single"/>
        </w:rPr>
        <w:t>发现</w:t>
      </w:r>
      <w:r>
        <w:rPr>
          <w:rFonts w:hint="eastAsia" w:cs="仿宋"/>
          <w:sz w:val="24"/>
          <w:u w:val="single"/>
          <w:lang w:val="en-US" w:eastAsia="zh-CN"/>
        </w:rPr>
        <w:t>承租方</w:t>
      </w:r>
      <w:r>
        <w:rPr>
          <w:rFonts w:hint="eastAsia" w:ascii="仿宋" w:hAnsi="仿宋" w:eastAsia="仿宋" w:cs="仿宋"/>
          <w:sz w:val="24"/>
          <w:u w:val="single"/>
        </w:rPr>
        <w:t>有上述行为</w:t>
      </w:r>
      <w:r>
        <w:rPr>
          <w:rFonts w:hint="eastAsia" w:cs="仿宋"/>
          <w:sz w:val="24"/>
          <w:u w:val="single"/>
          <w:lang w:eastAsia="zh-CN"/>
        </w:rPr>
        <w:t>的，</w:t>
      </w:r>
      <w:r>
        <w:rPr>
          <w:rFonts w:hint="eastAsia" w:ascii="仿宋" w:hAnsi="仿宋" w:eastAsia="仿宋" w:cs="仿宋"/>
          <w:sz w:val="24"/>
          <w:u w:val="single"/>
        </w:rPr>
        <w:t>则视为承租方根本违约</w:t>
      </w:r>
      <w:r>
        <w:rPr>
          <w:rFonts w:hint="eastAsia" w:cs="仿宋"/>
          <w:sz w:val="24"/>
          <w:u w:val="single"/>
          <w:lang w:eastAsia="zh-CN"/>
        </w:rPr>
        <w:t>，</w:t>
      </w:r>
      <w:r>
        <w:rPr>
          <w:rFonts w:hint="eastAsia" w:ascii="仿宋" w:hAnsi="仿宋" w:eastAsia="仿宋" w:cs="仿宋"/>
          <w:color w:val="auto"/>
          <w:sz w:val="24"/>
          <w:u w:val="single"/>
          <w:lang w:eastAsia="zh-CN"/>
        </w:rPr>
        <w:t>出租方</w:t>
      </w:r>
      <w:r>
        <w:rPr>
          <w:rFonts w:hint="eastAsia" w:ascii="仿宋" w:hAnsi="仿宋" w:eastAsia="仿宋" w:cs="仿宋"/>
          <w:sz w:val="24"/>
          <w:u w:val="single"/>
        </w:rPr>
        <w:t>有权</w:t>
      </w:r>
      <w:r>
        <w:rPr>
          <w:rFonts w:hint="eastAsia" w:cs="仿宋"/>
          <w:sz w:val="24"/>
          <w:u w:val="single"/>
          <w:lang w:val="en-US" w:eastAsia="zh-CN"/>
        </w:rPr>
        <w:t>立即解除租赁</w:t>
      </w:r>
      <w:r>
        <w:rPr>
          <w:rFonts w:hint="eastAsia" w:ascii="仿宋" w:hAnsi="仿宋" w:eastAsia="仿宋" w:cs="仿宋"/>
          <w:sz w:val="24"/>
          <w:u w:val="single"/>
        </w:rPr>
        <w:t>合同、收回</w:t>
      </w:r>
      <w:r>
        <w:rPr>
          <w:rFonts w:hint="eastAsia" w:cs="仿宋"/>
          <w:sz w:val="24"/>
          <w:u w:val="single"/>
          <w:lang w:eastAsia="zh-CN"/>
        </w:rPr>
        <w:t>标的物</w:t>
      </w:r>
      <w:r>
        <w:rPr>
          <w:rFonts w:hint="eastAsia" w:ascii="仿宋" w:hAnsi="仿宋" w:eastAsia="仿宋" w:cs="仿宋"/>
          <w:sz w:val="24"/>
          <w:u w:val="single"/>
        </w:rPr>
        <w:t>并没收合同履约保证金</w:t>
      </w:r>
      <w:r>
        <w:rPr>
          <w:rFonts w:hint="eastAsia" w:ascii="仿宋" w:hAnsi="仿宋" w:eastAsia="仿宋" w:cs="仿宋"/>
          <w:color w:val="auto"/>
          <w:sz w:val="24"/>
          <w:u w:val="single"/>
        </w:rPr>
        <w:t>，</w:t>
      </w:r>
      <w:r>
        <w:rPr>
          <w:rFonts w:hint="eastAsia" w:ascii="仿宋" w:hAnsi="仿宋" w:eastAsia="仿宋" w:cs="仿宋"/>
          <w:color w:val="auto"/>
          <w:sz w:val="24"/>
          <w:u w:val="single"/>
          <w:lang w:val="en-US" w:eastAsia="zh-CN"/>
        </w:rPr>
        <w:t>要求承租方赔偿损失。</w:t>
      </w:r>
    </w:p>
    <w:p w14:paraId="35A339A1">
      <w:pPr>
        <w:widowControl/>
        <w:adjustRightInd w:val="0"/>
        <w:spacing w:line="400" w:lineRule="exact"/>
        <w:ind w:firstLine="480" w:firstLineChars="200"/>
        <w:rPr>
          <w:rFonts w:ascii="仿宋" w:hAnsi="仿宋" w:eastAsia="仿宋" w:cs="仿宋"/>
          <w:sz w:val="24"/>
          <w:u w:val="single"/>
        </w:rPr>
      </w:pPr>
      <w:r>
        <w:rPr>
          <w:rFonts w:ascii="仿宋" w:hAnsi="仿宋" w:eastAsia="仿宋" w:cs="仿宋"/>
          <w:sz w:val="24"/>
          <w:u w:val="single"/>
        </w:rPr>
        <w:t>（十</w:t>
      </w:r>
      <w:r>
        <w:rPr>
          <w:rFonts w:hint="eastAsia" w:cs="仿宋"/>
          <w:sz w:val="24"/>
          <w:u w:val="single"/>
          <w:lang w:eastAsia="zh-CN"/>
        </w:rPr>
        <w:t>三</w:t>
      </w:r>
      <w:r>
        <w:rPr>
          <w:rFonts w:ascii="仿宋" w:hAnsi="仿宋" w:eastAsia="仿宋" w:cs="仿宋"/>
          <w:sz w:val="24"/>
          <w:u w:val="single"/>
        </w:rPr>
        <w:t>）</w:t>
      </w:r>
      <w:r>
        <w:rPr>
          <w:rFonts w:ascii="仿宋" w:hAnsi="仿宋" w:eastAsia="仿宋" w:cs="仿宋"/>
          <w:color w:val="auto"/>
          <w:sz w:val="24"/>
          <w:u w:val="single"/>
        </w:rPr>
        <w:t>承租方的通信地址以签订的租赁合同上</w:t>
      </w:r>
      <w:r>
        <w:rPr>
          <w:rFonts w:hint="eastAsia" w:ascii="仿宋" w:hAnsi="仿宋" w:eastAsia="仿宋" w:cs="仿宋"/>
          <w:color w:val="auto"/>
          <w:sz w:val="24"/>
          <w:u w:val="single"/>
          <w:lang w:val="en-US" w:eastAsia="zh-CN"/>
        </w:rPr>
        <w:t>载明</w:t>
      </w:r>
      <w:r>
        <w:rPr>
          <w:rFonts w:ascii="仿宋" w:hAnsi="仿宋" w:eastAsia="仿宋" w:cs="仿宋"/>
          <w:color w:val="auto"/>
          <w:sz w:val="24"/>
          <w:u w:val="single"/>
        </w:rPr>
        <w:t>的地址为确认的、可寄达地址。如承租方变更地址或联系方式，须及时以书面</w:t>
      </w:r>
      <w:r>
        <w:rPr>
          <w:rFonts w:hint="eastAsia" w:ascii="仿宋" w:hAnsi="仿宋" w:eastAsia="仿宋" w:cs="仿宋"/>
          <w:color w:val="auto"/>
          <w:sz w:val="24"/>
          <w:u w:val="single"/>
          <w:lang w:val="en-US" w:eastAsia="zh-CN"/>
        </w:rPr>
        <w:t>形式通知出租方，且该书面通知应加盖企业公</w:t>
      </w:r>
      <w:r>
        <w:rPr>
          <w:rFonts w:ascii="仿宋" w:hAnsi="仿宋" w:eastAsia="仿宋" w:cs="仿宋"/>
          <w:color w:val="auto"/>
          <w:sz w:val="24"/>
          <w:u w:val="single"/>
        </w:rPr>
        <w:t>章或</w:t>
      </w:r>
      <w:r>
        <w:rPr>
          <w:rFonts w:hint="eastAsia" w:ascii="仿宋" w:hAnsi="仿宋" w:eastAsia="仿宋" w:cs="仿宋"/>
          <w:color w:val="auto"/>
          <w:sz w:val="24"/>
          <w:u w:val="single"/>
          <w:lang w:val="en-US" w:eastAsia="zh-CN"/>
        </w:rPr>
        <w:t>有负责人的</w:t>
      </w:r>
      <w:r>
        <w:rPr>
          <w:rFonts w:ascii="仿宋" w:hAnsi="仿宋" w:eastAsia="仿宋" w:cs="仿宋"/>
          <w:color w:val="auto"/>
          <w:sz w:val="24"/>
          <w:u w:val="single"/>
        </w:rPr>
        <w:t>签名，否则视为</w:t>
      </w:r>
      <w:r>
        <w:rPr>
          <w:rFonts w:hint="eastAsia" w:ascii="仿宋" w:hAnsi="仿宋" w:eastAsia="仿宋" w:cs="仿宋"/>
          <w:color w:val="auto"/>
          <w:sz w:val="24"/>
          <w:u w:val="single"/>
          <w:lang w:val="en-US" w:eastAsia="zh-CN"/>
        </w:rPr>
        <w:t>承租方</w:t>
      </w:r>
      <w:r>
        <w:rPr>
          <w:rFonts w:ascii="仿宋" w:hAnsi="仿宋" w:eastAsia="仿宋" w:cs="仿宋"/>
          <w:color w:val="auto"/>
          <w:sz w:val="24"/>
          <w:u w:val="single"/>
        </w:rPr>
        <w:t>未变更地址或联系方式，</w:t>
      </w:r>
      <w:r>
        <w:rPr>
          <w:rFonts w:hint="eastAsia" w:ascii="仿宋" w:hAnsi="仿宋" w:eastAsia="仿宋" w:cs="仿宋"/>
          <w:color w:val="auto"/>
          <w:sz w:val="24"/>
          <w:u w:val="single"/>
          <w:lang w:val="en-US" w:eastAsia="zh-CN"/>
        </w:rPr>
        <w:t>出租方</w:t>
      </w:r>
      <w:r>
        <w:rPr>
          <w:rFonts w:ascii="仿宋" w:hAnsi="仿宋" w:eastAsia="仿宋" w:cs="仿宋"/>
          <w:color w:val="auto"/>
          <w:sz w:val="24"/>
          <w:u w:val="single"/>
        </w:rPr>
        <w:t>有权按照</w:t>
      </w:r>
      <w:r>
        <w:rPr>
          <w:rFonts w:hint="eastAsia" w:ascii="仿宋" w:hAnsi="仿宋" w:eastAsia="仿宋" w:cs="仿宋"/>
          <w:color w:val="auto"/>
          <w:sz w:val="24"/>
          <w:u w:val="single"/>
          <w:lang w:val="en-US" w:eastAsia="zh-CN"/>
        </w:rPr>
        <w:t>承租方在租赁合同</w:t>
      </w:r>
      <w:r>
        <w:rPr>
          <w:rFonts w:ascii="仿宋" w:hAnsi="仿宋" w:eastAsia="仿宋" w:cs="仿宋"/>
          <w:color w:val="auto"/>
          <w:sz w:val="24"/>
          <w:u w:val="single"/>
        </w:rPr>
        <w:t>确认</w:t>
      </w:r>
      <w:r>
        <w:rPr>
          <w:rFonts w:hint="eastAsia" w:ascii="仿宋" w:hAnsi="仿宋" w:eastAsia="仿宋" w:cs="仿宋"/>
          <w:color w:val="auto"/>
          <w:sz w:val="24"/>
          <w:u w:val="single"/>
          <w:lang w:eastAsia="zh-CN"/>
        </w:rPr>
        <w:t>的</w:t>
      </w:r>
      <w:r>
        <w:rPr>
          <w:rFonts w:ascii="仿宋" w:hAnsi="仿宋" w:eastAsia="仿宋" w:cs="仿宋"/>
          <w:color w:val="auto"/>
          <w:sz w:val="24"/>
          <w:u w:val="single"/>
        </w:rPr>
        <w:t>地址或联系方式</w:t>
      </w:r>
      <w:r>
        <w:rPr>
          <w:rFonts w:hint="eastAsia" w:ascii="仿宋" w:hAnsi="仿宋" w:eastAsia="仿宋" w:cs="仿宋"/>
          <w:color w:val="auto"/>
          <w:sz w:val="24"/>
          <w:u w:val="single"/>
          <w:lang w:eastAsia="zh-CN"/>
        </w:rPr>
        <w:t>，</w:t>
      </w:r>
      <w:r>
        <w:rPr>
          <w:rFonts w:ascii="仿宋" w:hAnsi="仿宋" w:eastAsia="仿宋" w:cs="仿宋"/>
          <w:color w:val="auto"/>
          <w:sz w:val="24"/>
          <w:u w:val="single"/>
        </w:rPr>
        <w:t>以快递或者挂号信等形式</w:t>
      </w:r>
      <w:r>
        <w:rPr>
          <w:rFonts w:hint="eastAsia" w:ascii="仿宋" w:hAnsi="仿宋" w:eastAsia="仿宋" w:cs="仿宋"/>
          <w:color w:val="auto"/>
          <w:sz w:val="24"/>
          <w:u w:val="single"/>
          <w:lang w:val="en-US" w:eastAsia="zh-CN"/>
        </w:rPr>
        <w:t>向其发出与</w:t>
      </w:r>
      <w:r>
        <w:rPr>
          <w:rFonts w:ascii="仿宋" w:hAnsi="仿宋" w:eastAsia="仿宋" w:cs="仿宋"/>
          <w:color w:val="auto"/>
          <w:sz w:val="24"/>
          <w:u w:val="single"/>
        </w:rPr>
        <w:t>履行租赁合同相关的通知、信函、文件、司法文书等</w:t>
      </w:r>
      <w:r>
        <w:rPr>
          <w:rFonts w:hint="eastAsia" w:ascii="仿宋" w:hAnsi="仿宋" w:eastAsia="仿宋" w:cs="仿宋"/>
          <w:color w:val="auto"/>
          <w:sz w:val="24"/>
          <w:u w:val="single"/>
          <w:lang w:eastAsia="zh-CN"/>
        </w:rPr>
        <w:t>，因</w:t>
      </w:r>
      <w:r>
        <w:rPr>
          <w:rFonts w:hint="eastAsia" w:ascii="仿宋" w:hAnsi="仿宋" w:eastAsia="仿宋" w:cs="仿宋"/>
          <w:color w:val="auto"/>
          <w:sz w:val="24"/>
          <w:u w:val="single"/>
          <w:lang w:val="en-US" w:eastAsia="zh-CN"/>
        </w:rPr>
        <w:t>承租方怠为</w:t>
      </w:r>
      <w:r>
        <w:rPr>
          <w:rFonts w:hint="eastAsia" w:ascii="仿宋" w:hAnsi="仿宋" w:eastAsia="仿宋" w:cs="仿宋"/>
          <w:color w:val="auto"/>
          <w:sz w:val="24"/>
          <w:u w:val="single"/>
          <w:lang w:eastAsia="zh-CN"/>
        </w:rPr>
        <w:t>履行告知义务所产生的损失（包括但不限于保密责任），由</w:t>
      </w:r>
      <w:r>
        <w:rPr>
          <w:rFonts w:hint="eastAsia" w:ascii="仿宋" w:hAnsi="仿宋" w:eastAsia="仿宋" w:cs="仿宋"/>
          <w:color w:val="auto"/>
          <w:sz w:val="24"/>
          <w:u w:val="single"/>
          <w:lang w:val="en-US" w:eastAsia="zh-CN"/>
        </w:rPr>
        <w:t>承租方</w:t>
      </w:r>
      <w:r>
        <w:rPr>
          <w:rFonts w:hint="eastAsia" w:ascii="仿宋" w:hAnsi="仿宋" w:eastAsia="仿宋" w:cs="仿宋"/>
          <w:color w:val="auto"/>
          <w:sz w:val="24"/>
          <w:u w:val="single"/>
          <w:lang w:eastAsia="zh-CN"/>
        </w:rPr>
        <w:t>自行承担，</w:t>
      </w:r>
      <w:r>
        <w:rPr>
          <w:rFonts w:hint="eastAsia" w:ascii="仿宋" w:hAnsi="仿宋" w:eastAsia="仿宋" w:cs="仿宋"/>
          <w:color w:val="auto"/>
          <w:sz w:val="24"/>
          <w:u w:val="single"/>
          <w:lang w:val="en-US" w:eastAsia="zh-CN"/>
        </w:rPr>
        <w:t>出租方</w:t>
      </w:r>
      <w:r>
        <w:rPr>
          <w:rFonts w:hint="eastAsia" w:ascii="仿宋" w:hAnsi="仿宋" w:eastAsia="仿宋" w:cs="仿宋"/>
          <w:color w:val="auto"/>
          <w:sz w:val="24"/>
          <w:u w:val="single"/>
          <w:lang w:eastAsia="zh-CN"/>
        </w:rPr>
        <w:t>无须因此承担任何责任</w:t>
      </w:r>
      <w:r>
        <w:rPr>
          <w:rFonts w:ascii="仿宋" w:hAnsi="仿宋" w:eastAsia="仿宋" w:cs="仿宋"/>
          <w:color w:val="auto"/>
          <w:sz w:val="24"/>
          <w:u w:val="single"/>
        </w:rPr>
        <w:t>。如非因</w:t>
      </w:r>
      <w:r>
        <w:rPr>
          <w:rFonts w:hint="eastAsia" w:ascii="仿宋" w:hAnsi="仿宋" w:eastAsia="仿宋" w:cs="仿宋"/>
          <w:color w:val="auto"/>
          <w:sz w:val="24"/>
          <w:u w:val="single"/>
          <w:lang w:val="en-US" w:eastAsia="zh-CN"/>
        </w:rPr>
        <w:t>出租方</w:t>
      </w:r>
      <w:r>
        <w:rPr>
          <w:rFonts w:ascii="仿宋" w:hAnsi="仿宋" w:eastAsia="仿宋" w:cs="仿宋"/>
          <w:color w:val="auto"/>
          <w:sz w:val="24"/>
          <w:u w:val="single"/>
        </w:rPr>
        <w:t>原因导致邮件退回，则邮件退回之日则视为已送达承租方。</w:t>
      </w:r>
    </w:p>
    <w:p w14:paraId="7159BC88">
      <w:pPr>
        <w:widowControl/>
        <w:adjustRightInd w:val="0"/>
        <w:spacing w:line="400" w:lineRule="exact"/>
        <w:ind w:firstLine="480" w:firstLineChars="200"/>
        <w:rPr>
          <w:rFonts w:ascii="仿宋" w:hAnsi="仿宋" w:eastAsia="仿宋" w:cs="仿宋"/>
          <w:sz w:val="24"/>
          <w:u w:val="single"/>
        </w:rPr>
      </w:pPr>
      <w:r>
        <w:rPr>
          <w:rFonts w:ascii="仿宋" w:hAnsi="仿宋" w:eastAsia="仿宋" w:cs="仿宋"/>
          <w:sz w:val="24"/>
          <w:u w:val="single"/>
        </w:rPr>
        <w:t>（十</w:t>
      </w:r>
      <w:r>
        <w:rPr>
          <w:rFonts w:hint="eastAsia" w:cs="仿宋"/>
          <w:sz w:val="24"/>
          <w:u w:val="single"/>
          <w:lang w:eastAsia="zh-CN"/>
        </w:rPr>
        <w:t>四</w:t>
      </w:r>
      <w:r>
        <w:rPr>
          <w:rFonts w:ascii="仿宋" w:hAnsi="仿宋" w:eastAsia="仿宋" w:cs="仿宋"/>
          <w:sz w:val="24"/>
          <w:u w:val="single"/>
        </w:rPr>
        <w:t>）</w:t>
      </w:r>
      <w:r>
        <w:rPr>
          <w:rFonts w:hint="eastAsia" w:ascii="仿宋" w:hAnsi="仿宋" w:eastAsia="仿宋" w:cs="仿宋"/>
          <w:sz w:val="24"/>
          <w:u w:val="single"/>
        </w:rPr>
        <w:t>自</w:t>
      </w:r>
      <w:r>
        <w:rPr>
          <w:rFonts w:hint="eastAsia" w:cs="仿宋"/>
          <w:sz w:val="24"/>
          <w:u w:val="single"/>
          <w:lang w:val="en-US" w:eastAsia="zh-CN"/>
        </w:rPr>
        <w:t>租赁</w:t>
      </w:r>
      <w:r>
        <w:rPr>
          <w:rFonts w:hint="eastAsia" w:ascii="仿宋" w:hAnsi="仿宋" w:eastAsia="仿宋" w:cs="仿宋"/>
          <w:sz w:val="24"/>
          <w:u w:val="single"/>
        </w:rPr>
        <w:t>合同签订生效之日起，未经</w:t>
      </w:r>
      <w:r>
        <w:rPr>
          <w:rFonts w:hint="eastAsia" w:ascii="仿宋" w:hAnsi="仿宋" w:eastAsia="仿宋" w:cs="仿宋"/>
          <w:color w:val="auto"/>
          <w:sz w:val="24"/>
          <w:u w:val="single"/>
          <w:lang w:val="en-US" w:eastAsia="zh-CN"/>
        </w:rPr>
        <w:t>出租方</w:t>
      </w:r>
      <w:r>
        <w:rPr>
          <w:rFonts w:hint="eastAsia" w:ascii="仿宋" w:hAnsi="仿宋" w:eastAsia="仿宋" w:cs="仿宋"/>
          <w:sz w:val="24"/>
          <w:u w:val="single"/>
        </w:rPr>
        <w:t>书面同意，承租方不得私自对标的物进行转租、转让、转包等行为，否则按违约处理。</w:t>
      </w:r>
    </w:p>
    <w:p w14:paraId="1DB86F8F">
      <w:pPr>
        <w:widowControl/>
        <w:adjustRightInd w:val="0"/>
        <w:spacing w:line="400" w:lineRule="exact"/>
        <w:ind w:firstLine="480" w:firstLineChars="200"/>
        <w:rPr>
          <w:rFonts w:ascii="仿宋" w:hAnsi="仿宋" w:eastAsia="仿宋" w:cs="仿宋"/>
          <w:sz w:val="24"/>
          <w:u w:val="single"/>
        </w:rPr>
      </w:pPr>
      <w:r>
        <w:rPr>
          <w:rFonts w:ascii="仿宋" w:hAnsi="仿宋" w:eastAsia="仿宋" w:cs="仿宋"/>
          <w:sz w:val="24"/>
          <w:u w:val="single"/>
        </w:rPr>
        <w:t>（十</w:t>
      </w:r>
      <w:r>
        <w:rPr>
          <w:rFonts w:hint="eastAsia" w:cs="仿宋"/>
          <w:sz w:val="24"/>
          <w:u w:val="single"/>
          <w:lang w:eastAsia="zh-CN"/>
        </w:rPr>
        <w:t>五</w:t>
      </w:r>
      <w:r>
        <w:rPr>
          <w:rFonts w:ascii="仿宋" w:hAnsi="仿宋" w:eastAsia="仿宋" w:cs="仿宋"/>
          <w:sz w:val="24"/>
          <w:u w:val="single"/>
        </w:rPr>
        <w:t>）</w:t>
      </w:r>
      <w:r>
        <w:rPr>
          <w:rFonts w:hint="eastAsia" w:ascii="仿宋" w:hAnsi="仿宋" w:eastAsia="仿宋" w:cs="仿宋"/>
          <w:color w:val="auto"/>
          <w:sz w:val="24"/>
          <w:highlight w:val="none"/>
          <w:u w:val="single"/>
          <w:lang w:val="en-US" w:eastAsia="zh-CN"/>
        </w:rPr>
        <w:t>在租赁合同约定的租赁期间，如遇国家征收、征用该标的物，具体执行以政府征地公告或征地单位通知为准；如遇“三旧”改造或村、社、连片自身发展建设改造需要，</w:t>
      </w:r>
      <w:r>
        <w:rPr>
          <w:rFonts w:hint="eastAsia" w:ascii="仿宋" w:hAnsi="仿宋" w:eastAsia="仿宋" w:cs="仿宋"/>
          <w:sz w:val="24"/>
          <w:u w:val="single"/>
          <w:lang w:val="en-US" w:eastAsia="zh-CN"/>
        </w:rPr>
        <w:t>出租方应提前一个月通知承租方，承租方必须无条件服从，并在出租方规定的期限内完成搬迁，租赁合同自动终止，出租方、承租方双方互不承担违约责任。承租方逾期搬迁的，标的物内属于承租方的设施物品的，视为承租方自愿放弃，出租方有权自行处置，承租方不得以此向出租方提出任何索赔；若因承租方逾期搬迁，出租方委派第三方清理的，相关清理费用由承租方承担。政府支付的除搬迁款外的所有补偿款、赔偿款（包括但不限于征地款、建（构）筑物拆迁补偿费、设施补偿费、安置生活补助费等）属出租方所有。针对承租方在已经出租方书面同意报批并取得有关部门报批同意的情况下，在本标的物基础上增加建设的建（构）筑物及设施，其补偿款按以下比例分配：以租赁合同生效时间起计，租赁期在1-5年内，承租方占100%；租赁期在6-10年内，出租方占30%，承租方占70%；租赁期在11-15年内，出租方占50%，承租方占50%；租赁期在16-20年内，出租方占70%，承租方占30%。其他补偿费按有关法规政策的规定执行。</w:t>
      </w:r>
    </w:p>
    <w:p w14:paraId="4A362103">
      <w:pPr>
        <w:widowControl/>
        <w:adjustRightInd w:val="0"/>
        <w:spacing w:line="400" w:lineRule="exact"/>
        <w:ind w:firstLine="480" w:firstLineChars="200"/>
        <w:rPr>
          <w:rFonts w:ascii="仿宋" w:hAnsi="仿宋" w:eastAsia="仿宋" w:cs="仿宋"/>
          <w:sz w:val="24"/>
          <w:u w:val="single"/>
        </w:rPr>
      </w:pPr>
      <w:r>
        <w:rPr>
          <w:rFonts w:ascii="仿宋" w:hAnsi="仿宋" w:eastAsia="仿宋" w:cs="仿宋"/>
          <w:sz w:val="24"/>
          <w:highlight w:val="none"/>
          <w:u w:val="single"/>
        </w:rPr>
        <w:t>（十</w:t>
      </w:r>
      <w:r>
        <w:rPr>
          <w:rFonts w:hint="eastAsia" w:cs="仿宋"/>
          <w:sz w:val="24"/>
          <w:highlight w:val="none"/>
          <w:u w:val="single"/>
          <w:lang w:eastAsia="zh-CN"/>
        </w:rPr>
        <w:t>六</w:t>
      </w:r>
      <w:r>
        <w:rPr>
          <w:rFonts w:ascii="仿宋" w:hAnsi="仿宋" w:eastAsia="仿宋" w:cs="仿宋"/>
          <w:sz w:val="24"/>
          <w:highlight w:val="none"/>
          <w:u w:val="single"/>
        </w:rPr>
        <w:t>）</w:t>
      </w:r>
      <w:r>
        <w:rPr>
          <w:rFonts w:hint="eastAsia" w:cs="仿宋"/>
          <w:sz w:val="24"/>
          <w:highlight w:val="none"/>
          <w:u w:val="single"/>
          <w:lang w:val="en-US" w:eastAsia="zh-CN"/>
        </w:rPr>
        <w:t>租赁合同期满，承租方对本项目标的物不动产的投入在保持原状及使用功能前提下无偿移交给出租方，出租方无需向承租方作任何补偿。</w:t>
      </w:r>
      <w:r>
        <w:rPr>
          <w:rFonts w:ascii="仿宋" w:hAnsi="仿宋" w:eastAsia="仿宋" w:cs="仿宋"/>
          <w:color w:val="auto"/>
          <w:sz w:val="24"/>
          <w:u w:val="single"/>
        </w:rPr>
        <w:t>如承租方未能</w:t>
      </w:r>
      <w:r>
        <w:rPr>
          <w:rFonts w:hint="eastAsia" w:ascii="仿宋" w:hAnsi="仿宋" w:eastAsia="仿宋" w:cs="仿宋"/>
          <w:color w:val="auto"/>
          <w:sz w:val="24"/>
          <w:u w:val="single"/>
        </w:rPr>
        <w:t>重新竞得本项目标的物</w:t>
      </w:r>
      <w:r>
        <w:rPr>
          <w:rFonts w:ascii="仿宋" w:hAnsi="仿宋" w:eastAsia="仿宋" w:cs="仿宋"/>
          <w:color w:val="auto"/>
          <w:sz w:val="24"/>
          <w:u w:val="single"/>
        </w:rPr>
        <w:t>，则其应当提前搬迁并在</w:t>
      </w:r>
      <w:r>
        <w:rPr>
          <w:rFonts w:hint="eastAsia" w:ascii="仿宋" w:hAnsi="仿宋" w:eastAsia="仿宋" w:cs="仿宋"/>
          <w:color w:val="auto"/>
          <w:sz w:val="24"/>
          <w:u w:val="single"/>
          <w:lang w:val="en-US" w:eastAsia="zh-CN"/>
        </w:rPr>
        <w:t>租赁</w:t>
      </w:r>
      <w:r>
        <w:rPr>
          <w:rFonts w:ascii="仿宋" w:hAnsi="仿宋" w:eastAsia="仿宋" w:cs="仿宋"/>
          <w:color w:val="auto"/>
          <w:sz w:val="24"/>
          <w:u w:val="single"/>
        </w:rPr>
        <w:t>合同期限届满之日将标的物</w:t>
      </w:r>
      <w:r>
        <w:rPr>
          <w:rFonts w:hint="eastAsia" w:ascii="仿宋" w:hAnsi="仿宋" w:eastAsia="仿宋" w:cs="仿宋"/>
          <w:color w:val="auto"/>
          <w:sz w:val="24"/>
          <w:u w:val="single"/>
          <w:lang w:val="en-US" w:eastAsia="zh-CN"/>
        </w:rPr>
        <w:t>按出租方的交还要求</w:t>
      </w:r>
      <w:r>
        <w:rPr>
          <w:rFonts w:ascii="仿宋" w:hAnsi="仿宋" w:eastAsia="仿宋" w:cs="仿宋"/>
          <w:color w:val="auto"/>
          <w:sz w:val="24"/>
          <w:u w:val="single"/>
        </w:rPr>
        <w:t>交还给</w:t>
      </w:r>
      <w:r>
        <w:rPr>
          <w:rFonts w:hint="eastAsia" w:ascii="仿宋" w:hAnsi="仿宋" w:eastAsia="仿宋" w:cs="仿宋"/>
          <w:color w:val="auto"/>
          <w:sz w:val="24"/>
          <w:u w:val="single"/>
          <w:lang w:val="en-US" w:eastAsia="zh-CN"/>
        </w:rPr>
        <w:t>出租方</w:t>
      </w:r>
      <w:r>
        <w:rPr>
          <w:rFonts w:ascii="仿宋" w:hAnsi="仿宋" w:eastAsia="仿宋" w:cs="仿宋"/>
          <w:color w:val="auto"/>
          <w:sz w:val="24"/>
          <w:u w:val="single"/>
        </w:rPr>
        <w:t>。</w:t>
      </w:r>
      <w:r>
        <w:rPr>
          <w:rFonts w:hint="eastAsia" w:ascii="仿宋" w:hAnsi="仿宋" w:eastAsia="仿宋" w:cs="仿宋"/>
          <w:color w:val="auto"/>
          <w:sz w:val="24"/>
          <w:u w:val="single"/>
        </w:rPr>
        <w:t>如租赁合同因法定或约定事由须</w:t>
      </w:r>
      <w:r>
        <w:rPr>
          <w:rFonts w:hint="eastAsia" w:ascii="仿宋" w:hAnsi="仿宋" w:eastAsia="仿宋" w:cs="仿宋"/>
          <w:color w:val="auto"/>
          <w:sz w:val="24"/>
          <w:u w:val="single"/>
          <w:lang w:val="en-US" w:eastAsia="zh-CN"/>
        </w:rPr>
        <w:t>提前</w:t>
      </w:r>
      <w:r>
        <w:rPr>
          <w:rFonts w:hint="eastAsia" w:ascii="仿宋" w:hAnsi="仿宋" w:eastAsia="仿宋" w:cs="仿宋"/>
          <w:color w:val="auto"/>
          <w:sz w:val="24"/>
          <w:u w:val="single"/>
        </w:rPr>
        <w:t>解除、终止的，</w:t>
      </w:r>
      <w:r>
        <w:rPr>
          <w:rFonts w:hint="eastAsia" w:ascii="仿宋" w:hAnsi="仿宋" w:eastAsia="仿宋" w:cs="仿宋"/>
          <w:color w:val="auto"/>
          <w:sz w:val="24"/>
          <w:u w:val="single"/>
          <w:lang w:val="en-US" w:eastAsia="zh-CN"/>
        </w:rPr>
        <w:t>出租方</w:t>
      </w:r>
      <w:r>
        <w:rPr>
          <w:rFonts w:hint="eastAsia" w:ascii="仿宋" w:hAnsi="仿宋" w:eastAsia="仿宋" w:cs="仿宋"/>
          <w:color w:val="auto"/>
          <w:sz w:val="24"/>
          <w:u w:val="single"/>
        </w:rPr>
        <w:t>应至少提前一个月通知承租方，且承租方应在合同终止之日前搬迁完毕并将标的物</w:t>
      </w:r>
      <w:r>
        <w:rPr>
          <w:rFonts w:hint="eastAsia" w:ascii="仿宋" w:hAnsi="仿宋" w:eastAsia="仿宋" w:cs="仿宋"/>
          <w:color w:val="auto"/>
          <w:sz w:val="24"/>
          <w:u w:val="single"/>
          <w:lang w:val="en-US" w:eastAsia="zh-CN"/>
        </w:rPr>
        <w:t>按出租方的交还要求</w:t>
      </w:r>
      <w:r>
        <w:rPr>
          <w:rFonts w:hint="eastAsia" w:ascii="仿宋" w:hAnsi="仿宋" w:eastAsia="仿宋" w:cs="仿宋"/>
          <w:color w:val="auto"/>
          <w:sz w:val="24"/>
          <w:u w:val="single"/>
        </w:rPr>
        <w:t>交还给</w:t>
      </w:r>
      <w:r>
        <w:rPr>
          <w:rFonts w:hint="eastAsia" w:ascii="仿宋" w:hAnsi="仿宋" w:eastAsia="仿宋" w:cs="仿宋"/>
          <w:color w:val="auto"/>
          <w:sz w:val="24"/>
          <w:u w:val="single"/>
          <w:lang w:val="en-US" w:eastAsia="zh-CN"/>
        </w:rPr>
        <w:t>出租方</w:t>
      </w:r>
      <w:r>
        <w:rPr>
          <w:rFonts w:hint="eastAsia" w:ascii="仿宋" w:hAnsi="仿宋" w:eastAsia="仿宋" w:cs="仿宋"/>
          <w:color w:val="auto"/>
          <w:sz w:val="24"/>
          <w:u w:val="single"/>
        </w:rPr>
        <w:t>。</w:t>
      </w:r>
      <w:r>
        <w:rPr>
          <w:rFonts w:ascii="仿宋" w:hAnsi="仿宋" w:eastAsia="仿宋" w:cs="仿宋"/>
          <w:color w:val="auto"/>
          <w:sz w:val="24"/>
          <w:u w:val="single"/>
        </w:rPr>
        <w:t>如承租方逾期搬迁的，视为承租方放弃标的物及附属空场地内所有设施、物品、装修、装饰、外墙广告灯箱等的所有权，</w:t>
      </w:r>
      <w:r>
        <w:rPr>
          <w:rFonts w:hint="eastAsia" w:ascii="仿宋" w:hAnsi="仿宋" w:eastAsia="仿宋" w:cs="仿宋"/>
          <w:color w:val="auto"/>
          <w:sz w:val="24"/>
          <w:u w:val="single"/>
          <w:lang w:val="en-US" w:eastAsia="zh-CN"/>
        </w:rPr>
        <w:t>出租方</w:t>
      </w:r>
      <w:r>
        <w:rPr>
          <w:rFonts w:ascii="仿宋" w:hAnsi="仿宋" w:eastAsia="仿宋" w:cs="仿宋"/>
          <w:color w:val="auto"/>
          <w:sz w:val="24"/>
          <w:u w:val="single"/>
        </w:rPr>
        <w:t>有权自行处置，</w:t>
      </w:r>
      <w:r>
        <w:rPr>
          <w:rFonts w:hint="eastAsia" w:ascii="仿宋" w:hAnsi="仿宋" w:eastAsia="仿宋" w:cs="仿宋"/>
          <w:color w:val="auto"/>
          <w:sz w:val="24"/>
          <w:u w:val="single"/>
          <w:lang w:val="en-US" w:eastAsia="zh-CN"/>
        </w:rPr>
        <w:t>承租方不得以此向项目业主单位及出租方提出任何索赔；若因承租方逾期搬迁，出租方委派第三方清理的，</w:t>
      </w:r>
      <w:r>
        <w:rPr>
          <w:rFonts w:ascii="仿宋" w:hAnsi="仿宋" w:eastAsia="仿宋" w:cs="仿宋"/>
          <w:color w:val="auto"/>
          <w:sz w:val="24"/>
          <w:u w:val="single"/>
        </w:rPr>
        <w:t>相关费用由承租方承担。承租方的租赁租金、水电费等费用计付至</w:t>
      </w:r>
      <w:r>
        <w:rPr>
          <w:rFonts w:hint="eastAsia" w:ascii="仿宋" w:hAnsi="仿宋" w:eastAsia="仿宋" w:cs="仿宋"/>
          <w:color w:val="auto"/>
          <w:sz w:val="24"/>
          <w:u w:val="single"/>
          <w:lang w:val="en-US" w:eastAsia="zh-CN"/>
        </w:rPr>
        <w:t>承租方</w:t>
      </w:r>
      <w:r>
        <w:rPr>
          <w:rFonts w:ascii="仿宋" w:hAnsi="仿宋" w:eastAsia="仿宋" w:cs="仿宋"/>
          <w:color w:val="auto"/>
          <w:sz w:val="24"/>
          <w:u w:val="single"/>
        </w:rPr>
        <w:t>实际</w:t>
      </w:r>
      <w:r>
        <w:rPr>
          <w:rFonts w:hint="eastAsia" w:ascii="仿宋" w:hAnsi="仿宋" w:eastAsia="仿宋" w:cs="仿宋"/>
          <w:color w:val="auto"/>
          <w:sz w:val="24"/>
          <w:u w:val="single"/>
          <w:lang w:val="en-US" w:eastAsia="zh-CN"/>
        </w:rPr>
        <w:t>向出租方</w:t>
      </w:r>
      <w:r>
        <w:rPr>
          <w:rFonts w:ascii="仿宋" w:hAnsi="仿宋" w:eastAsia="仿宋" w:cs="仿宋"/>
          <w:color w:val="auto"/>
          <w:sz w:val="24"/>
          <w:u w:val="single"/>
        </w:rPr>
        <w:t>交还标的物及其附属设施（如有）、增设</w:t>
      </w:r>
      <w:r>
        <w:rPr>
          <w:rFonts w:hint="eastAsia" w:ascii="仿宋" w:hAnsi="仿宋" w:eastAsia="仿宋" w:cs="仿宋"/>
          <w:color w:val="auto"/>
          <w:sz w:val="24"/>
          <w:u w:val="single"/>
        </w:rPr>
        <w:t>建（构）</w:t>
      </w:r>
      <w:r>
        <w:rPr>
          <w:rFonts w:ascii="仿宋" w:hAnsi="仿宋" w:eastAsia="仿宋" w:cs="仿宋"/>
          <w:color w:val="auto"/>
          <w:sz w:val="24"/>
          <w:u w:val="single"/>
        </w:rPr>
        <w:t>筑物（如有）之日，</w:t>
      </w:r>
      <w:r>
        <w:rPr>
          <w:rFonts w:hint="eastAsia" w:ascii="仿宋" w:hAnsi="仿宋" w:eastAsia="仿宋" w:cs="仿宋"/>
          <w:color w:val="auto"/>
          <w:sz w:val="24"/>
          <w:u w:val="single"/>
          <w:lang w:val="en-US" w:eastAsia="zh-CN"/>
        </w:rPr>
        <w:t>相关费用</w:t>
      </w:r>
      <w:r>
        <w:rPr>
          <w:rFonts w:ascii="仿宋" w:hAnsi="仿宋" w:eastAsia="仿宋" w:cs="仿宋"/>
          <w:color w:val="auto"/>
          <w:sz w:val="24"/>
          <w:u w:val="single"/>
        </w:rPr>
        <w:t>按</w:t>
      </w:r>
      <w:r>
        <w:rPr>
          <w:rFonts w:hint="eastAsia" w:ascii="仿宋" w:hAnsi="仿宋" w:eastAsia="仿宋" w:cs="仿宋"/>
          <w:color w:val="auto"/>
          <w:sz w:val="24"/>
          <w:u w:val="single"/>
          <w:lang w:val="en-US" w:eastAsia="zh-CN"/>
        </w:rPr>
        <w:t>租赁</w:t>
      </w:r>
      <w:r>
        <w:rPr>
          <w:rFonts w:ascii="仿宋" w:hAnsi="仿宋" w:eastAsia="仿宋" w:cs="仿宋"/>
          <w:color w:val="auto"/>
          <w:sz w:val="24"/>
          <w:u w:val="single"/>
        </w:rPr>
        <w:t>合同约定的租金等费用的标准计算。</w:t>
      </w:r>
    </w:p>
    <w:p w14:paraId="539B5F4E">
      <w:pPr>
        <w:widowControl/>
        <w:adjustRightInd w:val="0"/>
        <w:spacing w:line="400" w:lineRule="exact"/>
        <w:ind w:firstLine="480" w:firstLineChars="200"/>
        <w:rPr>
          <w:rFonts w:ascii="仿宋" w:hAnsi="仿宋" w:eastAsia="仿宋" w:cs="仿宋"/>
          <w:sz w:val="24"/>
          <w:u w:val="single"/>
        </w:rPr>
      </w:pPr>
      <w:r>
        <w:rPr>
          <w:rFonts w:ascii="仿宋" w:hAnsi="仿宋" w:eastAsia="仿宋" w:cs="仿宋"/>
          <w:sz w:val="24"/>
          <w:u w:val="single"/>
        </w:rPr>
        <w:t>（十</w:t>
      </w:r>
      <w:r>
        <w:rPr>
          <w:rFonts w:hint="eastAsia" w:cs="仿宋"/>
          <w:sz w:val="24"/>
          <w:u w:val="single"/>
          <w:lang w:eastAsia="zh-CN"/>
        </w:rPr>
        <w:t>七</w:t>
      </w:r>
      <w:r>
        <w:rPr>
          <w:rFonts w:ascii="仿宋" w:hAnsi="仿宋" w:eastAsia="仿宋" w:cs="仿宋"/>
          <w:sz w:val="24"/>
          <w:u w:val="single"/>
        </w:rPr>
        <w:t>）</w:t>
      </w:r>
      <w:r>
        <w:rPr>
          <w:rFonts w:ascii="仿宋" w:hAnsi="仿宋" w:eastAsia="仿宋" w:cs="仿宋"/>
          <w:color w:val="auto"/>
          <w:sz w:val="24"/>
          <w:highlight w:val="none"/>
          <w:u w:val="single"/>
        </w:rPr>
        <w:t>承租方违反租赁合同及本项目交易中的</w:t>
      </w:r>
      <w:r>
        <w:rPr>
          <w:rFonts w:hint="eastAsia" w:ascii="仿宋" w:hAnsi="仿宋" w:eastAsia="仿宋" w:cs="仿宋"/>
          <w:color w:val="auto"/>
          <w:sz w:val="24"/>
          <w:highlight w:val="none"/>
          <w:u w:val="single"/>
          <w:lang w:eastAsia="zh-CN"/>
        </w:rPr>
        <w:t>相关</w:t>
      </w:r>
      <w:r>
        <w:rPr>
          <w:rFonts w:ascii="仿宋" w:hAnsi="仿宋" w:eastAsia="仿宋" w:cs="仿宋"/>
          <w:color w:val="auto"/>
          <w:sz w:val="24"/>
          <w:highlight w:val="none"/>
          <w:u w:val="single"/>
        </w:rPr>
        <w:t>约定条款，构成</w:t>
      </w:r>
      <w:r>
        <w:rPr>
          <w:rFonts w:hint="eastAsia" w:ascii="仿宋" w:hAnsi="仿宋" w:eastAsia="仿宋" w:cs="仿宋"/>
          <w:color w:val="auto"/>
          <w:sz w:val="24"/>
          <w:highlight w:val="none"/>
          <w:u w:val="single"/>
          <w:lang w:eastAsia="zh-CN"/>
        </w:rPr>
        <w:t>根本</w:t>
      </w:r>
      <w:r>
        <w:rPr>
          <w:rFonts w:ascii="仿宋" w:hAnsi="仿宋" w:eastAsia="仿宋" w:cs="仿宋"/>
          <w:color w:val="auto"/>
          <w:sz w:val="24"/>
          <w:highlight w:val="none"/>
          <w:u w:val="single"/>
        </w:rPr>
        <w:t>违约</w:t>
      </w:r>
      <w:r>
        <w:rPr>
          <w:rFonts w:hint="eastAsia" w:ascii="仿宋" w:hAnsi="仿宋" w:eastAsia="仿宋" w:cs="仿宋"/>
          <w:color w:val="auto"/>
          <w:sz w:val="24"/>
          <w:highlight w:val="none"/>
          <w:u w:val="single"/>
          <w:lang w:eastAsia="zh-CN"/>
        </w:rPr>
        <w:t>的</w:t>
      </w:r>
      <w:r>
        <w:rPr>
          <w:rFonts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出租方</w:t>
      </w:r>
      <w:r>
        <w:rPr>
          <w:rFonts w:ascii="仿宋" w:hAnsi="仿宋" w:eastAsia="仿宋" w:cs="仿宋"/>
          <w:color w:val="auto"/>
          <w:sz w:val="24"/>
          <w:highlight w:val="none"/>
          <w:u w:val="single"/>
        </w:rPr>
        <w:t>有权立即单方解除租赁合同、没收合同履约保证金</w:t>
      </w:r>
      <w:r>
        <w:rPr>
          <w:rFonts w:hint="eastAsia" w:ascii="仿宋" w:hAnsi="仿宋" w:eastAsia="仿宋" w:cs="仿宋"/>
          <w:color w:val="auto"/>
          <w:sz w:val="24"/>
          <w:u w:val="single"/>
        </w:rPr>
        <w:t>，如承租方尚欠</w:t>
      </w:r>
      <w:r>
        <w:rPr>
          <w:rFonts w:hint="eastAsia" w:ascii="仿宋" w:hAnsi="仿宋" w:eastAsia="仿宋" w:cs="仿宋"/>
          <w:color w:val="auto"/>
          <w:sz w:val="24"/>
          <w:u w:val="single"/>
          <w:lang w:val="en-US" w:eastAsia="zh-CN"/>
        </w:rPr>
        <w:t>出租方</w:t>
      </w:r>
      <w:r>
        <w:rPr>
          <w:rFonts w:hint="eastAsia" w:ascii="仿宋" w:hAnsi="仿宋" w:eastAsia="仿宋" w:cs="仿宋"/>
          <w:color w:val="auto"/>
          <w:sz w:val="24"/>
          <w:u w:val="single"/>
        </w:rPr>
        <w:t>租金等其他费用的，</w:t>
      </w:r>
      <w:r>
        <w:rPr>
          <w:rFonts w:hint="eastAsia" w:ascii="仿宋" w:hAnsi="仿宋" w:eastAsia="仿宋" w:cs="仿宋"/>
          <w:color w:val="auto"/>
          <w:sz w:val="24"/>
          <w:u w:val="single"/>
          <w:lang w:val="en-US" w:eastAsia="zh-CN"/>
        </w:rPr>
        <w:t>出租方</w:t>
      </w:r>
      <w:r>
        <w:rPr>
          <w:rFonts w:hint="eastAsia" w:ascii="仿宋" w:hAnsi="仿宋" w:eastAsia="仿宋" w:cs="仿宋"/>
          <w:color w:val="auto"/>
          <w:sz w:val="24"/>
          <w:u w:val="single"/>
        </w:rPr>
        <w:t>有权向承租方追讨，并有权</w:t>
      </w:r>
      <w:r>
        <w:rPr>
          <w:rFonts w:ascii="仿宋" w:hAnsi="仿宋" w:eastAsia="仿宋" w:cs="仿宋"/>
          <w:color w:val="auto"/>
          <w:sz w:val="24"/>
          <w:u w:val="single"/>
        </w:rPr>
        <w:t>要求承租方立即恢复标的物原状、追究承租方违约责任、</w:t>
      </w:r>
      <w:r>
        <w:rPr>
          <w:rFonts w:hint="eastAsia" w:ascii="仿宋" w:hAnsi="仿宋" w:eastAsia="仿宋" w:cs="仿宋"/>
          <w:color w:val="auto"/>
          <w:sz w:val="24"/>
          <w:u w:val="single"/>
          <w:lang w:val="en-US" w:eastAsia="zh-CN"/>
        </w:rPr>
        <w:t>要求承租方</w:t>
      </w:r>
      <w:r>
        <w:rPr>
          <w:rFonts w:ascii="仿宋" w:hAnsi="仿宋" w:eastAsia="仿宋" w:cs="仿宋"/>
          <w:color w:val="auto"/>
          <w:sz w:val="24"/>
          <w:u w:val="single"/>
        </w:rPr>
        <w:t>赔偿</w:t>
      </w:r>
      <w:r>
        <w:rPr>
          <w:rFonts w:hint="eastAsia" w:ascii="仿宋" w:hAnsi="仿宋" w:eastAsia="仿宋" w:cs="仿宋"/>
          <w:color w:val="auto"/>
          <w:sz w:val="24"/>
          <w:u w:val="single"/>
          <w:lang w:val="en-US" w:eastAsia="zh-CN"/>
        </w:rPr>
        <w:t>出租方</w:t>
      </w:r>
      <w:r>
        <w:rPr>
          <w:rFonts w:ascii="仿宋" w:hAnsi="仿宋" w:eastAsia="仿宋" w:cs="仿宋"/>
          <w:color w:val="auto"/>
          <w:sz w:val="24"/>
          <w:u w:val="single"/>
        </w:rPr>
        <w:t>损失等。</w:t>
      </w:r>
    </w:p>
    <w:p w14:paraId="6827A9C5">
      <w:pPr>
        <w:widowControl/>
        <w:adjustRightInd w:val="0"/>
        <w:spacing w:line="400" w:lineRule="exact"/>
        <w:ind w:firstLine="480" w:firstLineChars="200"/>
        <w:rPr>
          <w:rFonts w:ascii="仿宋" w:hAnsi="仿宋" w:eastAsia="仿宋" w:cs="仿宋"/>
          <w:sz w:val="24"/>
          <w:u w:val="single"/>
        </w:rPr>
      </w:pPr>
      <w:r>
        <w:rPr>
          <w:rFonts w:ascii="仿宋" w:hAnsi="仿宋" w:eastAsia="仿宋" w:cs="仿宋"/>
          <w:sz w:val="24"/>
          <w:u w:val="single"/>
        </w:rPr>
        <w:t>（</w:t>
      </w:r>
      <w:r>
        <w:rPr>
          <w:rFonts w:hint="eastAsia" w:cs="仿宋"/>
          <w:sz w:val="24"/>
          <w:u w:val="single"/>
          <w:lang w:eastAsia="zh-CN"/>
        </w:rPr>
        <w:t>十八</w:t>
      </w:r>
      <w:r>
        <w:rPr>
          <w:rFonts w:ascii="仿宋" w:hAnsi="仿宋" w:eastAsia="仿宋" w:cs="仿宋"/>
          <w:sz w:val="24"/>
          <w:u w:val="single"/>
        </w:rPr>
        <w:t>）</w:t>
      </w:r>
      <w:r>
        <w:rPr>
          <w:rFonts w:hint="eastAsia" w:ascii="仿宋" w:hAnsi="仿宋" w:eastAsia="仿宋" w:cs="仿宋"/>
          <w:color w:val="auto"/>
          <w:sz w:val="24"/>
          <w:u w:val="single"/>
          <w:lang w:val="en-US" w:eastAsia="zh-CN"/>
        </w:rPr>
        <w:t>出租方按</w:t>
      </w:r>
      <w:r>
        <w:rPr>
          <w:rFonts w:hint="eastAsia" w:ascii="仿宋" w:hAnsi="仿宋" w:eastAsia="仿宋" w:cs="仿宋"/>
          <w:color w:val="auto"/>
          <w:sz w:val="24"/>
          <w:u w:val="single"/>
        </w:rPr>
        <w:t>本合同</w:t>
      </w:r>
      <w:r>
        <w:rPr>
          <w:rFonts w:hint="eastAsia" w:ascii="仿宋" w:hAnsi="仿宋" w:eastAsia="仿宋" w:cs="仿宋"/>
          <w:color w:val="auto"/>
          <w:sz w:val="24"/>
          <w:u w:val="single"/>
          <w:lang w:val="en-US" w:eastAsia="zh-CN"/>
        </w:rPr>
        <w:t>约定维护自身合法权益所支出的所有</w:t>
      </w:r>
      <w:r>
        <w:rPr>
          <w:rFonts w:hint="eastAsia" w:ascii="仿宋" w:hAnsi="仿宋" w:eastAsia="仿宋" w:cs="仿宋"/>
          <w:color w:val="auto"/>
          <w:sz w:val="24"/>
          <w:u w:val="single"/>
        </w:rPr>
        <w:t>费用（包括但不限于律师费、评估费、鉴定费、公证费、诉讼费、保全费、担保费等），概由承租方承担。</w:t>
      </w:r>
    </w:p>
    <w:p w14:paraId="35BF6EF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sz w:val="24"/>
          <w:u w:val="single"/>
        </w:rPr>
      </w:pPr>
      <w:r>
        <w:rPr>
          <w:rFonts w:ascii="仿宋" w:hAnsi="仿宋" w:eastAsia="仿宋" w:cs="仿宋"/>
          <w:sz w:val="24"/>
          <w:u w:val="single"/>
        </w:rPr>
        <w:t>（</w:t>
      </w:r>
      <w:r>
        <w:rPr>
          <w:rFonts w:hint="eastAsia" w:cs="仿宋"/>
          <w:sz w:val="24"/>
          <w:u w:val="single"/>
          <w:lang w:eastAsia="zh-CN"/>
        </w:rPr>
        <w:t>十九</w:t>
      </w:r>
      <w:r>
        <w:rPr>
          <w:rFonts w:hint="eastAsia" w:ascii="仿宋" w:hAnsi="仿宋" w:eastAsia="仿宋" w:cs="仿宋"/>
          <w:sz w:val="24"/>
          <w:u w:val="single"/>
        </w:rPr>
        <w:t>）</w:t>
      </w:r>
      <w:r>
        <w:rPr>
          <w:rFonts w:hint="eastAsia"/>
          <w:color w:val="auto"/>
          <w:sz w:val="24"/>
          <w:u w:val="single"/>
        </w:rPr>
        <w:t>本</w:t>
      </w:r>
      <w:r>
        <w:rPr>
          <w:rFonts w:hint="eastAsia" w:cs="Times New Roman"/>
          <w:color w:val="auto"/>
          <w:sz w:val="24"/>
          <w:u w:val="single"/>
          <w:lang w:val="en-US" w:eastAsia="zh-CN"/>
        </w:rPr>
        <w:t>项目合同履约保证金为¥2400000元(大写:人民币贰佰肆拾万元整)，交易保证</w:t>
      </w:r>
      <w:r>
        <w:rPr>
          <w:rFonts w:hint="eastAsia" w:cs="Times New Roman"/>
          <w:color w:val="auto"/>
          <w:sz w:val="24"/>
          <w:u w:val="single"/>
        </w:rPr>
        <w:t>金¥</w:t>
      </w:r>
      <w:r>
        <w:rPr>
          <w:rFonts w:hint="eastAsia" w:cs="Times New Roman"/>
          <w:color w:val="auto"/>
          <w:sz w:val="24"/>
          <w:u w:val="single"/>
          <w:lang w:val="en-US" w:eastAsia="zh-CN"/>
        </w:rPr>
        <w:t>1140000元(大写:人民币壹佰壹拾肆万元整)将转</w:t>
      </w:r>
      <w:r>
        <w:rPr>
          <w:rFonts w:hint="eastAsia" w:cs="Times New Roman"/>
          <w:color w:val="auto"/>
          <w:sz w:val="24"/>
          <w:u w:val="single"/>
        </w:rPr>
        <w:t>作为合同履约保证金，不足的金额由竞得人在</w:t>
      </w:r>
      <w:r>
        <w:rPr>
          <w:rFonts w:hint="eastAsia" w:cs="Times New Roman"/>
          <w:color w:val="auto"/>
          <w:sz w:val="24"/>
          <w:u w:val="single"/>
          <w:lang w:val="en-US" w:eastAsia="zh-CN"/>
        </w:rPr>
        <w:t>租赁</w:t>
      </w:r>
      <w:r>
        <w:rPr>
          <w:rFonts w:hint="eastAsia" w:cs="Times New Roman"/>
          <w:color w:val="auto"/>
          <w:sz w:val="24"/>
          <w:u w:val="single"/>
        </w:rPr>
        <w:t>合同签订前向</w:t>
      </w:r>
      <w:r>
        <w:rPr>
          <w:rFonts w:hint="eastAsia" w:ascii="仿宋" w:hAnsi="仿宋" w:eastAsia="仿宋" w:cs="仿宋"/>
          <w:color w:val="auto"/>
          <w:sz w:val="24"/>
          <w:u w:val="single"/>
          <w:lang w:val="en-US" w:eastAsia="zh-CN"/>
        </w:rPr>
        <w:t>出租方</w:t>
      </w:r>
      <w:r>
        <w:rPr>
          <w:rFonts w:hint="eastAsia" w:cs="Times New Roman"/>
          <w:color w:val="auto"/>
          <w:sz w:val="24"/>
          <w:u w:val="single"/>
        </w:rPr>
        <w:t>补齐。</w:t>
      </w:r>
      <w:r>
        <w:rPr>
          <w:rFonts w:hint="eastAsia" w:cs="Times New Roman"/>
          <w:color w:val="auto"/>
          <w:sz w:val="24"/>
          <w:u w:val="single"/>
          <w:lang w:val="en-US" w:eastAsia="zh-CN"/>
        </w:rPr>
        <w:t>竞得人</w:t>
      </w:r>
      <w:r>
        <w:rPr>
          <w:rFonts w:hint="eastAsia" w:cs="Times New Roman"/>
          <w:color w:val="auto"/>
          <w:sz w:val="24"/>
          <w:u w:val="single"/>
        </w:rPr>
        <w:t>需</w:t>
      </w:r>
      <w:r>
        <w:rPr>
          <w:rFonts w:hint="eastAsia" w:cs="Times New Roman"/>
          <w:color w:val="auto"/>
          <w:sz w:val="24"/>
          <w:u w:val="single"/>
          <w:lang w:val="en-US" w:eastAsia="zh-CN"/>
        </w:rPr>
        <w:t>向</w:t>
      </w:r>
      <w:r>
        <w:rPr>
          <w:rFonts w:hint="eastAsia" w:ascii="仿宋" w:hAnsi="仿宋" w:eastAsia="仿宋" w:cs="仿宋"/>
          <w:color w:val="auto"/>
          <w:sz w:val="24"/>
          <w:u w:val="single"/>
          <w:lang w:val="en-US" w:eastAsia="zh-CN"/>
        </w:rPr>
        <w:t>出租方</w:t>
      </w:r>
      <w:r>
        <w:rPr>
          <w:rFonts w:hint="eastAsia" w:cs="Times New Roman"/>
          <w:color w:val="auto"/>
          <w:sz w:val="24"/>
          <w:u w:val="single"/>
        </w:rPr>
        <w:t>缴清上述费用</w:t>
      </w:r>
      <w:r>
        <w:rPr>
          <w:rFonts w:hint="eastAsia"/>
          <w:color w:val="auto"/>
          <w:sz w:val="24"/>
          <w:u w:val="single"/>
        </w:rPr>
        <w:t>后</w:t>
      </w:r>
      <w:r>
        <w:rPr>
          <w:rFonts w:hint="eastAsia"/>
          <w:color w:val="auto"/>
          <w:sz w:val="24"/>
          <w:u w:val="single"/>
          <w:lang w:val="en-US" w:eastAsia="zh-CN"/>
        </w:rPr>
        <w:t>才</w:t>
      </w:r>
      <w:r>
        <w:rPr>
          <w:rFonts w:hint="eastAsia"/>
          <w:color w:val="auto"/>
          <w:sz w:val="24"/>
          <w:u w:val="single"/>
        </w:rPr>
        <w:t>能签订</w:t>
      </w:r>
      <w:r>
        <w:rPr>
          <w:rFonts w:hint="eastAsia" w:cs="Times New Roman"/>
          <w:color w:val="auto"/>
          <w:sz w:val="24"/>
          <w:u w:val="single"/>
          <w:lang w:val="en-US" w:eastAsia="zh-CN"/>
        </w:rPr>
        <w:t>租赁</w:t>
      </w:r>
      <w:r>
        <w:rPr>
          <w:rFonts w:hint="eastAsia"/>
          <w:color w:val="auto"/>
          <w:sz w:val="24"/>
          <w:u w:val="single"/>
        </w:rPr>
        <w:t>合同，否则视为因竞得人原因未与</w:t>
      </w:r>
      <w:r>
        <w:rPr>
          <w:rFonts w:hint="eastAsia" w:ascii="仿宋" w:hAnsi="仿宋" w:eastAsia="仿宋" w:cs="仿宋"/>
          <w:color w:val="auto"/>
          <w:sz w:val="24"/>
          <w:u w:val="single"/>
          <w:lang w:val="en-US" w:eastAsia="zh-CN"/>
        </w:rPr>
        <w:t>出租方</w:t>
      </w:r>
      <w:r>
        <w:rPr>
          <w:rFonts w:hint="eastAsia"/>
          <w:color w:val="auto"/>
          <w:sz w:val="24"/>
          <w:u w:val="single"/>
        </w:rPr>
        <w:t>签订合同，竞得人自动放弃竞得资格，交易保证金将由交易服务机构一次性全额不计息转交给</w:t>
      </w:r>
      <w:r>
        <w:rPr>
          <w:rFonts w:hint="eastAsia" w:ascii="仿宋" w:hAnsi="仿宋" w:eastAsia="仿宋" w:cs="仿宋"/>
          <w:color w:val="auto"/>
          <w:sz w:val="24"/>
          <w:u w:val="single"/>
          <w:lang w:val="en-US" w:eastAsia="zh-CN"/>
        </w:rPr>
        <w:t>出租方</w:t>
      </w:r>
      <w:r>
        <w:rPr>
          <w:rFonts w:hint="eastAsia"/>
          <w:color w:val="auto"/>
          <w:sz w:val="24"/>
          <w:u w:val="single"/>
        </w:rPr>
        <w:t>，</w:t>
      </w:r>
      <w:r>
        <w:rPr>
          <w:rFonts w:hint="eastAsia" w:ascii="仿宋" w:hAnsi="仿宋" w:eastAsia="仿宋" w:cs="仿宋"/>
          <w:color w:val="auto"/>
          <w:sz w:val="24"/>
          <w:u w:val="single"/>
          <w:lang w:val="en-US" w:eastAsia="zh-CN"/>
        </w:rPr>
        <w:t>出租方</w:t>
      </w:r>
      <w:r>
        <w:rPr>
          <w:rFonts w:hint="eastAsia"/>
          <w:color w:val="auto"/>
          <w:sz w:val="24"/>
          <w:u w:val="single"/>
        </w:rPr>
        <w:t>将作全额没收处理。如竞得人中途自行退租或违反</w:t>
      </w:r>
      <w:r>
        <w:rPr>
          <w:rFonts w:hint="eastAsia"/>
          <w:color w:val="auto"/>
          <w:sz w:val="24"/>
          <w:u w:val="single"/>
          <w:lang w:val="en-US" w:eastAsia="zh-CN"/>
        </w:rPr>
        <w:t>交易文件或租赁</w:t>
      </w:r>
      <w:r>
        <w:rPr>
          <w:rFonts w:hint="eastAsia"/>
          <w:color w:val="auto"/>
          <w:sz w:val="24"/>
          <w:u w:val="single"/>
        </w:rPr>
        <w:t>合同有关条款，视作违约处理，</w:t>
      </w:r>
      <w:r>
        <w:rPr>
          <w:rFonts w:hint="eastAsia" w:ascii="仿宋" w:hAnsi="仿宋" w:eastAsia="仿宋" w:cs="仿宋"/>
          <w:color w:val="auto"/>
          <w:sz w:val="24"/>
          <w:u w:val="single"/>
          <w:lang w:val="en-US" w:eastAsia="zh-CN"/>
        </w:rPr>
        <w:t>出租方</w:t>
      </w:r>
      <w:r>
        <w:rPr>
          <w:rFonts w:hint="eastAsia"/>
          <w:color w:val="auto"/>
          <w:sz w:val="24"/>
          <w:u w:val="single"/>
        </w:rPr>
        <w:t>有权单方解除</w:t>
      </w:r>
      <w:r>
        <w:rPr>
          <w:rFonts w:hint="eastAsia" w:cs="Times New Roman"/>
          <w:color w:val="auto"/>
          <w:sz w:val="24"/>
          <w:u w:val="single"/>
          <w:lang w:val="en-US" w:eastAsia="zh-CN"/>
        </w:rPr>
        <w:t>租赁</w:t>
      </w:r>
      <w:r>
        <w:rPr>
          <w:rFonts w:hint="eastAsia"/>
          <w:color w:val="auto"/>
          <w:sz w:val="24"/>
          <w:u w:val="single"/>
        </w:rPr>
        <w:t>合同，并</w:t>
      </w:r>
      <w:r>
        <w:rPr>
          <w:rFonts w:hint="eastAsia"/>
          <w:color w:val="auto"/>
          <w:sz w:val="24"/>
          <w:u w:val="single"/>
          <w:lang w:val="en-US" w:eastAsia="zh-CN"/>
        </w:rPr>
        <w:t>全额</w:t>
      </w:r>
      <w:r>
        <w:rPr>
          <w:rFonts w:hint="eastAsia"/>
          <w:color w:val="auto"/>
          <w:sz w:val="24"/>
          <w:u w:val="single"/>
        </w:rPr>
        <w:t>没收合同履约保证金。</w:t>
      </w:r>
    </w:p>
    <w:p w14:paraId="248768DC">
      <w:pPr>
        <w:widowControl/>
        <w:adjustRightInd w:val="0"/>
        <w:spacing w:line="400" w:lineRule="exact"/>
        <w:ind w:firstLine="480" w:firstLineChars="200"/>
        <w:rPr>
          <w:rFonts w:ascii="仿宋" w:hAnsi="仿宋" w:eastAsia="仿宋" w:cs="仿宋"/>
          <w:sz w:val="24"/>
          <w:u w:val="single"/>
        </w:rPr>
      </w:pPr>
      <w:r>
        <w:rPr>
          <w:rFonts w:ascii="仿宋" w:hAnsi="仿宋" w:eastAsia="仿宋" w:cs="仿宋"/>
          <w:sz w:val="24"/>
          <w:u w:val="single"/>
        </w:rPr>
        <w:t>（</w:t>
      </w:r>
      <w:r>
        <w:rPr>
          <w:rFonts w:hint="eastAsia" w:cs="仿宋"/>
          <w:sz w:val="24"/>
          <w:u w:val="single"/>
          <w:lang w:eastAsia="zh-CN"/>
        </w:rPr>
        <w:t>二十</w:t>
      </w:r>
      <w:r>
        <w:rPr>
          <w:rFonts w:hint="eastAsia" w:ascii="仿宋" w:hAnsi="仿宋" w:eastAsia="仿宋" w:cs="仿宋"/>
          <w:sz w:val="24"/>
          <w:u w:val="single"/>
        </w:rPr>
        <w:t>）</w:t>
      </w:r>
      <w:r>
        <w:rPr>
          <w:rFonts w:ascii="仿宋" w:hAnsi="仿宋" w:eastAsia="仿宋" w:cs="仿宋"/>
          <w:sz w:val="24"/>
          <w:u w:val="single"/>
        </w:rPr>
        <w:t>竞投人成功竞得的，若未在竞得后2个工作日内携带相关资料到天河区农村集体资产交易中心签订纸质网上交易平台服务协议及广州市天河区农村集体资产交易确认书的，或在竞投结果公示结束后5个工作日内，因竞得人原因，未与</w:t>
      </w:r>
      <w:r>
        <w:rPr>
          <w:rFonts w:hint="eastAsia" w:ascii="仿宋" w:hAnsi="仿宋" w:eastAsia="仿宋" w:cs="仿宋"/>
          <w:color w:val="auto"/>
          <w:sz w:val="24"/>
          <w:u w:val="single"/>
          <w:lang w:val="en-US" w:eastAsia="zh-CN"/>
        </w:rPr>
        <w:t>出租方</w:t>
      </w:r>
      <w:r>
        <w:rPr>
          <w:rFonts w:ascii="仿宋" w:hAnsi="仿宋" w:eastAsia="仿宋" w:cs="仿宋"/>
          <w:sz w:val="24"/>
          <w:u w:val="single"/>
        </w:rPr>
        <w:t>签订合同，视为</w:t>
      </w:r>
      <w:r>
        <w:rPr>
          <w:rFonts w:hint="eastAsia" w:cs="仿宋"/>
          <w:sz w:val="24"/>
          <w:u w:val="single"/>
          <w:lang w:val="en-US" w:eastAsia="zh-CN"/>
        </w:rPr>
        <w:t>竞得人</w:t>
      </w:r>
      <w:r>
        <w:rPr>
          <w:rFonts w:ascii="仿宋" w:hAnsi="仿宋" w:eastAsia="仿宋" w:cs="仿宋"/>
          <w:sz w:val="24"/>
          <w:u w:val="single"/>
        </w:rPr>
        <w:t>自动放弃竞得资格，其交纳的交易保证金将由交易服务机构一次性全额不计息转交给</w:t>
      </w:r>
      <w:r>
        <w:rPr>
          <w:rFonts w:hint="eastAsia" w:ascii="仿宋" w:hAnsi="仿宋" w:eastAsia="仿宋" w:cs="仿宋"/>
          <w:color w:val="auto"/>
          <w:sz w:val="24"/>
          <w:u w:val="single"/>
          <w:lang w:val="en-US" w:eastAsia="zh-CN"/>
        </w:rPr>
        <w:t>出租方</w:t>
      </w:r>
      <w:r>
        <w:rPr>
          <w:rFonts w:ascii="仿宋" w:hAnsi="仿宋" w:eastAsia="仿宋" w:cs="仿宋"/>
          <w:sz w:val="24"/>
          <w:u w:val="single"/>
        </w:rPr>
        <w:t>，</w:t>
      </w:r>
      <w:r>
        <w:rPr>
          <w:rFonts w:hint="eastAsia" w:ascii="仿宋" w:hAnsi="仿宋" w:eastAsia="仿宋" w:cs="仿宋"/>
          <w:color w:val="auto"/>
          <w:sz w:val="24"/>
          <w:u w:val="single"/>
          <w:lang w:val="en-US" w:eastAsia="zh-CN"/>
        </w:rPr>
        <w:t>出租方</w:t>
      </w:r>
      <w:r>
        <w:rPr>
          <w:rFonts w:ascii="仿宋" w:hAnsi="仿宋" w:eastAsia="仿宋" w:cs="仿宋"/>
          <w:sz w:val="24"/>
          <w:u w:val="single"/>
        </w:rPr>
        <w:t>将作全额没收处理。</w:t>
      </w:r>
    </w:p>
    <w:p w14:paraId="3EA41260">
      <w:pPr>
        <w:widowControl/>
        <w:adjustRightInd w:val="0"/>
        <w:spacing w:line="400" w:lineRule="exact"/>
        <w:ind w:firstLine="480" w:firstLineChars="200"/>
        <w:rPr>
          <w:rFonts w:ascii="仿宋" w:hAnsi="仿宋" w:eastAsia="仿宋" w:cs="仿宋"/>
          <w:sz w:val="24"/>
          <w:u w:val="single"/>
        </w:rPr>
      </w:pPr>
      <w:r>
        <w:rPr>
          <w:rFonts w:ascii="仿宋" w:hAnsi="仿宋" w:eastAsia="仿宋" w:cs="仿宋"/>
          <w:sz w:val="24"/>
          <w:u w:val="single"/>
        </w:rPr>
        <w:t>（</w:t>
      </w:r>
      <w:r>
        <w:rPr>
          <w:rFonts w:hint="eastAsia" w:cs="仿宋"/>
          <w:sz w:val="24"/>
          <w:u w:val="single"/>
          <w:lang w:eastAsia="zh-CN"/>
        </w:rPr>
        <w:t>二十一</w:t>
      </w:r>
      <w:r>
        <w:rPr>
          <w:rFonts w:hint="eastAsia" w:ascii="仿宋" w:hAnsi="仿宋" w:eastAsia="仿宋" w:cs="仿宋"/>
          <w:sz w:val="24"/>
          <w:u w:val="single"/>
        </w:rPr>
        <w:t>）竞得人（承租方）清楚并接受以上“其他需要约定的事项”的全部内容，且不可因此</w:t>
      </w:r>
      <w:r>
        <w:rPr>
          <w:rFonts w:hint="eastAsia" w:cs="仿宋"/>
          <w:sz w:val="24"/>
          <w:u w:val="single"/>
          <w:lang w:val="en-US" w:eastAsia="zh-CN"/>
        </w:rPr>
        <w:t>违约</w:t>
      </w:r>
      <w:r>
        <w:rPr>
          <w:rFonts w:hint="eastAsia" w:ascii="仿宋" w:hAnsi="仿宋" w:eastAsia="仿宋" w:cs="仿宋"/>
          <w:sz w:val="24"/>
          <w:u w:val="single"/>
        </w:rPr>
        <w:t>，否则</w:t>
      </w:r>
      <w:r>
        <w:rPr>
          <w:rFonts w:hint="eastAsia" w:cs="仿宋"/>
          <w:sz w:val="24"/>
          <w:u w:val="single"/>
          <w:lang w:val="en-US" w:eastAsia="zh-CN"/>
        </w:rPr>
        <w:t>需</w:t>
      </w:r>
      <w:r>
        <w:rPr>
          <w:rFonts w:hint="eastAsia" w:ascii="仿宋" w:hAnsi="仿宋" w:eastAsia="仿宋" w:cs="仿宋"/>
          <w:sz w:val="24"/>
          <w:u w:val="single"/>
        </w:rPr>
        <w:t>承担违约责任</w:t>
      </w:r>
      <w:r>
        <w:rPr>
          <w:rFonts w:ascii="仿宋" w:hAnsi="仿宋" w:eastAsia="仿宋" w:cs="仿宋"/>
          <w:sz w:val="24"/>
          <w:u w:val="single"/>
        </w:rPr>
        <w:t>。</w:t>
      </w:r>
    </w:p>
    <w:p w14:paraId="0410E2BF">
      <w:pPr>
        <w:widowControl/>
        <w:adjustRightInd w:val="0"/>
        <w:spacing w:line="400" w:lineRule="exact"/>
        <w:ind w:firstLine="480" w:firstLineChars="200"/>
        <w:rPr>
          <w:rFonts w:ascii="仿宋" w:hAnsi="仿宋" w:eastAsia="仿宋" w:cs="仿宋"/>
          <w:sz w:val="24"/>
          <w:u w:val="single"/>
        </w:rPr>
      </w:pPr>
    </w:p>
    <w:p w14:paraId="7D7D3704">
      <w:pPr>
        <w:widowControl/>
        <w:adjustRightInd w:val="0"/>
        <w:spacing w:line="400" w:lineRule="exact"/>
        <w:ind w:firstLine="480" w:firstLineChars="200"/>
        <w:rPr>
          <w:rFonts w:ascii="仿宋" w:hAnsi="仿宋" w:eastAsia="仿宋" w:cs="仿宋"/>
          <w:sz w:val="24"/>
          <w:u w:val="single"/>
        </w:rPr>
      </w:pPr>
    </w:p>
    <w:p w14:paraId="03DF2C67">
      <w:pPr>
        <w:widowControl/>
        <w:adjustRightInd w:val="0"/>
        <w:spacing w:line="400" w:lineRule="exact"/>
        <w:ind w:firstLine="480" w:firstLineChars="200"/>
        <w:rPr>
          <w:rFonts w:ascii="仿宋" w:hAnsi="仿宋" w:eastAsia="仿宋" w:cs="仿宋"/>
          <w:sz w:val="24"/>
          <w:u w:val="single"/>
        </w:rPr>
      </w:pPr>
    </w:p>
    <w:p w14:paraId="10FEFE6F">
      <w:pPr>
        <w:widowControl/>
        <w:adjustRightInd w:val="0"/>
        <w:spacing w:line="400" w:lineRule="exact"/>
        <w:ind w:firstLine="480" w:firstLineChars="200"/>
        <w:rPr>
          <w:rFonts w:ascii="仿宋" w:hAnsi="仿宋" w:eastAsia="仿宋" w:cs="仿宋"/>
          <w:sz w:val="24"/>
          <w:u w:val="single"/>
        </w:rPr>
      </w:pPr>
    </w:p>
    <w:p w14:paraId="0547A040">
      <w:pPr>
        <w:widowControl/>
        <w:adjustRightInd w:val="0"/>
        <w:spacing w:line="400" w:lineRule="exact"/>
        <w:ind w:firstLine="480" w:firstLineChars="200"/>
        <w:rPr>
          <w:rFonts w:ascii="仿宋" w:hAnsi="仿宋" w:eastAsia="仿宋" w:cs="仿宋"/>
          <w:sz w:val="24"/>
          <w:u w:val="single"/>
        </w:rPr>
      </w:pPr>
    </w:p>
    <w:p w14:paraId="72714000">
      <w:pPr>
        <w:widowControl/>
        <w:adjustRightInd w:val="0"/>
        <w:spacing w:line="400" w:lineRule="exact"/>
        <w:ind w:firstLine="480" w:firstLineChars="200"/>
        <w:rPr>
          <w:rFonts w:ascii="仿宋" w:hAnsi="仿宋" w:eastAsia="仿宋" w:cs="仿宋"/>
          <w:sz w:val="24"/>
          <w:u w:val="single"/>
        </w:rPr>
      </w:pPr>
    </w:p>
    <w:p w14:paraId="316587F0">
      <w:pPr>
        <w:widowControl/>
        <w:adjustRightInd w:val="0"/>
        <w:spacing w:line="400" w:lineRule="exact"/>
        <w:ind w:firstLine="480" w:firstLineChars="200"/>
        <w:rPr>
          <w:rFonts w:ascii="仿宋" w:hAnsi="仿宋" w:eastAsia="仿宋" w:cs="仿宋"/>
          <w:sz w:val="24"/>
          <w:u w:val="single"/>
        </w:rPr>
      </w:pPr>
    </w:p>
    <w:p w14:paraId="166488A4">
      <w:pPr>
        <w:widowControl/>
        <w:adjustRightInd w:val="0"/>
        <w:spacing w:line="400" w:lineRule="exact"/>
        <w:ind w:firstLine="480" w:firstLineChars="200"/>
        <w:rPr>
          <w:rFonts w:ascii="仿宋" w:hAnsi="仿宋" w:eastAsia="仿宋" w:cs="仿宋"/>
          <w:sz w:val="24"/>
          <w:u w:val="single"/>
        </w:rPr>
      </w:pPr>
    </w:p>
    <w:p w14:paraId="44521B95">
      <w:pPr>
        <w:widowControl/>
        <w:adjustRightInd w:val="0"/>
        <w:spacing w:line="400" w:lineRule="exact"/>
        <w:rPr>
          <w:rFonts w:ascii="仿宋" w:hAnsi="仿宋" w:eastAsia="仿宋" w:cs="仿宋"/>
          <w:sz w:val="24"/>
          <w:u w:val="single"/>
        </w:rPr>
      </w:pPr>
    </w:p>
    <w:p w14:paraId="297E1EBC">
      <w:pPr>
        <w:pStyle w:val="17"/>
        <w:spacing w:line="400" w:lineRule="exact"/>
        <w:jc w:val="center"/>
        <w:rPr>
          <w:rFonts w:ascii="仿宋" w:hAnsi="仿宋" w:eastAsia="仿宋"/>
          <w:b/>
          <w:bCs/>
          <w:sz w:val="32"/>
          <w:szCs w:val="32"/>
        </w:rPr>
      </w:pPr>
      <w:r>
        <w:rPr>
          <w:rFonts w:hint="eastAsia" w:ascii="宋体" w:hAnsi="宋体" w:cs="宋体"/>
          <w:b/>
          <w:bCs/>
          <w:sz w:val="32"/>
          <w:szCs w:val="32"/>
        </w:rPr>
        <w:t>第三部分  竞投须知</w:t>
      </w:r>
    </w:p>
    <w:p w14:paraId="2A17D388">
      <w:pPr>
        <w:pStyle w:val="17"/>
        <w:spacing w:before="200" w:line="400" w:lineRule="exact"/>
        <w:jc w:val="both"/>
        <w:rPr>
          <w:rFonts w:ascii="仿宋" w:hAnsi="仿宋" w:eastAsia="仿宋" w:cs="仿宋"/>
          <w:b/>
          <w:sz w:val="24"/>
        </w:rPr>
      </w:pPr>
      <w:r>
        <w:rPr>
          <w:rFonts w:hint="eastAsia" w:ascii="仿宋" w:hAnsi="仿宋" w:eastAsia="仿宋" w:cs="仿宋"/>
          <w:b/>
          <w:sz w:val="24"/>
        </w:rPr>
        <w:t>一、竞投人参加网上竞投的基本要求</w:t>
      </w:r>
    </w:p>
    <w:p w14:paraId="7CE079F7">
      <w:pPr>
        <w:pStyle w:val="17"/>
        <w:spacing w:line="400" w:lineRule="exact"/>
        <w:ind w:firstLine="480" w:firstLineChars="200"/>
        <w:jc w:val="both"/>
        <w:rPr>
          <w:rFonts w:ascii="仿宋" w:hAnsi="仿宋" w:eastAsia="仿宋" w:cs="仿宋"/>
          <w:sz w:val="24"/>
        </w:rPr>
      </w:pPr>
      <w:r>
        <w:rPr>
          <w:rFonts w:hint="eastAsia" w:ascii="仿宋" w:hAnsi="仿宋" w:eastAsia="仿宋" w:cs="仿宋"/>
          <w:sz w:val="24"/>
        </w:rPr>
        <w:t>（一）法人单位：参加网上竞投的竞投人必须以营业执照上的单位名称注册账号；</w:t>
      </w:r>
    </w:p>
    <w:p w14:paraId="71AD85E0">
      <w:pPr>
        <w:pStyle w:val="17"/>
        <w:spacing w:line="400" w:lineRule="exact"/>
        <w:ind w:firstLine="480" w:firstLineChars="200"/>
        <w:jc w:val="both"/>
        <w:rPr>
          <w:rFonts w:ascii="仿宋" w:hAnsi="仿宋" w:eastAsia="仿宋" w:cs="仿宋"/>
          <w:sz w:val="24"/>
        </w:rPr>
      </w:pPr>
      <w:r>
        <w:rPr>
          <w:rFonts w:hint="eastAsia" w:ascii="仿宋" w:hAnsi="仿宋" w:eastAsia="仿宋" w:cs="仿宋"/>
          <w:sz w:val="24"/>
        </w:rPr>
        <w:t>（二）非法人企业：参加网上竞投的竞投人必须以营业执照上的单位名称注册账号；</w:t>
      </w:r>
    </w:p>
    <w:p w14:paraId="3F42C8F4">
      <w:pPr>
        <w:spacing w:line="400" w:lineRule="exact"/>
        <w:ind w:firstLine="480" w:firstLineChars="200"/>
        <w:rPr>
          <w:rFonts w:cs="仿宋"/>
          <w:sz w:val="24"/>
        </w:rPr>
      </w:pPr>
      <w:r>
        <w:rPr>
          <w:rFonts w:hint="eastAsia" w:cs="仿宋"/>
          <w:sz w:val="24"/>
        </w:rPr>
        <w:t>（三）工商登记注册的个体户：参加网上竞投的竞投人必须以其在工商部门登记的负责人身份信息注册账号；</w:t>
      </w:r>
    </w:p>
    <w:p w14:paraId="097E45DB">
      <w:pPr>
        <w:spacing w:line="400" w:lineRule="exact"/>
        <w:ind w:firstLine="480" w:firstLineChars="200"/>
        <w:rPr>
          <w:rFonts w:cs="仿宋"/>
          <w:sz w:val="24"/>
        </w:rPr>
      </w:pPr>
      <w:r>
        <w:rPr>
          <w:rFonts w:hint="eastAsia" w:cs="仿宋"/>
          <w:sz w:val="24"/>
        </w:rPr>
        <w:t>（四）完全民事行为能力的自然人：参加网上竞投的竞投人必须以其本人身份信息注册账号</w:t>
      </w:r>
      <w:bookmarkStart w:id="0" w:name="_Toc391912320"/>
      <w:bookmarkStart w:id="1" w:name="_Toc391912297"/>
      <w:r>
        <w:rPr>
          <w:rFonts w:hint="eastAsia" w:cs="仿宋"/>
          <w:sz w:val="24"/>
        </w:rPr>
        <w:t>。</w:t>
      </w:r>
    </w:p>
    <w:p w14:paraId="39C6C06E">
      <w:pPr>
        <w:spacing w:line="400" w:lineRule="exact"/>
        <w:rPr>
          <w:rFonts w:cs="仿宋"/>
          <w:b/>
          <w:sz w:val="24"/>
        </w:rPr>
      </w:pPr>
      <w:r>
        <w:rPr>
          <w:rFonts w:hint="eastAsia" w:cs="仿宋"/>
          <w:b/>
          <w:sz w:val="24"/>
        </w:rPr>
        <w:t>二、报名方法</w:t>
      </w:r>
    </w:p>
    <w:p w14:paraId="26F28979">
      <w:pPr>
        <w:spacing w:line="400" w:lineRule="exact"/>
        <w:ind w:firstLine="480" w:firstLineChars="200"/>
        <w:rPr>
          <w:rFonts w:cs="仿宋"/>
          <w:bCs/>
          <w:sz w:val="24"/>
        </w:rPr>
      </w:pPr>
      <w:r>
        <w:rPr>
          <w:rFonts w:hint="eastAsia" w:cs="仿宋"/>
          <w:bCs/>
          <w:sz w:val="24"/>
        </w:rPr>
        <w:t>（一）竞投人可于报名时间内通过广州市天河区农村集体资产管理平台http://szjy.thnet.gov.cn/或“天河农村集体资产交易”微信公众号的【网上竞投】模块进行用户登录，选择意向的项目进行报名，仔细阅读竞投公告并获取交纳交易保证金的账号。竞投人通过银行转账方式完成转账后，重新进入报名界面再完整填写报名信息，上传转账凭证及项目资质要求相符的完整资料，点击保存并提交报名，待审核通过，完成报名流程。</w:t>
      </w:r>
    </w:p>
    <w:p w14:paraId="1D60C737">
      <w:pPr>
        <w:spacing w:line="400" w:lineRule="exact"/>
        <w:ind w:firstLine="480" w:firstLineChars="200"/>
        <w:rPr>
          <w:rFonts w:cs="仿宋"/>
          <w:bCs/>
          <w:sz w:val="24"/>
        </w:rPr>
      </w:pPr>
      <w:r>
        <w:rPr>
          <w:rFonts w:hint="eastAsia" w:cs="仿宋"/>
          <w:bCs/>
          <w:sz w:val="24"/>
        </w:rPr>
        <w:t>（二）如未在管理平台注册的竞投人，需登录广州市天河区农村集体资产管理平台http://szjy.thnet.gov.cn/或关注“天河农村集体资产交易”微信公众号进行用户注册，首次注册的用户在完成网上注册资料填写，待审核通过后，可在【网上竞投】模块中选择意向项目进行报名。</w:t>
      </w:r>
    </w:p>
    <w:p w14:paraId="12EF36F9">
      <w:pPr>
        <w:spacing w:line="400" w:lineRule="exact"/>
        <w:rPr>
          <w:rFonts w:cs="仿宋"/>
          <w:b/>
          <w:sz w:val="24"/>
        </w:rPr>
      </w:pPr>
      <w:r>
        <w:rPr>
          <w:rFonts w:hint="eastAsia" w:cs="仿宋"/>
          <w:b/>
          <w:sz w:val="24"/>
        </w:rPr>
        <w:t>三、交易保证金</w:t>
      </w:r>
    </w:p>
    <w:p w14:paraId="4FB3D7A4">
      <w:pPr>
        <w:spacing w:line="400" w:lineRule="exact"/>
        <w:ind w:firstLine="480" w:firstLineChars="200"/>
        <w:rPr>
          <w:rFonts w:cs="仿宋"/>
          <w:bCs/>
          <w:sz w:val="24"/>
        </w:rPr>
      </w:pPr>
      <w:r>
        <w:rPr>
          <w:rFonts w:hint="eastAsia" w:cs="仿宋"/>
          <w:bCs/>
          <w:sz w:val="24"/>
        </w:rPr>
        <w:t>（一）竞投人必须按照本《交易文件》的交易保证金金额要求及本项目报名界面中显示的银行账号，确保交易保证金在报名结束前一次性全额到达项目指定账户，交纳方式：银行转账（仅限于通过银行的渠道进行转账，包括手机银行、网上银行、柜台转账等，拒收支付宝转账、微信转账、现金存款）。</w:t>
      </w:r>
    </w:p>
    <w:p w14:paraId="7072C736">
      <w:pPr>
        <w:spacing w:line="400" w:lineRule="exact"/>
        <w:ind w:firstLine="480" w:firstLineChars="200"/>
        <w:rPr>
          <w:rFonts w:cs="仿宋"/>
          <w:bCs/>
          <w:sz w:val="24"/>
        </w:rPr>
      </w:pPr>
      <w:r>
        <w:rPr>
          <w:rFonts w:hint="eastAsia" w:cs="仿宋"/>
          <w:bCs/>
          <w:sz w:val="24"/>
        </w:rPr>
        <w:t>（二）一份交易保证金只能参加一宗交易竞投。</w:t>
      </w:r>
    </w:p>
    <w:p w14:paraId="7CD71B53">
      <w:pPr>
        <w:spacing w:line="400" w:lineRule="exact"/>
        <w:ind w:firstLine="480" w:firstLineChars="200"/>
        <w:rPr>
          <w:rFonts w:cs="仿宋"/>
          <w:bCs/>
          <w:sz w:val="24"/>
        </w:rPr>
      </w:pPr>
      <w:r>
        <w:rPr>
          <w:rFonts w:hint="eastAsia" w:cs="仿宋"/>
          <w:bCs/>
          <w:sz w:val="24"/>
        </w:rPr>
        <w:t>（三）竞投人支付交易保证金的户名必须与报名名称及实际参加竞投的竞投人名称一致，否则银行系统无法匹配，银行系统匹配不一致导致保证金无法到达指定帐号的，均无法完成报名。</w:t>
      </w:r>
    </w:p>
    <w:p w14:paraId="24CE656D">
      <w:pPr>
        <w:spacing w:line="400" w:lineRule="exact"/>
        <w:ind w:firstLine="480" w:firstLineChars="200"/>
        <w:rPr>
          <w:rFonts w:cs="仿宋"/>
          <w:sz w:val="24"/>
        </w:rPr>
      </w:pPr>
      <w:r>
        <w:rPr>
          <w:rFonts w:hint="eastAsia" w:cs="仿宋"/>
          <w:bCs/>
          <w:sz w:val="24"/>
        </w:rPr>
        <w:t>（</w:t>
      </w:r>
      <w:r>
        <w:rPr>
          <w:rFonts w:hint="eastAsia" w:cs="仿宋"/>
          <w:sz w:val="24"/>
        </w:rPr>
        <w:t>四）逾期未交纳交易保证金的，或交易保证金款项未在指定日期前到账的，均视为</w:t>
      </w:r>
    </w:p>
    <w:p w14:paraId="42E55FF1">
      <w:pPr>
        <w:spacing w:line="400" w:lineRule="exact"/>
        <w:rPr>
          <w:rFonts w:cs="仿宋"/>
          <w:sz w:val="24"/>
        </w:rPr>
      </w:pPr>
      <w:r>
        <w:rPr>
          <w:rFonts w:hint="eastAsia" w:cs="仿宋"/>
          <w:sz w:val="24"/>
        </w:rPr>
        <w:t>未按要求交纳交易保证金，均无法完成报名。  </w:t>
      </w:r>
    </w:p>
    <w:p w14:paraId="4714708A">
      <w:pPr>
        <w:spacing w:line="400" w:lineRule="exact"/>
        <w:ind w:firstLine="480" w:firstLineChars="200"/>
        <w:rPr>
          <w:rFonts w:cs="仿宋"/>
          <w:bCs/>
          <w:sz w:val="24"/>
        </w:rPr>
      </w:pPr>
      <w:r>
        <w:rPr>
          <w:rFonts w:hint="eastAsia" w:cs="仿宋"/>
          <w:bCs/>
          <w:sz w:val="24"/>
        </w:rPr>
        <w:t>（五）竞投人需在交易系统报名界面正确填写具体的转账信息并上传转账凭证。</w:t>
      </w:r>
    </w:p>
    <w:p w14:paraId="2FE74984">
      <w:pPr>
        <w:spacing w:line="400" w:lineRule="exact"/>
        <w:rPr>
          <w:rFonts w:cs="仿宋"/>
          <w:b/>
          <w:sz w:val="24"/>
        </w:rPr>
      </w:pPr>
      <w:r>
        <w:rPr>
          <w:rFonts w:hint="eastAsia" w:cs="仿宋"/>
          <w:b/>
          <w:sz w:val="24"/>
        </w:rPr>
        <w:t>四、竞投人资格审核</w:t>
      </w:r>
    </w:p>
    <w:p w14:paraId="1F760845">
      <w:pPr>
        <w:spacing w:line="400" w:lineRule="exact"/>
        <w:ind w:firstLine="480" w:firstLineChars="200"/>
        <w:rPr>
          <w:rFonts w:cs="仿宋"/>
          <w:b/>
          <w:sz w:val="24"/>
        </w:rPr>
      </w:pPr>
      <w:r>
        <w:rPr>
          <w:rFonts w:hint="eastAsia" w:cs="仿宋"/>
          <w:bCs/>
          <w:sz w:val="24"/>
        </w:rPr>
        <w:t>（一）</w:t>
      </w:r>
      <w:r>
        <w:rPr>
          <w:rFonts w:hint="eastAsia"/>
          <w:sz w:val="24"/>
        </w:rPr>
        <w:t>项目业主单位</w:t>
      </w:r>
      <w:r>
        <w:rPr>
          <w:rFonts w:hint="eastAsia" w:cs="仿宋"/>
          <w:b/>
          <w:bCs/>
          <w:sz w:val="24"/>
        </w:rPr>
        <w:t>无其他资质条件要求</w:t>
      </w:r>
      <w:r>
        <w:rPr>
          <w:rFonts w:hint="eastAsia" w:cs="仿宋"/>
          <w:bCs/>
          <w:sz w:val="24"/>
        </w:rPr>
        <w:t>的项目，竞投人需在报名界面中正确填写转账信息并上传转账凭证，完成报名流程。</w:t>
      </w:r>
    </w:p>
    <w:p w14:paraId="58B5A74A">
      <w:pPr>
        <w:spacing w:line="400" w:lineRule="exact"/>
        <w:ind w:firstLine="480" w:firstLineChars="200"/>
      </w:pPr>
      <w:r>
        <w:rPr>
          <w:rFonts w:hint="eastAsia" w:cs="仿宋"/>
          <w:bCs/>
          <w:sz w:val="24"/>
        </w:rPr>
        <w:t>（二）</w:t>
      </w:r>
      <w:r>
        <w:rPr>
          <w:rFonts w:hint="eastAsia"/>
          <w:sz w:val="24"/>
        </w:rPr>
        <w:t>项目业主单位</w:t>
      </w:r>
      <w:r>
        <w:rPr>
          <w:rFonts w:hint="eastAsia" w:cs="仿宋"/>
          <w:b/>
          <w:bCs/>
          <w:sz w:val="24"/>
        </w:rPr>
        <w:t>有其他资质条件要求</w:t>
      </w:r>
      <w:r>
        <w:rPr>
          <w:rFonts w:hint="eastAsia" w:cs="仿宋"/>
          <w:bCs/>
          <w:sz w:val="24"/>
        </w:rPr>
        <w:t>的项目，竞投人需在报名界面中正确填写转账信息，上传转账凭证及其他资质条件要求的相应资料，等待审核，并在</w:t>
      </w:r>
      <w:r>
        <w:rPr>
          <w:rFonts w:hint="eastAsia" w:cs="仿宋"/>
          <w:sz w:val="24"/>
        </w:rPr>
        <w:t>报名时间内的周一至周五上午9:00--12:00，下午1:00--5:00（法定节假日除外）携带</w:t>
      </w:r>
      <w:r>
        <w:rPr>
          <w:rFonts w:hint="eastAsia"/>
          <w:sz w:val="24"/>
        </w:rPr>
        <w:t>项目业主单位</w:t>
      </w:r>
      <w:r>
        <w:rPr>
          <w:rFonts w:hint="eastAsia" w:cs="仿宋"/>
          <w:sz w:val="24"/>
        </w:rPr>
        <w:t>要求提交的所有资料前往天河区农村集体资产交易中心进行审核，资料审核无误后，审核通过，报名成功。（注：需提交的相关资料详见“第一部分 竞投邀请函”第四点）</w:t>
      </w:r>
    </w:p>
    <w:p w14:paraId="4BC8CDC7">
      <w:pPr>
        <w:spacing w:line="400" w:lineRule="exact"/>
        <w:rPr>
          <w:rFonts w:cs="仿宋"/>
          <w:b/>
          <w:sz w:val="24"/>
        </w:rPr>
      </w:pPr>
      <w:r>
        <w:rPr>
          <w:rFonts w:hint="eastAsia" w:cs="仿宋"/>
          <w:b/>
          <w:sz w:val="24"/>
        </w:rPr>
        <w:t>五、竞得人交易确认</w:t>
      </w:r>
    </w:p>
    <w:p w14:paraId="7C046AF5">
      <w:pPr>
        <w:spacing w:line="400" w:lineRule="exact"/>
        <w:ind w:firstLine="480" w:firstLineChars="200"/>
        <w:rPr>
          <w:rFonts w:cs="仿宋"/>
          <w:bCs/>
          <w:sz w:val="24"/>
        </w:rPr>
      </w:pPr>
      <w:r>
        <w:rPr>
          <w:rFonts w:hint="eastAsia" w:cs="仿宋"/>
          <w:bCs/>
          <w:sz w:val="24"/>
        </w:rPr>
        <w:t>竞投人成功竞得的，需在竞得后2个工作日内携带相关资料到天河区农村集体资产交易中心签订纸质网上交易平台服务协议及广州市天河区农村集体资产交易确认书，受理时间：周一至周五上午9:00--12:00，下午1:00--5:00（法定节假日除外），未在规定时间内携带相关资料到天河区农村集体资产交易中心签订纸质网上交易平台服务协议及广州市天河区农村集体资产交易确认书的视为自动放弃竞得资格，交易保证金由天河区农村集体资产交易中心一次性全额不计息转交给项目业主单位，由项目业主单位予以没收处理。竞得人凭广州市天河区农村集体资产交易确认书在规定时间内与项目业主单位签订合同。</w:t>
      </w:r>
    </w:p>
    <w:p w14:paraId="5649FE4E">
      <w:pPr>
        <w:spacing w:line="400" w:lineRule="exact"/>
        <w:ind w:firstLine="480" w:firstLineChars="200"/>
        <w:rPr>
          <w:rFonts w:cs="仿宋"/>
          <w:bCs/>
          <w:sz w:val="24"/>
        </w:rPr>
      </w:pPr>
      <w:r>
        <w:rPr>
          <w:rFonts w:hint="eastAsia" w:cs="仿宋"/>
          <w:bCs/>
          <w:sz w:val="24"/>
        </w:rPr>
        <w:t>（一）项目业主单位无其他资质条件要求的项目需提交以下相应资料：</w:t>
      </w:r>
    </w:p>
    <w:p w14:paraId="4C828457">
      <w:pPr>
        <w:spacing w:line="400" w:lineRule="exact"/>
        <w:ind w:firstLine="480" w:firstLineChars="200"/>
        <w:rPr>
          <w:rFonts w:cs="仿宋"/>
          <w:bCs/>
          <w:sz w:val="24"/>
        </w:rPr>
      </w:pPr>
      <w:r>
        <w:rPr>
          <w:rFonts w:hint="eastAsia" w:cs="仿宋"/>
          <w:bCs/>
          <w:sz w:val="24"/>
        </w:rPr>
        <w:t>1、法人单位须提供加盖公章的单位营业执照及法定代表人居民身份证复印件（原件备查）；</w:t>
      </w:r>
    </w:p>
    <w:p w14:paraId="502C7FD6">
      <w:pPr>
        <w:spacing w:line="400" w:lineRule="exact"/>
        <w:ind w:firstLine="480" w:firstLineChars="200"/>
        <w:rPr>
          <w:rFonts w:cs="仿宋"/>
          <w:bCs/>
          <w:sz w:val="24"/>
        </w:rPr>
      </w:pPr>
      <w:r>
        <w:rPr>
          <w:rFonts w:hint="eastAsia" w:cs="仿宋"/>
          <w:bCs/>
          <w:sz w:val="24"/>
        </w:rPr>
        <w:t>2、非法人企业须提供加盖公章的单位营业执照及负责人（投资人）居民身份证复印件（原件备查）；</w:t>
      </w:r>
    </w:p>
    <w:p w14:paraId="3199782D">
      <w:pPr>
        <w:spacing w:line="400" w:lineRule="exact"/>
        <w:ind w:firstLine="480" w:firstLineChars="200"/>
        <w:rPr>
          <w:rFonts w:cs="仿宋"/>
          <w:bCs/>
          <w:sz w:val="24"/>
        </w:rPr>
      </w:pPr>
      <w:r>
        <w:rPr>
          <w:rFonts w:hint="eastAsia" w:cs="仿宋"/>
          <w:bCs/>
          <w:sz w:val="24"/>
        </w:rPr>
        <w:t>3、工商登记注册的个体户须提供有效营业执照复印件及个体户负责人居民身份证复印件（原件备查）；</w:t>
      </w:r>
    </w:p>
    <w:p w14:paraId="5178EFA8">
      <w:pPr>
        <w:spacing w:line="400" w:lineRule="exact"/>
        <w:ind w:firstLine="480" w:firstLineChars="200"/>
        <w:rPr>
          <w:rFonts w:cs="仿宋"/>
          <w:bCs/>
          <w:sz w:val="24"/>
        </w:rPr>
      </w:pPr>
      <w:r>
        <w:rPr>
          <w:rFonts w:hint="eastAsia" w:cs="仿宋"/>
          <w:bCs/>
          <w:sz w:val="24"/>
        </w:rPr>
        <w:t>4、完全民事行为能力的自然人须提供居民身份证复印件（原件备查）。</w:t>
      </w:r>
    </w:p>
    <w:p w14:paraId="6E54FA58">
      <w:pPr>
        <w:spacing w:line="400" w:lineRule="exact"/>
        <w:rPr>
          <w:rFonts w:cs="仿宋"/>
          <w:bCs/>
          <w:sz w:val="24"/>
        </w:rPr>
      </w:pPr>
      <w:r>
        <w:rPr>
          <w:rFonts w:hint="eastAsia" w:cs="仿宋"/>
          <w:bCs/>
          <w:sz w:val="24"/>
        </w:rPr>
        <w:t>注：法人单位、非法人企业须携带公章（仅用于现场盖章）</w:t>
      </w:r>
    </w:p>
    <w:p w14:paraId="02945D08">
      <w:pPr>
        <w:numPr>
          <w:ilvl w:val="0"/>
          <w:numId w:val="4"/>
        </w:numPr>
        <w:spacing w:line="400" w:lineRule="exact"/>
        <w:ind w:firstLine="480" w:firstLineChars="200"/>
        <w:rPr>
          <w:rFonts w:cs="仿宋"/>
          <w:bCs/>
          <w:sz w:val="24"/>
        </w:rPr>
      </w:pPr>
      <w:r>
        <w:rPr>
          <w:rFonts w:hint="eastAsia"/>
          <w:sz w:val="24"/>
        </w:rPr>
        <w:t>项目业主单位</w:t>
      </w:r>
      <w:r>
        <w:rPr>
          <w:rFonts w:hint="eastAsia" w:cs="仿宋"/>
          <w:bCs/>
          <w:sz w:val="24"/>
        </w:rPr>
        <w:t>有其他资质条件要求的项目需携带以下相应资料：</w:t>
      </w:r>
    </w:p>
    <w:p w14:paraId="6F2D51C2">
      <w:pPr>
        <w:spacing w:line="400" w:lineRule="exact"/>
        <w:ind w:firstLine="480" w:firstLineChars="200"/>
        <w:rPr>
          <w:rFonts w:cs="仿宋"/>
          <w:bCs/>
          <w:sz w:val="24"/>
        </w:rPr>
      </w:pPr>
      <w:r>
        <w:rPr>
          <w:rFonts w:hint="eastAsia" w:cs="仿宋"/>
          <w:bCs/>
          <w:sz w:val="24"/>
        </w:rPr>
        <w:t>1、法人单位提供营业执照及法定代表人居民身份证原件；</w:t>
      </w:r>
    </w:p>
    <w:p w14:paraId="5EDE3BF2">
      <w:pPr>
        <w:spacing w:line="400" w:lineRule="exact"/>
        <w:ind w:firstLine="480" w:firstLineChars="200"/>
        <w:rPr>
          <w:rFonts w:cs="仿宋"/>
          <w:bCs/>
          <w:sz w:val="24"/>
        </w:rPr>
      </w:pPr>
      <w:r>
        <w:rPr>
          <w:rFonts w:hint="eastAsia" w:cs="仿宋"/>
          <w:bCs/>
          <w:sz w:val="24"/>
        </w:rPr>
        <w:t>2、非法人企业提供营业执照及负责人（投资人）居民身份证原件；</w:t>
      </w:r>
    </w:p>
    <w:p w14:paraId="48F84138">
      <w:pPr>
        <w:spacing w:line="400" w:lineRule="exact"/>
        <w:ind w:firstLine="480" w:firstLineChars="200"/>
        <w:rPr>
          <w:rFonts w:cs="仿宋"/>
          <w:bCs/>
          <w:sz w:val="24"/>
        </w:rPr>
      </w:pPr>
      <w:r>
        <w:rPr>
          <w:rFonts w:hint="eastAsia" w:cs="仿宋"/>
          <w:bCs/>
          <w:sz w:val="24"/>
        </w:rPr>
        <w:t>3、工商登记注册的个体户提供有效营业执照及个体户负责人居民身份证原件；</w:t>
      </w:r>
    </w:p>
    <w:p w14:paraId="630FF4FD">
      <w:pPr>
        <w:spacing w:line="400" w:lineRule="exact"/>
        <w:ind w:firstLine="480" w:firstLineChars="200"/>
        <w:rPr>
          <w:rFonts w:cs="仿宋"/>
          <w:bCs/>
          <w:sz w:val="24"/>
        </w:rPr>
      </w:pPr>
      <w:r>
        <w:rPr>
          <w:rFonts w:hint="eastAsia" w:cs="仿宋"/>
          <w:bCs/>
          <w:sz w:val="24"/>
        </w:rPr>
        <w:t>4、完全民事行为能力的自然人居民身份证原件。</w:t>
      </w:r>
    </w:p>
    <w:p w14:paraId="6C72025A">
      <w:pPr>
        <w:spacing w:line="400" w:lineRule="exact"/>
        <w:rPr>
          <w:rFonts w:cs="仿宋"/>
          <w:bCs/>
          <w:sz w:val="24"/>
        </w:rPr>
      </w:pPr>
      <w:r>
        <w:rPr>
          <w:rFonts w:hint="eastAsia" w:cs="仿宋"/>
          <w:bCs/>
          <w:sz w:val="24"/>
        </w:rPr>
        <w:t>注：法人单位、非法人企业须携带公章（仅用于现场盖章）</w:t>
      </w:r>
    </w:p>
    <w:p w14:paraId="3B04CE78">
      <w:pPr>
        <w:spacing w:line="400" w:lineRule="exact"/>
        <w:ind w:firstLine="480" w:firstLineChars="200"/>
        <w:rPr>
          <w:rFonts w:cs="仿宋"/>
          <w:bCs/>
          <w:sz w:val="24"/>
        </w:rPr>
      </w:pPr>
      <w:r>
        <w:rPr>
          <w:rFonts w:hint="eastAsia" w:cs="仿宋"/>
          <w:bCs/>
          <w:sz w:val="24"/>
        </w:rPr>
        <w:t>（三）竞投人授权委托他人签订纸质网上交易平台服务协议及广州市天河区农村集体资产交易确认书，受委托人须提交以下相应资料：</w:t>
      </w:r>
    </w:p>
    <w:p w14:paraId="26E9B37D">
      <w:pPr>
        <w:spacing w:line="400" w:lineRule="exact"/>
        <w:ind w:firstLine="480" w:firstLineChars="200"/>
        <w:rPr>
          <w:rFonts w:cs="仿宋"/>
          <w:bCs/>
          <w:sz w:val="24"/>
        </w:rPr>
      </w:pPr>
      <w:r>
        <w:rPr>
          <w:rFonts w:hint="eastAsia" w:cs="仿宋"/>
          <w:bCs/>
          <w:sz w:val="24"/>
        </w:rPr>
        <w:t>1.法人单位的法定代表人授权的受委托人须提供授权委托书原件（加盖公章）及受委托人居民身份证复印件（原件备查）；</w:t>
      </w:r>
    </w:p>
    <w:p w14:paraId="09516918">
      <w:pPr>
        <w:spacing w:line="400" w:lineRule="exact"/>
        <w:ind w:firstLine="480" w:firstLineChars="200"/>
        <w:rPr>
          <w:rFonts w:cs="仿宋"/>
          <w:bCs/>
          <w:sz w:val="24"/>
        </w:rPr>
      </w:pPr>
      <w:r>
        <w:rPr>
          <w:rFonts w:hint="eastAsia" w:cs="仿宋"/>
          <w:bCs/>
          <w:sz w:val="24"/>
        </w:rPr>
        <w:t>2、非法人企业的负责人（投资人）授权的受委托人须提供授权委托书原件（加盖公章）及受委托人居民身份证复印件（原件备查）；</w:t>
      </w:r>
    </w:p>
    <w:p w14:paraId="43EF640A">
      <w:pPr>
        <w:spacing w:line="400" w:lineRule="exact"/>
        <w:ind w:firstLine="480" w:firstLineChars="200"/>
        <w:rPr>
          <w:rFonts w:cs="仿宋"/>
          <w:bCs/>
          <w:sz w:val="24"/>
        </w:rPr>
      </w:pPr>
      <w:r>
        <w:rPr>
          <w:rFonts w:hint="eastAsia" w:cs="仿宋"/>
          <w:bCs/>
          <w:sz w:val="24"/>
        </w:rPr>
        <w:t>3.工商登记注册的个体户负责人授权的受委托人须提供授权委托书原件（摁委托人手印）及受委托人居民身份证复印件（原件备查）；</w:t>
      </w:r>
    </w:p>
    <w:p w14:paraId="1B638DB7">
      <w:pPr>
        <w:spacing w:line="400" w:lineRule="exact"/>
        <w:ind w:firstLine="480" w:firstLineChars="200"/>
        <w:rPr>
          <w:rFonts w:cs="仿宋"/>
          <w:bCs/>
          <w:sz w:val="24"/>
        </w:rPr>
      </w:pPr>
      <w:r>
        <w:rPr>
          <w:rFonts w:hint="eastAsia" w:cs="仿宋"/>
          <w:bCs/>
          <w:sz w:val="24"/>
        </w:rPr>
        <w:t>4.完全民事行为能力的自然人授权的受委托人须提供授权委托书原件（摁委托人手印）及受委托人居民身份证复印件（原件备查）。</w:t>
      </w:r>
    </w:p>
    <w:p w14:paraId="2F1E9B01">
      <w:pPr>
        <w:spacing w:line="400" w:lineRule="exact"/>
        <w:rPr>
          <w:rFonts w:cs="仿宋"/>
          <w:bCs/>
          <w:sz w:val="24"/>
        </w:rPr>
      </w:pPr>
      <w:r>
        <w:rPr>
          <w:rFonts w:hint="eastAsia" w:cs="仿宋"/>
          <w:bCs/>
          <w:sz w:val="24"/>
        </w:rPr>
        <w:t xml:space="preserve">注：授权委托书中的委托权限应当注明签订纸质网上交易平台服务协议及广州市天河区农村集体资产交易确认书等具体委托事项，受委托人实施一切代理行为所产生的全部后果及责任，由委托人承担。  </w:t>
      </w:r>
    </w:p>
    <w:p w14:paraId="6F2B6656">
      <w:pPr>
        <w:spacing w:line="400" w:lineRule="exact"/>
        <w:rPr>
          <w:rFonts w:cs="仿宋"/>
          <w:b/>
          <w:sz w:val="24"/>
        </w:rPr>
      </w:pPr>
      <w:r>
        <w:rPr>
          <w:rFonts w:hint="eastAsia" w:cs="仿宋"/>
          <w:b/>
          <w:sz w:val="24"/>
        </w:rPr>
        <w:t>六、网上交易规则</w:t>
      </w:r>
    </w:p>
    <w:p w14:paraId="65E26832">
      <w:pPr>
        <w:spacing w:line="400" w:lineRule="exact"/>
        <w:rPr>
          <w:rFonts w:cs="仿宋"/>
          <w:bCs/>
          <w:sz w:val="24"/>
        </w:rPr>
      </w:pPr>
      <w:r>
        <w:rPr>
          <w:rFonts w:hint="eastAsia" w:cs="仿宋"/>
          <w:b/>
          <w:sz w:val="24"/>
        </w:rPr>
        <w:t xml:space="preserve">    </w:t>
      </w:r>
      <w:r>
        <w:rPr>
          <w:rFonts w:hint="eastAsia" w:cs="仿宋"/>
          <w:bCs/>
          <w:sz w:val="24"/>
        </w:rPr>
        <w:t>（一)竞投开始前，系统为每一个竞投人随机分配竞投号，竞投人以竞投号参与竞投，竞投人姓名等信息不对其他人员公开，直至竞投结束，竞投系统自动公开竞投人姓名等信息。</w:t>
      </w:r>
    </w:p>
    <w:p w14:paraId="11601082">
      <w:pPr>
        <w:spacing w:line="400" w:lineRule="exact"/>
        <w:ind w:firstLine="480" w:firstLineChars="200"/>
      </w:pPr>
      <w:r>
        <w:rPr>
          <w:rFonts w:hint="eastAsia" w:cs="仿宋"/>
          <w:bCs/>
          <w:sz w:val="24"/>
        </w:rPr>
        <w:t>（二）本次交易只有一个竞投人的，成交价不得低于底价。有两个以上竞投人的按照价高者得的原则成交，报名成功的竞投人，按照本项目交易规则进行报价，第一位竞投人点击出价并确认，系统则默认为交易底价，从第二位竞投人开始点击出价并确认，系统则按自然递增价出价，竞投人也可报出高于自然递增价的整数出价，每次加价金额不得高于</w:t>
      </w:r>
      <w:r>
        <w:rPr>
          <w:rFonts w:hint="eastAsia" w:cs="仿宋"/>
          <w:sz w:val="24"/>
          <w:highlight w:val="none"/>
          <w:u w:val="single"/>
          <w:lang w:val="en-US" w:eastAsia="zh-CN"/>
        </w:rPr>
        <w:t>10000</w:t>
      </w:r>
      <w:r>
        <w:rPr>
          <w:rFonts w:hint="eastAsia" w:cs="仿宋"/>
          <w:sz w:val="24"/>
          <w:u w:val="single"/>
        </w:rPr>
        <w:t>元/月</w:t>
      </w:r>
      <w:r>
        <w:rPr>
          <w:rFonts w:hint="eastAsia" w:cs="仿宋"/>
          <w:bCs/>
          <w:sz w:val="24"/>
        </w:rPr>
        <w:t>。请竞投人在出价前认真核对出价金额，一旦出价，不予撤销。</w:t>
      </w:r>
    </w:p>
    <w:p w14:paraId="2458E6B3">
      <w:pPr>
        <w:spacing w:line="400" w:lineRule="exact"/>
        <w:ind w:firstLine="480" w:firstLineChars="200"/>
        <w:rPr>
          <w:rFonts w:cs="仿宋"/>
          <w:bCs/>
          <w:sz w:val="24"/>
        </w:rPr>
      </w:pPr>
      <w:r>
        <w:rPr>
          <w:rFonts w:hint="eastAsia" w:cs="仿宋"/>
          <w:bCs/>
          <w:sz w:val="24"/>
        </w:rPr>
        <w:t>（三）本次交易没有给予优先权的安排。</w:t>
      </w:r>
    </w:p>
    <w:p w14:paraId="7056C7BF">
      <w:pPr>
        <w:spacing w:line="400" w:lineRule="exact"/>
        <w:ind w:firstLine="480" w:firstLineChars="200"/>
        <w:rPr>
          <w:rFonts w:cs="仿宋"/>
          <w:bCs/>
          <w:sz w:val="24"/>
        </w:rPr>
      </w:pPr>
      <w:r>
        <w:rPr>
          <w:rFonts w:hint="eastAsia" w:cs="仿宋"/>
          <w:bCs/>
          <w:sz w:val="24"/>
        </w:rPr>
        <w:t>（四）本项目竞投初始出价时长为60分钟，60分钟内竞投人可自由出价，竞价结束前3分钟内无人出价的，网上交易平台显示的最高出价为当前最高出价；如有竞投人在竞投结束时间前3分钟内出价，系统自动将出价时长顺延3分钟，等待下一次出价，以此类推，直至无人出价，以最后出价作为当前最高出价。</w:t>
      </w:r>
    </w:p>
    <w:p w14:paraId="557AC597">
      <w:pPr>
        <w:spacing w:line="400" w:lineRule="exact"/>
        <w:ind w:firstLine="480" w:firstLineChars="200"/>
        <w:rPr>
          <w:rFonts w:cs="仿宋"/>
          <w:bCs/>
          <w:sz w:val="24"/>
        </w:rPr>
      </w:pPr>
      <w:r>
        <w:rPr>
          <w:rFonts w:hint="eastAsia" w:cs="仿宋"/>
          <w:bCs/>
          <w:sz w:val="24"/>
        </w:rPr>
        <w:t>（五）竞投人未成功竞得的，交易保证金在该项目交易结果公示结束后5个工作日内一次性全额不计息按原账号返还；竞投人成功竞得的，交易保证金</w:t>
      </w:r>
      <w:r>
        <w:rPr>
          <w:rFonts w:hint="eastAsia" w:cs="仿宋"/>
          <w:sz w:val="24"/>
        </w:rPr>
        <w:t>在合同签订后5个工作日内一次性全额不计利息返还，或者</w:t>
      </w:r>
      <w:r>
        <w:rPr>
          <w:rFonts w:hint="eastAsia" w:cs="仿宋"/>
          <w:bCs/>
          <w:sz w:val="24"/>
        </w:rPr>
        <w:t>按公告约定转为合同履约保证金</w:t>
      </w:r>
      <w:bookmarkEnd w:id="0"/>
      <w:bookmarkEnd w:id="1"/>
      <w:r>
        <w:rPr>
          <w:rFonts w:hint="eastAsia" w:cs="仿宋"/>
          <w:bCs/>
          <w:sz w:val="24"/>
        </w:rPr>
        <w:t>。</w:t>
      </w:r>
    </w:p>
    <w:p w14:paraId="7B933C82">
      <w:pPr>
        <w:spacing w:line="400" w:lineRule="exact"/>
        <w:ind w:firstLine="480" w:firstLineChars="200"/>
        <w:rPr>
          <w:rFonts w:cs="仿宋"/>
          <w:sz w:val="24"/>
        </w:rPr>
      </w:pPr>
      <w:r>
        <w:rPr>
          <w:rFonts w:hint="eastAsia" w:cs="仿宋"/>
          <w:sz w:val="24"/>
        </w:rPr>
        <w:t>（六）竞投结束后，交易结果将在广州市天河区农村集体资产管理平台、天河区信息网等信息平台进行公示，</w:t>
      </w:r>
      <w:r>
        <w:rPr>
          <w:rFonts w:hint="eastAsia"/>
          <w:sz w:val="24"/>
        </w:rPr>
        <w:t>项目业主单位</w:t>
      </w:r>
      <w:r>
        <w:rPr>
          <w:rFonts w:hint="eastAsia" w:cs="仿宋"/>
          <w:sz w:val="24"/>
        </w:rPr>
        <w:t>还应当在其信息公开栏（“三公开”栏）、标的物所在地等处发布交易结果公示。公示时间不得少于5个工作日。公示期间如对交易程序或结果提出异议的，可以书面形式向区农业农村局、街道办事处或纪检监察部门提出质疑。</w:t>
      </w:r>
    </w:p>
    <w:p w14:paraId="0123E36E">
      <w:pPr>
        <w:spacing w:line="400" w:lineRule="exact"/>
        <w:ind w:firstLine="480" w:firstLineChars="200"/>
      </w:pPr>
      <w:r>
        <w:rPr>
          <w:rFonts w:hint="eastAsia" w:cs="仿宋"/>
          <w:bCs/>
          <w:sz w:val="24"/>
        </w:rPr>
        <w:t>（七）</w:t>
      </w:r>
      <w:r>
        <w:rPr>
          <w:rFonts w:hint="eastAsia" w:cs="仿宋"/>
          <w:sz w:val="24"/>
        </w:rPr>
        <w:t>竞投结果公示结束后5个工作日内，</w:t>
      </w:r>
      <w:r>
        <w:rPr>
          <w:rFonts w:hint="eastAsia"/>
          <w:sz w:val="24"/>
        </w:rPr>
        <w:t>项目业主单位</w:t>
      </w:r>
      <w:r>
        <w:rPr>
          <w:rFonts w:hint="eastAsia" w:cs="仿宋"/>
          <w:sz w:val="24"/>
        </w:rPr>
        <w:t>和竞得人应当到交易服务机构指定的场所签订合同。因特殊情况</w:t>
      </w:r>
      <w:r>
        <w:rPr>
          <w:rFonts w:hint="eastAsia"/>
        </w:rPr>
        <w:t>，</w:t>
      </w:r>
      <w:r>
        <w:rPr>
          <w:rFonts w:hint="eastAsia" w:cs="仿宋"/>
          <w:sz w:val="24"/>
        </w:rPr>
        <w:t>未能在规定时间内签订合同的，</w:t>
      </w:r>
      <w:r>
        <w:rPr>
          <w:rFonts w:hint="eastAsia"/>
          <w:sz w:val="24"/>
        </w:rPr>
        <w:t>项目业主单位</w:t>
      </w:r>
      <w:r>
        <w:rPr>
          <w:rFonts w:hint="eastAsia" w:cs="仿宋"/>
          <w:sz w:val="24"/>
        </w:rPr>
        <w:t>和竞得人达成一致意见，可由</w:t>
      </w:r>
      <w:r>
        <w:rPr>
          <w:rFonts w:hint="eastAsia"/>
          <w:sz w:val="24"/>
        </w:rPr>
        <w:t>项目业主单位</w:t>
      </w:r>
      <w:r>
        <w:rPr>
          <w:rFonts w:hint="eastAsia" w:cs="仿宋"/>
          <w:sz w:val="24"/>
        </w:rPr>
        <w:t>向交易管理机构提出合同延期签订申请，经所属经济联社、街道交易管理机构审核通过后，方可延期签订合同。</w:t>
      </w:r>
    </w:p>
    <w:p w14:paraId="41CFA32D">
      <w:pPr>
        <w:spacing w:line="400" w:lineRule="exact"/>
        <w:ind w:firstLine="480" w:firstLineChars="200"/>
        <w:rPr>
          <w:rFonts w:cs="仿宋"/>
          <w:sz w:val="24"/>
        </w:rPr>
      </w:pPr>
      <w:r>
        <w:rPr>
          <w:rFonts w:hint="eastAsia" w:cs="仿宋"/>
          <w:sz w:val="24"/>
        </w:rPr>
        <w:t>（八）竞投结果公示结束后5个工作日内，因竞得人原因，未与</w:t>
      </w:r>
      <w:r>
        <w:rPr>
          <w:rFonts w:hint="eastAsia"/>
          <w:sz w:val="24"/>
        </w:rPr>
        <w:t>项目业主单位</w:t>
      </w:r>
      <w:r>
        <w:rPr>
          <w:rFonts w:hint="eastAsia" w:cs="仿宋"/>
          <w:sz w:val="24"/>
        </w:rPr>
        <w:t>签订合同的，视为放弃竞得资格，交易保证金由交易服务机构一次性全额不计息全额转交给</w:t>
      </w:r>
      <w:r>
        <w:rPr>
          <w:rFonts w:hint="eastAsia"/>
          <w:sz w:val="24"/>
        </w:rPr>
        <w:t>项目业主单位</w:t>
      </w:r>
      <w:r>
        <w:rPr>
          <w:rFonts w:hint="eastAsia" w:cs="仿宋"/>
          <w:sz w:val="24"/>
        </w:rPr>
        <w:t>，由</w:t>
      </w:r>
      <w:r>
        <w:rPr>
          <w:rFonts w:hint="eastAsia"/>
          <w:sz w:val="24"/>
        </w:rPr>
        <w:t>项目业主单位</w:t>
      </w:r>
      <w:r>
        <w:rPr>
          <w:rFonts w:hint="eastAsia" w:cs="仿宋"/>
          <w:sz w:val="24"/>
        </w:rPr>
        <w:t>予以没收处理。</w:t>
      </w:r>
    </w:p>
    <w:p w14:paraId="5D4EE332">
      <w:pPr>
        <w:spacing w:line="400" w:lineRule="exact"/>
        <w:ind w:firstLine="482" w:firstLineChars="200"/>
        <w:rPr>
          <w:rFonts w:cs="仿宋"/>
          <w:b/>
          <w:sz w:val="24"/>
        </w:rPr>
      </w:pPr>
      <w:r>
        <w:rPr>
          <w:rFonts w:hint="eastAsia" w:cs="仿宋"/>
          <w:b/>
          <w:sz w:val="24"/>
        </w:rPr>
        <w:t>（九）在全区范围内，竞投人或承租（承包）人存在以下情形之一的，列入天河区农村集体资产交易信用评价黑名单：</w:t>
      </w:r>
    </w:p>
    <w:p w14:paraId="5B373947">
      <w:pPr>
        <w:spacing w:line="400" w:lineRule="exact"/>
        <w:ind w:firstLine="480" w:firstLineChars="200"/>
        <w:rPr>
          <w:rFonts w:cs="仿宋"/>
          <w:sz w:val="24"/>
        </w:rPr>
      </w:pPr>
      <w:r>
        <w:rPr>
          <w:rFonts w:hint="eastAsia" w:cs="仿宋"/>
          <w:sz w:val="24"/>
        </w:rPr>
        <w:t>1.一年内累计5次不进场交易的；</w:t>
      </w:r>
    </w:p>
    <w:p w14:paraId="6C00A920">
      <w:pPr>
        <w:spacing w:line="400" w:lineRule="exact"/>
        <w:ind w:firstLine="480" w:firstLineChars="200"/>
        <w:rPr>
          <w:rFonts w:cs="仿宋"/>
          <w:sz w:val="24"/>
        </w:rPr>
      </w:pPr>
      <w:r>
        <w:rPr>
          <w:rFonts w:hint="eastAsia" w:cs="仿宋"/>
          <w:sz w:val="24"/>
        </w:rPr>
        <w:t>2.一年内累计5次进场交易但不报价的；</w:t>
      </w:r>
    </w:p>
    <w:p w14:paraId="04302BE7">
      <w:pPr>
        <w:spacing w:line="400" w:lineRule="exact"/>
        <w:ind w:firstLine="480" w:firstLineChars="200"/>
        <w:rPr>
          <w:rFonts w:cs="仿宋"/>
          <w:sz w:val="24"/>
        </w:rPr>
      </w:pPr>
      <w:r>
        <w:rPr>
          <w:rFonts w:hint="eastAsia" w:cs="仿宋"/>
          <w:sz w:val="24"/>
        </w:rPr>
        <w:t>3.扰乱交易秩序，影响交易正常进行的；</w:t>
      </w:r>
    </w:p>
    <w:p w14:paraId="2E2E3127">
      <w:pPr>
        <w:spacing w:line="400" w:lineRule="exact"/>
        <w:ind w:firstLine="480" w:firstLineChars="200"/>
        <w:rPr>
          <w:rFonts w:cs="仿宋"/>
          <w:sz w:val="24"/>
        </w:rPr>
      </w:pPr>
      <w:r>
        <w:rPr>
          <w:rFonts w:hint="eastAsia" w:cs="仿宋"/>
          <w:sz w:val="24"/>
        </w:rPr>
        <w:t>4.竞投人有弄虚作假、串通竞投、行贿、敲诈勒索、威胁他人行为的；</w:t>
      </w:r>
    </w:p>
    <w:p w14:paraId="46FC1046">
      <w:pPr>
        <w:spacing w:line="400" w:lineRule="exact"/>
        <w:ind w:firstLine="480" w:firstLineChars="200"/>
        <w:rPr>
          <w:rFonts w:cs="仿宋"/>
          <w:sz w:val="24"/>
        </w:rPr>
      </w:pPr>
      <w:r>
        <w:rPr>
          <w:rFonts w:hint="eastAsia" w:cs="仿宋"/>
          <w:sz w:val="24"/>
        </w:rPr>
        <w:t>5.在竞得成功后，2个工作日内无正当理由不提交相关纸质资料的；</w:t>
      </w:r>
    </w:p>
    <w:p w14:paraId="319116CB">
      <w:pPr>
        <w:spacing w:line="400" w:lineRule="exact"/>
        <w:ind w:firstLine="480" w:firstLineChars="200"/>
        <w:rPr>
          <w:rFonts w:cs="仿宋"/>
          <w:sz w:val="24"/>
        </w:rPr>
      </w:pPr>
      <w:r>
        <w:rPr>
          <w:rFonts w:hint="eastAsia" w:cs="仿宋"/>
          <w:sz w:val="24"/>
        </w:rPr>
        <w:t>6.在竞得成功后，无正当理由推翻成交价或拒绝签订合同的；</w:t>
      </w:r>
    </w:p>
    <w:p w14:paraId="07A01840">
      <w:pPr>
        <w:spacing w:line="400" w:lineRule="exact"/>
        <w:ind w:firstLine="480" w:firstLineChars="200"/>
        <w:rPr>
          <w:rFonts w:cs="仿宋"/>
          <w:sz w:val="24"/>
        </w:rPr>
      </w:pPr>
      <w:r>
        <w:rPr>
          <w:rFonts w:hint="eastAsia" w:cs="仿宋"/>
          <w:sz w:val="24"/>
        </w:rPr>
        <w:t>7.履约过程中，未经农村集体同意，累计3次未按照合同约定交纳租金（承包金）的；</w:t>
      </w:r>
    </w:p>
    <w:p w14:paraId="29B37456">
      <w:pPr>
        <w:spacing w:line="400" w:lineRule="exact"/>
        <w:ind w:firstLine="480" w:firstLineChars="200"/>
        <w:rPr>
          <w:rFonts w:cs="仿宋"/>
          <w:sz w:val="24"/>
        </w:rPr>
      </w:pPr>
      <w:r>
        <w:rPr>
          <w:rFonts w:hint="eastAsia" w:cs="仿宋"/>
          <w:sz w:val="24"/>
        </w:rPr>
        <w:t>8.合同到期后，未按照合同约定交还标的物的；</w:t>
      </w:r>
    </w:p>
    <w:p w14:paraId="1E02FD86">
      <w:pPr>
        <w:spacing w:line="400" w:lineRule="exact"/>
        <w:ind w:firstLine="480" w:firstLineChars="200"/>
        <w:rPr>
          <w:rFonts w:cs="仿宋"/>
          <w:sz w:val="24"/>
        </w:rPr>
      </w:pPr>
      <w:r>
        <w:rPr>
          <w:rFonts w:hint="eastAsia" w:cs="仿宋"/>
          <w:sz w:val="24"/>
        </w:rPr>
        <w:t>9.其他违背诚实信用原则的行为。</w:t>
      </w:r>
    </w:p>
    <w:p w14:paraId="5FCFA89B">
      <w:pPr>
        <w:spacing w:line="400" w:lineRule="exact"/>
        <w:ind w:firstLine="480" w:firstLineChars="200"/>
        <w:rPr>
          <w:rFonts w:cs="仿宋"/>
          <w:sz w:val="24"/>
        </w:rPr>
      </w:pPr>
      <w:r>
        <w:rPr>
          <w:rFonts w:hint="eastAsia" w:cs="仿宋"/>
          <w:sz w:val="24"/>
        </w:rPr>
        <w:t>被列入天河区农村集体资产交易信用评价黑名单的竞投人或承租（承包）人，管理平台交易系统3年内（含3年）</w:t>
      </w:r>
      <w:r>
        <w:rPr>
          <w:rFonts w:hint="eastAsia" w:cs="仿宋"/>
          <w:b/>
          <w:sz w:val="24"/>
        </w:rPr>
        <w:t>禁止</w:t>
      </w:r>
      <w:r>
        <w:rPr>
          <w:rFonts w:hint="eastAsia" w:cs="仿宋"/>
          <w:sz w:val="24"/>
        </w:rPr>
        <w:t>参与竞投。</w:t>
      </w:r>
    </w:p>
    <w:p w14:paraId="4C5F9C60">
      <w:pPr>
        <w:spacing w:line="400" w:lineRule="exact"/>
        <w:ind w:firstLine="480" w:firstLineChars="200"/>
        <w:rPr>
          <w:rFonts w:cs="仿宋"/>
          <w:bCs/>
          <w:sz w:val="24"/>
        </w:rPr>
      </w:pPr>
      <w:r>
        <w:rPr>
          <w:rFonts w:hint="eastAsia" w:cs="仿宋"/>
          <w:bCs/>
          <w:sz w:val="24"/>
        </w:rPr>
        <w:t>（十）农村集体资产进行网上交易时，项目业主单位应派出监督小组登录广州市天河区农村集体资产管理平台http://szjy.thnet.gov.cn/</w:t>
      </w:r>
      <w:r>
        <w:rPr>
          <w:rFonts w:hint="eastAsia" w:cs="仿宋"/>
          <w:sz w:val="24"/>
        </w:rPr>
        <w:t>的【网上竞投】模块内每个项目的展示窗</w:t>
      </w:r>
      <w:r>
        <w:rPr>
          <w:rFonts w:hint="eastAsia" w:cs="仿宋"/>
          <w:bCs/>
          <w:sz w:val="24"/>
        </w:rPr>
        <w:t>见证监督。监督小组人数在4名以上，成员由村领导班子成员或经济社理事会、监事会及街道交易管理机构、廉情监察站成员组成。</w:t>
      </w:r>
    </w:p>
    <w:p w14:paraId="223201ED">
      <w:pPr>
        <w:spacing w:line="400" w:lineRule="exact"/>
        <w:ind w:firstLine="480" w:firstLineChars="200"/>
        <w:rPr>
          <w:rFonts w:cs="仿宋"/>
          <w:bCs/>
          <w:sz w:val="24"/>
        </w:rPr>
      </w:pPr>
      <w:r>
        <w:rPr>
          <w:rFonts w:hint="eastAsia" w:cs="仿宋"/>
          <w:bCs/>
          <w:sz w:val="24"/>
        </w:rPr>
        <w:t>（十一）交易关系利害人对交易过程或结果有异议的，可向区农业农村局、街道办事处或纪检监察部门进行投诉。</w:t>
      </w:r>
    </w:p>
    <w:p w14:paraId="2876E829">
      <w:pPr>
        <w:spacing w:line="400" w:lineRule="exact"/>
        <w:ind w:firstLine="480" w:firstLineChars="200"/>
        <w:rPr>
          <w:rFonts w:cs="仿宋"/>
          <w:bCs/>
          <w:sz w:val="24"/>
        </w:rPr>
      </w:pPr>
      <w:r>
        <w:rPr>
          <w:rFonts w:hint="eastAsia" w:cs="仿宋"/>
          <w:bCs/>
          <w:sz w:val="24"/>
        </w:rPr>
        <w:t>（十二）在农村集体资产交易合同履行过程中，发生纠纷的，可依据合同约定途径解决，没有约定的，可依法向天河区人民法院提起诉讼。</w:t>
      </w:r>
    </w:p>
    <w:p w14:paraId="23172042">
      <w:pPr>
        <w:spacing w:line="400" w:lineRule="exact"/>
        <w:ind w:firstLine="480" w:firstLineChars="200"/>
        <w:rPr>
          <w:rFonts w:cs="仿宋"/>
          <w:bCs/>
          <w:sz w:val="24"/>
        </w:rPr>
      </w:pPr>
      <w:r>
        <w:rPr>
          <w:rFonts w:hint="eastAsia" w:cs="仿宋"/>
          <w:bCs/>
          <w:sz w:val="24"/>
        </w:rPr>
        <w:t>（十三）天河区农村集体资产交易规则依据《天河区农村集体资产交易管理实施细则》制定，遵循民主决策、平等有偿、诚实守信、公开、公平、公正的原则。</w:t>
      </w:r>
    </w:p>
    <w:p w14:paraId="716172FA">
      <w:pPr>
        <w:spacing w:line="400" w:lineRule="exact"/>
        <w:ind w:firstLine="480" w:firstLineChars="200"/>
        <w:rPr>
          <w:sz w:val="24"/>
        </w:rPr>
      </w:pPr>
    </w:p>
    <w:p w14:paraId="19510F84">
      <w:pPr>
        <w:spacing w:line="400" w:lineRule="exact"/>
        <w:ind w:firstLine="480" w:firstLineChars="200"/>
        <w:rPr>
          <w:sz w:val="24"/>
        </w:rPr>
      </w:pPr>
    </w:p>
    <w:p w14:paraId="3911A91D">
      <w:pPr>
        <w:spacing w:line="400" w:lineRule="exact"/>
        <w:ind w:firstLine="480" w:firstLineChars="200"/>
        <w:rPr>
          <w:sz w:val="24"/>
        </w:rPr>
      </w:pPr>
      <w:r>
        <w:rPr>
          <w:rFonts w:hint="eastAsia"/>
          <w:sz w:val="24"/>
        </w:rPr>
        <w:t>                    </w:t>
      </w:r>
    </w:p>
    <w:p w14:paraId="27C0CF35">
      <w:pPr>
        <w:spacing w:line="400" w:lineRule="exact"/>
        <w:ind w:firstLine="480" w:firstLineChars="200"/>
        <w:rPr>
          <w:sz w:val="24"/>
        </w:rPr>
      </w:pPr>
    </w:p>
    <w:p w14:paraId="2A88F7E5">
      <w:pPr>
        <w:spacing w:line="400" w:lineRule="exact"/>
        <w:ind w:firstLine="480" w:firstLineChars="200"/>
        <w:rPr>
          <w:sz w:val="24"/>
        </w:rPr>
      </w:pPr>
    </w:p>
    <w:p w14:paraId="49C1A555">
      <w:pPr>
        <w:spacing w:line="400" w:lineRule="exact"/>
        <w:ind w:firstLine="480" w:firstLineChars="200"/>
        <w:rPr>
          <w:sz w:val="24"/>
        </w:rPr>
      </w:pPr>
    </w:p>
    <w:p w14:paraId="56308D60">
      <w:pPr>
        <w:spacing w:line="400" w:lineRule="exact"/>
        <w:ind w:firstLine="480" w:firstLineChars="200"/>
        <w:rPr>
          <w:sz w:val="24"/>
        </w:rPr>
      </w:pPr>
    </w:p>
    <w:p w14:paraId="7239400E">
      <w:pPr>
        <w:pStyle w:val="17"/>
        <w:spacing w:line="400" w:lineRule="exact"/>
        <w:jc w:val="both"/>
        <w:rPr>
          <w:rFonts w:hint="eastAsia" w:ascii="仿宋" w:hAnsi="仿宋" w:eastAsia="仿宋"/>
          <w:b/>
          <w:bCs/>
          <w:sz w:val="32"/>
          <w:szCs w:val="32"/>
        </w:rPr>
      </w:pPr>
      <w:r>
        <w:rPr>
          <w:rFonts w:hint="eastAsia" w:ascii="仿宋" w:hAnsi="仿宋" w:eastAsia="仿宋"/>
          <w:b/>
          <w:bCs/>
          <w:sz w:val="32"/>
          <w:szCs w:val="32"/>
        </w:rPr>
        <w:t xml:space="preserve"> </w:t>
      </w:r>
    </w:p>
    <w:p w14:paraId="0C2DBFA4">
      <w:pPr>
        <w:pStyle w:val="17"/>
        <w:spacing w:line="400" w:lineRule="exact"/>
        <w:jc w:val="both"/>
        <w:rPr>
          <w:rFonts w:hint="eastAsia" w:ascii="仿宋" w:hAnsi="仿宋" w:eastAsia="仿宋"/>
          <w:b/>
          <w:bCs/>
          <w:sz w:val="32"/>
          <w:szCs w:val="32"/>
        </w:rPr>
      </w:pPr>
    </w:p>
    <w:p w14:paraId="583F7DF8">
      <w:pPr>
        <w:pStyle w:val="17"/>
        <w:spacing w:line="400" w:lineRule="exact"/>
        <w:jc w:val="both"/>
        <w:rPr>
          <w:rFonts w:hint="eastAsia" w:ascii="仿宋" w:hAnsi="仿宋" w:eastAsia="仿宋"/>
          <w:b/>
          <w:bCs/>
          <w:sz w:val="32"/>
          <w:szCs w:val="32"/>
        </w:rPr>
      </w:pPr>
    </w:p>
    <w:p w14:paraId="4449ED81">
      <w:pPr>
        <w:pStyle w:val="17"/>
        <w:spacing w:line="400" w:lineRule="exact"/>
        <w:jc w:val="both"/>
        <w:rPr>
          <w:rFonts w:hint="eastAsia" w:ascii="仿宋" w:hAnsi="仿宋" w:eastAsia="仿宋"/>
          <w:b/>
          <w:bCs/>
          <w:sz w:val="32"/>
          <w:szCs w:val="32"/>
        </w:rPr>
      </w:pPr>
    </w:p>
    <w:p w14:paraId="7011643D">
      <w:pPr>
        <w:pStyle w:val="17"/>
        <w:spacing w:line="400" w:lineRule="exact"/>
        <w:jc w:val="both"/>
        <w:rPr>
          <w:rFonts w:hint="eastAsia" w:ascii="仿宋" w:hAnsi="仿宋" w:eastAsia="仿宋"/>
          <w:b/>
          <w:bCs/>
          <w:sz w:val="32"/>
          <w:szCs w:val="32"/>
        </w:rPr>
      </w:pPr>
    </w:p>
    <w:p w14:paraId="24B4252D">
      <w:pPr>
        <w:pStyle w:val="17"/>
        <w:spacing w:line="400" w:lineRule="exact"/>
        <w:jc w:val="both"/>
        <w:rPr>
          <w:rFonts w:hint="eastAsia" w:ascii="仿宋" w:hAnsi="仿宋" w:eastAsia="仿宋"/>
          <w:b/>
          <w:bCs/>
          <w:sz w:val="32"/>
          <w:szCs w:val="32"/>
        </w:rPr>
      </w:pPr>
      <w:r>
        <w:rPr>
          <w:rFonts w:hint="eastAsia" w:ascii="仿宋" w:hAnsi="仿宋" w:eastAsia="仿宋"/>
          <w:b/>
          <w:bCs/>
          <w:sz w:val="32"/>
          <w:szCs w:val="32"/>
        </w:rPr>
        <w:t xml:space="preserve"> </w:t>
      </w:r>
    </w:p>
    <w:p w14:paraId="3920848D">
      <w:pPr>
        <w:pStyle w:val="17"/>
        <w:spacing w:line="400" w:lineRule="exact"/>
        <w:jc w:val="both"/>
        <w:rPr>
          <w:rFonts w:hint="eastAsia" w:ascii="仿宋" w:hAnsi="仿宋" w:eastAsia="仿宋"/>
          <w:b/>
          <w:bCs/>
          <w:sz w:val="32"/>
          <w:szCs w:val="32"/>
        </w:rPr>
      </w:pPr>
    </w:p>
    <w:p w14:paraId="0F2CA6C8">
      <w:pPr>
        <w:pStyle w:val="17"/>
        <w:spacing w:line="400" w:lineRule="exact"/>
        <w:jc w:val="both"/>
        <w:rPr>
          <w:rFonts w:hint="eastAsia" w:ascii="仿宋" w:hAnsi="仿宋" w:eastAsia="仿宋"/>
          <w:b/>
          <w:bCs/>
          <w:sz w:val="32"/>
          <w:szCs w:val="32"/>
        </w:rPr>
      </w:pPr>
    </w:p>
    <w:p w14:paraId="212C4349">
      <w:pPr>
        <w:pStyle w:val="17"/>
        <w:spacing w:line="400" w:lineRule="exact"/>
        <w:jc w:val="both"/>
        <w:rPr>
          <w:rFonts w:hint="eastAsia" w:ascii="仿宋" w:hAnsi="仿宋" w:eastAsia="仿宋"/>
          <w:b/>
          <w:bCs/>
          <w:sz w:val="32"/>
          <w:szCs w:val="32"/>
        </w:rPr>
      </w:pPr>
    </w:p>
    <w:p w14:paraId="4C52FBBF">
      <w:pPr>
        <w:pStyle w:val="17"/>
        <w:spacing w:line="400" w:lineRule="exact"/>
        <w:jc w:val="both"/>
        <w:rPr>
          <w:rFonts w:hint="eastAsia" w:ascii="仿宋" w:hAnsi="仿宋" w:eastAsia="仿宋"/>
          <w:b/>
          <w:bCs/>
          <w:sz w:val="32"/>
          <w:szCs w:val="32"/>
        </w:rPr>
      </w:pPr>
    </w:p>
    <w:p w14:paraId="40C8E928">
      <w:pPr>
        <w:pStyle w:val="17"/>
        <w:spacing w:line="400" w:lineRule="exact"/>
        <w:jc w:val="both"/>
        <w:rPr>
          <w:rFonts w:hint="eastAsia" w:ascii="仿宋" w:hAnsi="仿宋" w:eastAsia="仿宋"/>
          <w:b/>
          <w:bCs/>
          <w:sz w:val="32"/>
          <w:szCs w:val="32"/>
        </w:rPr>
      </w:pPr>
    </w:p>
    <w:p w14:paraId="00EE95B1">
      <w:pPr>
        <w:pStyle w:val="17"/>
        <w:spacing w:line="400" w:lineRule="exact"/>
        <w:jc w:val="both"/>
        <w:rPr>
          <w:rFonts w:hint="eastAsia" w:ascii="仿宋" w:hAnsi="仿宋" w:eastAsia="仿宋"/>
          <w:b/>
          <w:bCs/>
          <w:sz w:val="32"/>
          <w:szCs w:val="32"/>
        </w:rPr>
      </w:pPr>
    </w:p>
    <w:p w14:paraId="2A03BDB3">
      <w:pPr>
        <w:pStyle w:val="17"/>
        <w:spacing w:line="400" w:lineRule="exact"/>
        <w:jc w:val="center"/>
        <w:rPr>
          <w:rFonts w:ascii="宋体" w:hAnsi="宋体"/>
          <w:b/>
          <w:bCs/>
          <w:sz w:val="32"/>
          <w:szCs w:val="32"/>
        </w:rPr>
      </w:pPr>
      <w:r>
        <w:rPr>
          <w:rFonts w:hint="eastAsia" w:ascii="宋体" w:hAnsi="宋体"/>
          <w:b/>
          <w:bCs/>
          <w:sz w:val="32"/>
          <w:szCs w:val="32"/>
        </w:rPr>
        <w:t>第四部分  合同要求</w:t>
      </w:r>
    </w:p>
    <w:p w14:paraId="3960A344">
      <w:pPr>
        <w:pStyle w:val="17"/>
        <w:spacing w:line="400" w:lineRule="exact"/>
        <w:rPr>
          <w:rFonts w:ascii="仿宋" w:hAnsi="仿宋" w:eastAsia="仿宋"/>
          <w:b/>
          <w:sz w:val="24"/>
        </w:rPr>
      </w:pPr>
      <w:r>
        <w:rPr>
          <w:rFonts w:hint="eastAsia" w:ascii="仿宋" w:hAnsi="仿宋" w:eastAsia="仿宋"/>
          <w:b/>
          <w:sz w:val="24"/>
        </w:rPr>
        <w:t>一、合同要点</w:t>
      </w:r>
    </w:p>
    <w:p w14:paraId="1D82B61C">
      <w:pPr>
        <w:pStyle w:val="17"/>
        <w:spacing w:line="400" w:lineRule="exact"/>
        <w:ind w:firstLine="480" w:firstLineChars="200"/>
        <w:rPr>
          <w:rFonts w:ascii="仿宋" w:hAnsi="仿宋" w:eastAsia="仿宋"/>
          <w:snapToGrid w:val="0"/>
          <w:kern w:val="0"/>
          <w:sz w:val="24"/>
        </w:rPr>
      </w:pPr>
      <w:r>
        <w:rPr>
          <w:rFonts w:hint="eastAsia" w:ascii="仿宋" w:hAnsi="仿宋" w:eastAsia="仿宋"/>
          <w:snapToGrid w:val="0"/>
          <w:kern w:val="0"/>
          <w:sz w:val="24"/>
        </w:rPr>
        <w:t>（一）竞得人应在竞投结果公示期满后5个工作日内与项目业主单位签订合同；</w:t>
      </w:r>
    </w:p>
    <w:p w14:paraId="6D8BBAEE">
      <w:pPr>
        <w:pStyle w:val="17"/>
        <w:spacing w:line="400" w:lineRule="exact"/>
        <w:ind w:firstLine="480" w:firstLineChars="200"/>
        <w:rPr>
          <w:rFonts w:hint="eastAsia" w:ascii="仿宋" w:hAnsi="仿宋" w:eastAsia="仿宋"/>
          <w:snapToGrid w:val="0"/>
          <w:kern w:val="0"/>
          <w:sz w:val="24"/>
        </w:rPr>
      </w:pPr>
      <w:r>
        <w:rPr>
          <w:rFonts w:hint="eastAsia" w:ascii="仿宋" w:hAnsi="仿宋" w:eastAsia="仿宋"/>
          <w:snapToGrid w:val="0"/>
          <w:kern w:val="0"/>
          <w:sz w:val="24"/>
        </w:rPr>
        <w:t>（二）合同履约保证金：在本合同签订前，乙方须一次性向甲方交纳</w:t>
      </w:r>
      <w:r>
        <w:rPr>
          <w:rFonts w:hint="eastAsia" w:ascii="仿宋" w:hAnsi="仿宋" w:eastAsia="仿宋" w:cs="Times New Roman"/>
          <w:b w:val="0"/>
          <w:bCs w:val="0"/>
          <w:snapToGrid w:val="0"/>
          <w:kern w:val="0"/>
          <w:sz w:val="24"/>
          <w:szCs w:val="24"/>
          <w:u w:val="single"/>
          <w:lang w:val="en-US" w:eastAsia="zh-CN" w:bidi="ar-SA"/>
        </w:rPr>
        <w:t>¥</w:t>
      </w:r>
      <w:r>
        <w:rPr>
          <w:rFonts w:hint="eastAsia" w:ascii="仿宋" w:hAnsi="仿宋" w:eastAsia="仿宋" w:cs="Times New Roman"/>
          <w:snapToGrid w:val="0"/>
          <w:kern w:val="0"/>
          <w:sz w:val="24"/>
          <w:szCs w:val="24"/>
          <w:u w:val="single"/>
          <w:lang w:val="en-US" w:eastAsia="zh-CN" w:bidi="ar-SA"/>
        </w:rPr>
        <w:t>2400000元(大写:人民币贰佰肆拾万元整)</w:t>
      </w:r>
      <w:r>
        <w:rPr>
          <w:rFonts w:hint="eastAsia" w:ascii="仿宋" w:hAnsi="仿宋" w:eastAsia="仿宋"/>
          <w:snapToGrid w:val="0"/>
          <w:kern w:val="0"/>
          <w:sz w:val="24"/>
          <w:u w:val="none"/>
        </w:rPr>
        <w:t>作为履行本合同的保证金。保证金不计利息，不抵作租金。租赁期届满，如乙方无违约行为，保证金全额无息退回给乙方；如乙方中</w:t>
      </w:r>
      <w:r>
        <w:rPr>
          <w:rFonts w:hint="eastAsia" w:ascii="仿宋" w:hAnsi="仿宋" w:eastAsia="仿宋"/>
          <w:snapToGrid w:val="0"/>
          <w:kern w:val="0"/>
          <w:sz w:val="24"/>
        </w:rPr>
        <w:t>途自行退租或违反本合同有关条款，视作违约处理，甲方有权单方解除合同，保证金归甲方所有，且收回乙方租赁上述标的物的使用权。如甲方违约，双倍退回保证金；</w:t>
      </w:r>
    </w:p>
    <w:p w14:paraId="34F1A602">
      <w:pPr>
        <w:spacing w:line="400" w:lineRule="exact"/>
        <w:ind w:firstLine="472"/>
        <w:rPr>
          <w:rFonts w:hint="eastAsia" w:cs="仿宋"/>
          <w:spacing w:val="-2"/>
          <w:sz w:val="24"/>
        </w:rPr>
      </w:pPr>
      <w:r>
        <w:rPr>
          <w:rFonts w:hint="eastAsia" w:ascii="仿宋" w:hAnsi="仿宋" w:eastAsia="仿宋" w:cs="Times New Roman"/>
          <w:b w:val="0"/>
          <w:color w:val="auto"/>
          <w:sz w:val="24"/>
          <w:szCs w:val="24"/>
        </w:rPr>
        <w:t>（三）</w:t>
      </w:r>
      <w:r>
        <w:rPr>
          <w:rFonts w:hint="eastAsia"/>
          <w:sz w:val="24"/>
        </w:rPr>
        <w:t>甲方基于自身经营情况，可能会安排一家或多家下属公司（例如物业公司）与竞得人签订一份或多份合同，合同总价与竞得价格一致，竞得人应无条件接受；</w:t>
      </w:r>
    </w:p>
    <w:p w14:paraId="59588CB3">
      <w:pPr>
        <w:adjustRightInd w:val="0"/>
        <w:spacing w:line="400" w:lineRule="exact"/>
        <w:ind w:firstLine="480" w:firstLineChars="200"/>
        <w:rPr>
          <w:rFonts w:hint="eastAsia"/>
          <w:sz w:val="24"/>
        </w:rPr>
      </w:pPr>
      <w:r>
        <w:rPr>
          <w:rFonts w:hint="eastAsia"/>
          <w:sz w:val="24"/>
        </w:rPr>
        <w:t>（</w:t>
      </w:r>
      <w:r>
        <w:rPr>
          <w:rFonts w:hint="eastAsia"/>
          <w:sz w:val="24"/>
          <w:lang w:eastAsia="zh-CN"/>
        </w:rPr>
        <w:t>四</w:t>
      </w:r>
      <w:r>
        <w:rPr>
          <w:rFonts w:hint="eastAsia"/>
          <w:sz w:val="24"/>
        </w:rPr>
        <w:t>）在填写合同条款中，如没有内容填写，请注明“无”，并保持主体框架内容不变。如有需要，可依据实际情况增列内容。</w:t>
      </w:r>
    </w:p>
    <w:p w14:paraId="1A517D6F">
      <w:pPr>
        <w:adjustRightInd w:val="0"/>
        <w:spacing w:line="400" w:lineRule="exact"/>
        <w:rPr>
          <w:rFonts w:hint="eastAsia"/>
          <w:sz w:val="24"/>
        </w:rPr>
      </w:pPr>
      <w:r>
        <w:rPr>
          <w:rFonts w:hint="eastAsia" w:cs="仿宋"/>
          <w:b/>
          <w:color w:val="000000"/>
          <w:sz w:val="24"/>
        </w:rPr>
        <w:t>二、合同指导文本</w:t>
      </w:r>
    </w:p>
    <w:p w14:paraId="66F34F17">
      <w:pPr>
        <w:widowControl/>
        <w:spacing w:before="100" w:line="400" w:lineRule="exact"/>
        <w:rPr>
          <w:b/>
          <w:bCs/>
          <w:sz w:val="24"/>
        </w:rPr>
      </w:pPr>
      <w:r>
        <w:rPr>
          <w:rFonts w:hint="eastAsia"/>
          <w:sz w:val="24"/>
        </w:rPr>
        <w:t>合同编号：</w:t>
      </w:r>
      <w:r>
        <w:rPr>
          <w:rFonts w:hint="eastAsia"/>
          <w:sz w:val="24"/>
          <w:u w:val="single"/>
        </w:rPr>
        <w:t xml:space="preserve">               </w:t>
      </w:r>
      <w:r>
        <w:rPr>
          <w:rFonts w:hint="eastAsia"/>
          <w:sz w:val="24"/>
        </w:rPr>
        <w:t xml:space="preserve"> </w:t>
      </w:r>
    </w:p>
    <w:p w14:paraId="2DF6EEBD">
      <w:pPr>
        <w:spacing w:before="100" w:line="400" w:lineRule="exact"/>
        <w:jc w:val="center"/>
        <w:rPr>
          <w:rFonts w:ascii="宋体" w:hAnsi="宋体" w:eastAsia="宋体" w:cs="宋体"/>
          <w:b/>
          <w:bCs/>
          <w:sz w:val="32"/>
          <w:szCs w:val="32"/>
        </w:rPr>
      </w:pPr>
      <w:r>
        <w:rPr>
          <w:rFonts w:hint="eastAsia" w:ascii="宋体" w:hAnsi="宋体" w:eastAsia="宋体" w:cs="宋体"/>
          <w:b/>
          <w:bCs/>
          <w:sz w:val="32"/>
          <w:szCs w:val="32"/>
        </w:rPr>
        <w:t>天河区农村集体资产交易</w:t>
      </w:r>
    </w:p>
    <w:p w14:paraId="474CB684">
      <w:pPr>
        <w:spacing w:line="400" w:lineRule="exact"/>
        <w:jc w:val="center"/>
        <w:rPr>
          <w:rFonts w:ascii="宋体" w:hAnsi="宋体" w:eastAsia="宋体" w:cs="宋体"/>
          <w:b/>
          <w:bCs/>
          <w:sz w:val="32"/>
          <w:szCs w:val="32"/>
        </w:rPr>
      </w:pPr>
      <w:r>
        <w:rPr>
          <w:rFonts w:hint="eastAsia" w:ascii="宋体" w:hAnsi="宋体" w:eastAsia="宋体" w:cs="宋体"/>
          <w:b/>
          <w:bCs/>
          <w:sz w:val="32"/>
          <w:szCs w:val="32"/>
        </w:rPr>
        <w:t>物业租赁合同</w:t>
      </w:r>
    </w:p>
    <w:p w14:paraId="666144FF">
      <w:pPr>
        <w:spacing w:line="400" w:lineRule="exact"/>
        <w:jc w:val="center"/>
        <w:rPr>
          <w:rFonts w:ascii="宋体" w:hAnsi="宋体" w:cs="宋体"/>
          <w:spacing w:val="-2"/>
          <w:sz w:val="24"/>
        </w:rPr>
      </w:pPr>
    </w:p>
    <w:p w14:paraId="74C1E168">
      <w:pPr>
        <w:spacing w:line="400" w:lineRule="exact"/>
        <w:ind w:firstLine="472"/>
        <w:rPr>
          <w:rFonts w:hint="eastAsia" w:eastAsia="仿宋" w:cs="仿宋"/>
          <w:sz w:val="24"/>
          <w:u w:val="single"/>
          <w:lang w:eastAsia="zh-CN"/>
        </w:rPr>
      </w:pPr>
      <w:r>
        <w:rPr>
          <w:rFonts w:cs="仿宋"/>
          <w:spacing w:val="-2"/>
          <w:sz w:val="24"/>
        </w:rPr>
        <w:t>出租方（以下简称甲方）：</w:t>
      </w:r>
      <w:r>
        <w:rPr>
          <w:rFonts w:hint="eastAsia" w:cs="仿宋"/>
          <w:spacing w:val="-2"/>
          <w:sz w:val="24"/>
          <w:u w:val="single"/>
        </w:rPr>
        <w:t>广州市珠村</w:t>
      </w:r>
      <w:r>
        <w:rPr>
          <w:rFonts w:hint="eastAsia" w:cs="仿宋"/>
          <w:spacing w:val="-2"/>
          <w:sz w:val="24"/>
          <w:u w:val="single"/>
          <w:lang w:eastAsia="zh-CN"/>
        </w:rPr>
        <w:t>九</w:t>
      </w:r>
      <w:r>
        <w:rPr>
          <w:rFonts w:hint="eastAsia" w:cs="仿宋"/>
          <w:spacing w:val="-2"/>
          <w:sz w:val="24"/>
          <w:u w:val="single"/>
        </w:rPr>
        <w:t>社</w:t>
      </w:r>
      <w:r>
        <w:rPr>
          <w:rFonts w:hint="eastAsia" w:cs="仿宋"/>
          <w:spacing w:val="-2"/>
          <w:sz w:val="24"/>
          <w:u w:val="single"/>
          <w:lang w:eastAsia="zh-CN"/>
        </w:rPr>
        <w:t>珠</w:t>
      </w:r>
      <w:r>
        <w:rPr>
          <w:rFonts w:hint="eastAsia" w:cs="仿宋"/>
          <w:spacing w:val="-2"/>
          <w:sz w:val="24"/>
          <w:u w:val="single"/>
        </w:rPr>
        <w:t>一物业管理有限公司</w:t>
      </w:r>
    </w:p>
    <w:p w14:paraId="1B59159A">
      <w:pPr>
        <w:spacing w:line="400" w:lineRule="exact"/>
        <w:ind w:firstLine="472"/>
        <w:rPr>
          <w:rFonts w:hint="default" w:eastAsia="仿宋" w:cs="仿宋"/>
          <w:spacing w:val="-2"/>
          <w:sz w:val="24"/>
          <w:lang w:val="en-US" w:eastAsia="zh-CN"/>
        </w:rPr>
      </w:pPr>
      <w:r>
        <w:rPr>
          <w:rFonts w:hint="eastAsia" w:cs="仿宋"/>
          <w:spacing w:val="-2"/>
          <w:sz w:val="24"/>
        </w:rPr>
        <w:t>承租方</w:t>
      </w:r>
      <w:r>
        <w:rPr>
          <w:rFonts w:cs="仿宋"/>
          <w:spacing w:val="-2"/>
          <w:sz w:val="24"/>
        </w:rPr>
        <w:t>（以下简称乙方）：</w:t>
      </w:r>
      <w:r>
        <w:rPr>
          <w:rFonts w:cs="仿宋"/>
          <w:spacing w:val="-2"/>
          <w:sz w:val="24"/>
          <w:u w:val="single"/>
        </w:rPr>
        <w:t xml:space="preserve">                          </w:t>
      </w:r>
      <w:r>
        <w:rPr>
          <w:rFonts w:hint="eastAsia" w:cs="仿宋"/>
          <w:spacing w:val="-2"/>
          <w:sz w:val="24"/>
          <w:u w:val="single"/>
          <w:lang w:val="en-US" w:eastAsia="zh-CN"/>
        </w:rPr>
        <w:t xml:space="preserve">         </w:t>
      </w:r>
    </w:p>
    <w:p w14:paraId="5E1C3484">
      <w:pPr>
        <w:spacing w:line="400" w:lineRule="exact"/>
        <w:ind w:firstLine="472"/>
        <w:rPr>
          <w:rFonts w:cs="仿宋"/>
          <w:spacing w:val="-2"/>
          <w:sz w:val="24"/>
        </w:rPr>
      </w:pPr>
      <w:r>
        <w:rPr>
          <w:rFonts w:hint="eastAsia" w:cs="仿宋"/>
          <w:spacing w:val="-2"/>
          <w:sz w:val="24"/>
        </w:rPr>
        <w:t>为规范</w:t>
      </w:r>
      <w:r>
        <w:rPr>
          <w:rFonts w:hint="eastAsia" w:cs="仿宋"/>
          <w:spacing w:val="-2"/>
          <w:sz w:val="24"/>
          <w:lang w:eastAsia="zh-CN"/>
        </w:rPr>
        <w:t>物业场地</w:t>
      </w:r>
      <w:r>
        <w:rPr>
          <w:rFonts w:hint="eastAsia" w:cs="仿宋"/>
          <w:spacing w:val="-2"/>
          <w:sz w:val="24"/>
        </w:rPr>
        <w:t>租赁行为，维护租赁双方当事人的合法权益，根据有关法律法规规定，甲乙双方本着平等、自愿、诚实、守信的原则，经友好协商，订立本合同。</w:t>
      </w:r>
    </w:p>
    <w:p w14:paraId="6EA683C0">
      <w:pPr>
        <w:adjustRightInd w:val="0"/>
        <w:snapToGrid w:val="0"/>
        <w:spacing w:line="400" w:lineRule="exact"/>
        <w:ind w:firstLine="237" w:firstLineChars="100"/>
        <w:outlineLvl w:val="1"/>
        <w:rPr>
          <w:rFonts w:cs="仿宋"/>
          <w:spacing w:val="-2"/>
          <w:sz w:val="24"/>
        </w:rPr>
      </w:pPr>
      <w:r>
        <w:rPr>
          <w:rFonts w:hint="eastAsia" w:cs="仿宋"/>
          <w:b/>
          <w:spacing w:val="-2"/>
          <w:sz w:val="24"/>
        </w:rPr>
        <w:t xml:space="preserve"> 第一条  </w:t>
      </w:r>
      <w:r>
        <w:rPr>
          <w:rFonts w:hint="eastAsia" w:cs="仿宋"/>
          <w:spacing w:val="-2"/>
          <w:sz w:val="24"/>
        </w:rPr>
        <w:t>甲方将位于</w:t>
      </w:r>
      <w:r>
        <w:rPr>
          <w:rFonts w:hint="eastAsia" w:ascii="仿宋" w:hAnsi="仿宋" w:eastAsia="仿宋" w:cs="Times New Roman"/>
          <w:kern w:val="2"/>
          <w:sz w:val="24"/>
          <w:szCs w:val="24"/>
          <w:u w:val="single"/>
          <w:lang w:val="en-US" w:eastAsia="zh-CN" w:bidi="ar-SA"/>
        </w:rPr>
        <w:t>广州市天河区珠村大灵山路700号</w:t>
      </w:r>
      <w:r>
        <w:rPr>
          <w:rFonts w:hint="eastAsia" w:cs="仿宋"/>
          <w:spacing w:val="-2"/>
          <w:sz w:val="24"/>
        </w:rPr>
        <w:t>的自有</w:t>
      </w:r>
      <w:r>
        <w:rPr>
          <w:rFonts w:hint="eastAsia" w:cs="仿宋"/>
          <w:spacing w:val="-2"/>
          <w:sz w:val="24"/>
          <w:lang w:eastAsia="zh-CN"/>
        </w:rPr>
        <w:t>物业场地</w:t>
      </w:r>
      <w:r>
        <w:rPr>
          <w:rFonts w:hint="eastAsia" w:cs="仿宋"/>
          <w:spacing w:val="-2"/>
          <w:sz w:val="24"/>
        </w:rPr>
        <w:t>使用权出租给乙方，</w:t>
      </w:r>
      <w:r>
        <w:rPr>
          <w:rFonts w:hint="eastAsia" w:cs="Times New Roman"/>
          <w:sz w:val="24"/>
          <w:u w:val="single"/>
          <w:lang w:eastAsia="zh-CN"/>
        </w:rPr>
        <w:t>交易标的物</w:t>
      </w:r>
      <w:r>
        <w:rPr>
          <w:rFonts w:hint="eastAsia" w:cs="Times New Roman"/>
          <w:color w:val="auto"/>
          <w:sz w:val="24"/>
          <w:u w:val="single"/>
          <w:lang w:val="en-US" w:eastAsia="zh-CN"/>
        </w:rPr>
        <w:t>出租总面积26322.3689平方米，其中：物业建筑面积19564.0294平方米，场地面积6758.3395平方米，</w:t>
      </w:r>
      <w:r>
        <w:rPr>
          <w:rFonts w:hint="eastAsia" w:cs="Times New Roman"/>
          <w:sz w:val="24"/>
          <w:u w:val="single"/>
          <w:lang w:val="en-US" w:eastAsia="zh-CN"/>
        </w:rPr>
        <w:t>四至界限以附图为准</w:t>
      </w:r>
      <w:r>
        <w:rPr>
          <w:rFonts w:hint="eastAsia"/>
          <w:sz w:val="24"/>
          <w:u w:val="single"/>
          <w:lang w:eastAsia="zh-CN"/>
        </w:rPr>
        <w:t>。</w:t>
      </w:r>
      <w:r>
        <w:rPr>
          <w:rFonts w:hint="eastAsia" w:cs="仿宋"/>
          <w:spacing w:val="-2"/>
          <w:sz w:val="24"/>
        </w:rPr>
        <w:t>（详见附图，附图经甲乙双方签字盖章确认），产权证类型：</w:t>
      </w:r>
      <w:r>
        <w:rPr>
          <w:rFonts w:hint="eastAsia" w:cs="仿宋"/>
          <w:spacing w:val="-2"/>
          <w:sz w:val="24"/>
          <w:u w:val="single"/>
        </w:rPr>
        <w:t>无产权证</w:t>
      </w:r>
      <w:r>
        <w:rPr>
          <w:rFonts w:hint="eastAsia" w:cs="仿宋"/>
          <w:spacing w:val="-2"/>
          <w:sz w:val="24"/>
        </w:rPr>
        <w:t>。乙方对甲方出租</w:t>
      </w:r>
      <w:r>
        <w:rPr>
          <w:rFonts w:hint="eastAsia" w:cs="仿宋"/>
          <w:color w:val="auto"/>
          <w:sz w:val="24"/>
          <w:u w:val="single"/>
          <w:lang w:eastAsia="zh-CN"/>
        </w:rPr>
        <w:t>珠村大灵山路700号（原瀛联工业园）物业场地租赁</w:t>
      </w:r>
      <w:r>
        <w:rPr>
          <w:rFonts w:hint="eastAsia" w:cs="仿宋"/>
          <w:spacing w:val="-2"/>
          <w:sz w:val="24"/>
        </w:rPr>
        <w:t>项目的</w:t>
      </w:r>
      <w:r>
        <w:rPr>
          <w:rFonts w:hint="eastAsia" w:cs="仿宋"/>
          <w:spacing w:val="-2"/>
          <w:sz w:val="24"/>
          <w:lang w:eastAsia="zh-CN"/>
        </w:rPr>
        <w:t>物业场地</w:t>
      </w:r>
      <w:r>
        <w:rPr>
          <w:rFonts w:hint="eastAsia" w:cs="仿宋"/>
          <w:spacing w:val="-2"/>
          <w:sz w:val="24"/>
        </w:rPr>
        <w:t>情况已作充分了解，</w:t>
      </w:r>
      <w:r>
        <w:rPr>
          <w:rFonts w:hint="eastAsia" w:cs="仿宋"/>
          <w:color w:val="auto"/>
          <w:sz w:val="24"/>
          <w:u w:val="single"/>
          <w:lang w:eastAsia="zh-CN"/>
        </w:rPr>
        <w:t>乙方同意在接收本标的物后按现状用途经营，如乙方需改变标的物用途，须经甲方书面同意后方可改变</w:t>
      </w:r>
      <w:r>
        <w:rPr>
          <w:rFonts w:hint="eastAsia" w:cs="仿宋"/>
          <w:spacing w:val="-2"/>
          <w:sz w:val="24"/>
        </w:rPr>
        <w:t>，并遵守有关法律、法规规定和本联社村规民约，依法依规经营。</w:t>
      </w:r>
    </w:p>
    <w:p w14:paraId="024BDAFE">
      <w:pPr>
        <w:spacing w:line="400" w:lineRule="exact"/>
        <w:ind w:firstLine="472"/>
        <w:rPr>
          <w:rFonts w:cs="仿宋"/>
          <w:b/>
          <w:spacing w:val="-2"/>
          <w:sz w:val="24"/>
        </w:rPr>
      </w:pPr>
      <w:r>
        <w:rPr>
          <w:rFonts w:hint="eastAsia" w:cs="仿宋"/>
          <w:b/>
          <w:spacing w:val="-2"/>
          <w:sz w:val="24"/>
        </w:rPr>
        <w:t>第二条  承租期限</w:t>
      </w:r>
    </w:p>
    <w:p w14:paraId="1BE5A3B9">
      <w:pPr>
        <w:adjustRightInd w:val="0"/>
        <w:spacing w:line="400" w:lineRule="exact"/>
        <w:ind w:firstLine="472" w:firstLineChars="200"/>
        <w:rPr>
          <w:rFonts w:cs="仿宋"/>
          <w:sz w:val="24"/>
        </w:rPr>
      </w:pPr>
      <w:r>
        <w:rPr>
          <w:rFonts w:hint="eastAsia" w:cs="仿宋"/>
          <w:spacing w:val="-2"/>
          <w:sz w:val="24"/>
        </w:rPr>
        <w:t>本合同项下的</w:t>
      </w:r>
      <w:r>
        <w:rPr>
          <w:rFonts w:hint="eastAsia" w:cs="仿宋"/>
          <w:spacing w:val="-2"/>
          <w:sz w:val="24"/>
          <w:lang w:eastAsia="zh-CN"/>
        </w:rPr>
        <w:t>物业场地</w:t>
      </w:r>
      <w:r>
        <w:rPr>
          <w:rFonts w:hint="eastAsia" w:cs="仿宋"/>
          <w:spacing w:val="-2"/>
          <w:sz w:val="24"/>
        </w:rPr>
        <w:t>租赁</w:t>
      </w:r>
      <w:r>
        <w:rPr>
          <w:rFonts w:hint="eastAsia" w:cs="仿宋"/>
          <w:color w:val="auto"/>
          <w:spacing w:val="-2"/>
          <w:sz w:val="24"/>
        </w:rPr>
        <w:t>年限为</w:t>
      </w:r>
      <w:bookmarkStart w:id="2" w:name="LEASETERM"/>
      <w:r>
        <w:rPr>
          <w:rFonts w:hint="eastAsia" w:ascii="Times New Roman" w:hAnsi="Times New Roman"/>
          <w:color w:val="auto"/>
          <w:spacing w:val="-2"/>
          <w:sz w:val="24"/>
          <w:u w:val="single"/>
          <w:lang w:val="en-US" w:eastAsia="zh-CN"/>
        </w:rPr>
        <w:t>20</w:t>
      </w:r>
      <w:r>
        <w:rPr>
          <w:rFonts w:cs="仿宋"/>
          <w:color w:val="auto"/>
          <w:spacing w:val="-2"/>
          <w:sz w:val="24"/>
          <w:u w:val="single"/>
        </w:rPr>
        <w:t>年</w:t>
      </w:r>
      <w:bookmarkEnd w:id="2"/>
      <w:r>
        <w:rPr>
          <w:rFonts w:hint="eastAsia" w:cs="仿宋"/>
          <w:color w:val="auto"/>
          <w:spacing w:val="-2"/>
          <w:sz w:val="24"/>
        </w:rPr>
        <w:t>，自</w:t>
      </w:r>
      <w:r>
        <w:rPr>
          <w:rFonts w:hint="eastAsia" w:ascii="仿宋" w:hAnsi="仿宋" w:eastAsia="仿宋" w:cs="仿宋"/>
          <w:sz w:val="24"/>
          <w:u w:val="single"/>
          <w:lang w:val="en-US" w:eastAsia="zh-CN"/>
        </w:rPr>
        <w:t>202</w:t>
      </w:r>
      <w:r>
        <w:rPr>
          <w:rFonts w:hint="eastAsia" w:cs="仿宋"/>
          <w:sz w:val="24"/>
          <w:u w:val="single"/>
          <w:lang w:val="en-US" w:eastAsia="zh-CN"/>
        </w:rPr>
        <w:t>6</w:t>
      </w:r>
      <w:r>
        <w:rPr>
          <w:rFonts w:hint="eastAsia" w:ascii="仿宋" w:hAnsi="仿宋" w:eastAsia="仿宋" w:cs="仿宋"/>
          <w:sz w:val="24"/>
          <w:u w:val="single"/>
          <w:lang w:val="en-US" w:eastAsia="zh-CN"/>
        </w:rPr>
        <w:t>年</w:t>
      </w:r>
      <w:r>
        <w:rPr>
          <w:rFonts w:hint="eastAsia" w:cs="仿宋"/>
          <w:sz w:val="24"/>
          <w:u w:val="single"/>
          <w:lang w:val="en-US" w:eastAsia="zh-CN"/>
        </w:rPr>
        <w:t>7</w:t>
      </w:r>
      <w:r>
        <w:rPr>
          <w:rFonts w:hint="eastAsia" w:ascii="仿宋" w:hAnsi="仿宋" w:eastAsia="仿宋" w:cs="仿宋"/>
          <w:sz w:val="24"/>
          <w:u w:val="single"/>
          <w:lang w:val="en-US" w:eastAsia="zh-CN"/>
        </w:rPr>
        <w:t>月</w:t>
      </w:r>
      <w:r>
        <w:rPr>
          <w:rFonts w:hint="eastAsia" w:cs="仿宋"/>
          <w:sz w:val="24"/>
          <w:u w:val="single"/>
          <w:lang w:val="en-US" w:eastAsia="zh-CN"/>
        </w:rPr>
        <w:t>1</w:t>
      </w:r>
      <w:r>
        <w:rPr>
          <w:rFonts w:hint="eastAsia" w:ascii="仿宋" w:hAnsi="仿宋" w:eastAsia="仿宋" w:cs="仿宋"/>
          <w:sz w:val="24"/>
          <w:u w:val="single"/>
          <w:lang w:val="en-US" w:eastAsia="zh-CN"/>
        </w:rPr>
        <w:t>日</w:t>
      </w:r>
      <w:r>
        <w:rPr>
          <w:rFonts w:hint="eastAsia"/>
          <w:color w:val="auto"/>
          <w:sz w:val="24"/>
          <w:highlight w:val="none"/>
        </w:rPr>
        <w:t>至</w:t>
      </w:r>
      <w:r>
        <w:rPr>
          <w:rFonts w:hint="eastAsia" w:ascii="仿宋" w:hAnsi="仿宋" w:eastAsia="仿宋" w:cs="仿宋"/>
          <w:sz w:val="24"/>
          <w:u w:val="single"/>
          <w:lang w:val="en-US" w:eastAsia="zh-CN"/>
        </w:rPr>
        <w:t>20</w:t>
      </w:r>
      <w:r>
        <w:rPr>
          <w:rFonts w:hint="eastAsia" w:cs="仿宋"/>
          <w:sz w:val="24"/>
          <w:u w:val="single"/>
          <w:lang w:val="en-US" w:eastAsia="zh-CN"/>
        </w:rPr>
        <w:t>46</w:t>
      </w:r>
      <w:r>
        <w:rPr>
          <w:rFonts w:hint="eastAsia" w:ascii="仿宋" w:hAnsi="仿宋" w:eastAsia="仿宋" w:cs="仿宋"/>
          <w:sz w:val="24"/>
          <w:u w:val="single"/>
          <w:lang w:val="en-US" w:eastAsia="zh-CN"/>
        </w:rPr>
        <w:t>年</w:t>
      </w:r>
      <w:r>
        <w:rPr>
          <w:rFonts w:hint="eastAsia" w:cs="仿宋"/>
          <w:sz w:val="24"/>
          <w:u w:val="single"/>
          <w:lang w:val="en-US" w:eastAsia="zh-CN"/>
        </w:rPr>
        <w:t>6</w:t>
      </w:r>
      <w:r>
        <w:rPr>
          <w:rFonts w:hint="eastAsia" w:ascii="仿宋" w:hAnsi="仿宋" w:eastAsia="仿宋" w:cs="仿宋"/>
          <w:sz w:val="24"/>
          <w:u w:val="single"/>
          <w:lang w:val="en-US" w:eastAsia="zh-CN"/>
        </w:rPr>
        <w:t>月</w:t>
      </w:r>
      <w:r>
        <w:rPr>
          <w:rFonts w:hint="eastAsia" w:cs="仿宋"/>
          <w:sz w:val="24"/>
          <w:u w:val="single"/>
          <w:lang w:val="en-US" w:eastAsia="zh-CN"/>
        </w:rPr>
        <w:t>30</w:t>
      </w:r>
      <w:r>
        <w:rPr>
          <w:rFonts w:hint="eastAsia" w:ascii="仿宋" w:hAnsi="仿宋" w:eastAsia="仿宋" w:cs="仿宋"/>
          <w:sz w:val="24"/>
          <w:u w:val="single"/>
          <w:lang w:val="en-US" w:eastAsia="zh-CN"/>
        </w:rPr>
        <w:t>日</w:t>
      </w:r>
      <w:r>
        <w:rPr>
          <w:rFonts w:cs="仿宋"/>
          <w:color w:val="auto"/>
          <w:spacing w:val="-2"/>
          <w:sz w:val="24"/>
        </w:rPr>
        <w:t>止</w:t>
      </w:r>
      <w:r>
        <w:rPr>
          <w:rFonts w:hint="eastAsia" w:cs="仿宋"/>
          <w:color w:val="auto"/>
          <w:sz w:val="24"/>
        </w:rPr>
        <w:t>。</w:t>
      </w:r>
      <w:r>
        <w:rPr>
          <w:rFonts w:hint="eastAsia" w:cs="仿宋"/>
          <w:color w:val="auto"/>
          <w:spacing w:val="-2"/>
          <w:sz w:val="24"/>
        </w:rPr>
        <w:t>免租期为：</w:t>
      </w:r>
      <w:r>
        <w:rPr>
          <w:rFonts w:hint="eastAsia" w:cs="仿宋"/>
          <w:color w:val="auto"/>
          <w:spacing w:val="-2"/>
          <w:sz w:val="24"/>
          <w:u w:val="single"/>
          <w:lang w:val="en-US" w:eastAsia="zh-CN"/>
        </w:rPr>
        <w:t>1</w:t>
      </w:r>
      <w:r>
        <w:rPr>
          <w:rFonts w:hint="eastAsia" w:cs="仿宋"/>
          <w:color w:val="auto"/>
          <w:spacing w:val="-2"/>
          <w:sz w:val="24"/>
          <w:u w:val="single"/>
          <w:lang w:eastAsia="zh-CN"/>
        </w:rPr>
        <w:t>个月</w:t>
      </w:r>
      <w:r>
        <w:rPr>
          <w:rFonts w:hint="eastAsia" w:cs="仿宋"/>
          <w:color w:val="auto"/>
          <w:spacing w:val="-2"/>
          <w:sz w:val="24"/>
          <w:u w:val="none"/>
          <w:lang w:eastAsia="zh-CN"/>
        </w:rPr>
        <w:t>，</w:t>
      </w:r>
      <w:r>
        <w:rPr>
          <w:rFonts w:hint="eastAsia" w:cs="仿宋"/>
          <w:color w:val="auto"/>
          <w:spacing w:val="-2"/>
          <w:sz w:val="24"/>
        </w:rPr>
        <w:t>自</w:t>
      </w:r>
      <w:r>
        <w:rPr>
          <w:rFonts w:hint="eastAsia" w:ascii="仿宋" w:hAnsi="仿宋" w:eastAsia="仿宋" w:cs="仿宋"/>
          <w:sz w:val="24"/>
          <w:u w:val="single"/>
          <w:lang w:val="en-US" w:eastAsia="zh-CN"/>
        </w:rPr>
        <w:t>202</w:t>
      </w:r>
      <w:r>
        <w:rPr>
          <w:rFonts w:hint="eastAsia" w:cs="仿宋"/>
          <w:sz w:val="24"/>
          <w:u w:val="single"/>
          <w:lang w:val="en-US" w:eastAsia="zh-CN"/>
        </w:rPr>
        <w:t>6</w:t>
      </w:r>
      <w:r>
        <w:rPr>
          <w:rFonts w:hint="eastAsia" w:ascii="仿宋" w:hAnsi="仿宋" w:eastAsia="仿宋" w:cs="仿宋"/>
          <w:sz w:val="24"/>
          <w:u w:val="single"/>
          <w:lang w:val="en-US" w:eastAsia="zh-CN"/>
        </w:rPr>
        <w:t>年</w:t>
      </w:r>
      <w:r>
        <w:rPr>
          <w:rFonts w:hint="eastAsia" w:cs="仿宋"/>
          <w:sz w:val="24"/>
          <w:u w:val="single"/>
          <w:lang w:val="en-US" w:eastAsia="zh-CN"/>
        </w:rPr>
        <w:t>7</w:t>
      </w:r>
      <w:r>
        <w:rPr>
          <w:rFonts w:hint="eastAsia" w:ascii="仿宋" w:hAnsi="仿宋" w:eastAsia="仿宋" w:cs="仿宋"/>
          <w:sz w:val="24"/>
          <w:u w:val="single"/>
          <w:lang w:val="en-US" w:eastAsia="zh-CN"/>
        </w:rPr>
        <w:t>月</w:t>
      </w:r>
      <w:r>
        <w:rPr>
          <w:rFonts w:hint="eastAsia" w:cs="仿宋"/>
          <w:sz w:val="24"/>
          <w:u w:val="single"/>
          <w:lang w:val="en-US" w:eastAsia="zh-CN"/>
        </w:rPr>
        <w:t>1</w:t>
      </w:r>
      <w:r>
        <w:rPr>
          <w:rFonts w:hint="eastAsia" w:ascii="仿宋" w:hAnsi="仿宋" w:eastAsia="仿宋" w:cs="仿宋"/>
          <w:sz w:val="24"/>
          <w:u w:val="single"/>
          <w:lang w:val="en-US" w:eastAsia="zh-CN"/>
        </w:rPr>
        <w:t>日</w:t>
      </w:r>
      <w:r>
        <w:rPr>
          <w:rFonts w:hint="eastAsia"/>
          <w:color w:val="auto"/>
          <w:sz w:val="24"/>
          <w:u w:val="none"/>
        </w:rPr>
        <w:t>至</w:t>
      </w:r>
      <w:r>
        <w:rPr>
          <w:rFonts w:hint="eastAsia" w:ascii="仿宋" w:hAnsi="仿宋" w:eastAsia="仿宋" w:cs="仿宋"/>
          <w:sz w:val="24"/>
          <w:u w:val="single"/>
          <w:lang w:val="en-US" w:eastAsia="zh-CN"/>
        </w:rPr>
        <w:t>202</w:t>
      </w:r>
      <w:r>
        <w:rPr>
          <w:rFonts w:hint="eastAsia" w:cs="仿宋"/>
          <w:sz w:val="24"/>
          <w:u w:val="single"/>
          <w:lang w:val="en-US" w:eastAsia="zh-CN"/>
        </w:rPr>
        <w:t>6</w:t>
      </w:r>
      <w:r>
        <w:rPr>
          <w:rFonts w:hint="eastAsia" w:ascii="仿宋" w:hAnsi="仿宋" w:eastAsia="仿宋" w:cs="仿宋"/>
          <w:sz w:val="24"/>
          <w:u w:val="single"/>
          <w:lang w:val="en-US" w:eastAsia="zh-CN"/>
        </w:rPr>
        <w:t>年</w:t>
      </w:r>
      <w:r>
        <w:rPr>
          <w:rFonts w:hint="eastAsia" w:cs="仿宋"/>
          <w:sz w:val="24"/>
          <w:u w:val="single"/>
          <w:lang w:val="en-US" w:eastAsia="zh-CN"/>
        </w:rPr>
        <w:t>7</w:t>
      </w:r>
      <w:r>
        <w:rPr>
          <w:rFonts w:hint="eastAsia" w:ascii="仿宋" w:hAnsi="仿宋" w:eastAsia="仿宋" w:cs="仿宋"/>
          <w:sz w:val="24"/>
          <w:u w:val="single"/>
          <w:lang w:val="en-US" w:eastAsia="zh-CN"/>
        </w:rPr>
        <w:t>月</w:t>
      </w:r>
      <w:r>
        <w:rPr>
          <w:rFonts w:hint="eastAsia" w:cs="仿宋"/>
          <w:sz w:val="24"/>
          <w:u w:val="single"/>
          <w:lang w:val="en-US" w:eastAsia="zh-CN"/>
        </w:rPr>
        <w:t>31</w:t>
      </w:r>
      <w:r>
        <w:rPr>
          <w:rFonts w:hint="eastAsia" w:ascii="仿宋" w:hAnsi="仿宋" w:eastAsia="仿宋" w:cs="仿宋"/>
          <w:sz w:val="24"/>
          <w:u w:val="single"/>
          <w:lang w:val="en-US" w:eastAsia="zh-CN"/>
        </w:rPr>
        <w:t>日</w:t>
      </w:r>
      <w:r>
        <w:rPr>
          <w:rFonts w:hint="eastAsia"/>
          <w:color w:val="auto"/>
          <w:sz w:val="24"/>
          <w:u w:val="none"/>
        </w:rPr>
        <w:t>止。</w:t>
      </w:r>
    </w:p>
    <w:p w14:paraId="2C482395">
      <w:pPr>
        <w:spacing w:line="400" w:lineRule="exact"/>
        <w:ind w:firstLine="472"/>
        <w:rPr>
          <w:rFonts w:cs="仿宋"/>
          <w:b/>
          <w:spacing w:val="-2"/>
          <w:sz w:val="24"/>
        </w:rPr>
      </w:pPr>
      <w:r>
        <w:rPr>
          <w:rFonts w:hint="eastAsia" w:cs="仿宋"/>
          <w:b/>
          <w:spacing w:val="-2"/>
          <w:sz w:val="24"/>
        </w:rPr>
        <w:t>第三条  合同履约保证金、租金及支付方式</w:t>
      </w:r>
    </w:p>
    <w:p w14:paraId="7C78E868">
      <w:pPr>
        <w:spacing w:line="400" w:lineRule="exact"/>
        <w:ind w:firstLine="472"/>
        <w:rPr>
          <w:rFonts w:cs="仿宋"/>
          <w:spacing w:val="-2"/>
          <w:sz w:val="24"/>
        </w:rPr>
      </w:pPr>
      <w:r>
        <w:rPr>
          <w:rFonts w:hint="eastAsia" w:cs="仿宋"/>
          <w:spacing w:val="-2"/>
          <w:sz w:val="24"/>
        </w:rPr>
        <w:t>（一）合同履约保证金及支付方式</w:t>
      </w:r>
    </w:p>
    <w:p w14:paraId="53C6FEF8">
      <w:pPr>
        <w:spacing w:line="400" w:lineRule="exact"/>
        <w:ind w:firstLine="472"/>
        <w:rPr>
          <w:rFonts w:cs="仿宋"/>
          <w:spacing w:val="-2"/>
          <w:sz w:val="24"/>
        </w:rPr>
      </w:pPr>
      <w:r>
        <w:rPr>
          <w:rFonts w:hint="eastAsia" w:cs="仿宋"/>
          <w:spacing w:val="-2"/>
          <w:sz w:val="24"/>
        </w:rPr>
        <w:t>本合同签订前，乙方须一次性向甲方交纳人民币</w:t>
      </w:r>
      <w:r>
        <w:rPr>
          <w:rFonts w:hint="eastAsia" w:cs="Times New Roman"/>
          <w:snapToGrid w:val="0"/>
          <w:kern w:val="0"/>
          <w:sz w:val="24"/>
          <w:szCs w:val="24"/>
          <w:u w:val="single"/>
          <w:lang w:val="en-US" w:eastAsia="zh-CN" w:bidi="ar-SA"/>
        </w:rPr>
        <w:t>24</w:t>
      </w:r>
      <w:r>
        <w:rPr>
          <w:rFonts w:hint="eastAsia" w:ascii="仿宋" w:hAnsi="仿宋" w:eastAsia="仿宋" w:cs="Times New Roman"/>
          <w:snapToGrid w:val="0"/>
          <w:kern w:val="0"/>
          <w:sz w:val="24"/>
          <w:szCs w:val="24"/>
          <w:u w:val="single"/>
          <w:lang w:val="en-US" w:eastAsia="zh-CN" w:bidi="ar-SA"/>
        </w:rPr>
        <w:t>00000元(大写:贰佰肆拾万元整)</w:t>
      </w:r>
      <w:r>
        <w:rPr>
          <w:rFonts w:hint="eastAsia" w:cs="仿宋"/>
          <w:spacing w:val="-2"/>
          <w:sz w:val="24"/>
        </w:rPr>
        <w:t>作为履行本合同的保证金。保证金不计利息，不抵作租金。合同期届满，如乙方无违约行为，保证金全额无息退回给乙方；如乙方中途自行退租或违反本合同有关条款，视作违约处理, 甲方有权解除合同，保证金归甲方所有，且无偿收回乙方租赁上述</w:t>
      </w:r>
      <w:r>
        <w:rPr>
          <w:rFonts w:hint="eastAsia" w:cs="仿宋"/>
          <w:spacing w:val="-2"/>
          <w:sz w:val="24"/>
          <w:lang w:eastAsia="zh-CN"/>
        </w:rPr>
        <w:t>物业场地</w:t>
      </w:r>
      <w:r>
        <w:rPr>
          <w:rFonts w:hint="eastAsia" w:cs="仿宋"/>
          <w:spacing w:val="-2"/>
          <w:sz w:val="24"/>
        </w:rPr>
        <w:t>的使用权。如甲方无正当理由单方解除合同，应双倍退还保证金。</w:t>
      </w:r>
    </w:p>
    <w:p w14:paraId="34F639EF">
      <w:pPr>
        <w:spacing w:line="400" w:lineRule="exact"/>
        <w:ind w:firstLine="472"/>
        <w:rPr>
          <w:rFonts w:cs="仿宋"/>
          <w:spacing w:val="-2"/>
          <w:sz w:val="24"/>
        </w:rPr>
      </w:pPr>
      <w:r>
        <w:rPr>
          <w:rFonts w:hint="eastAsia" w:cs="仿宋"/>
          <w:spacing w:val="-2"/>
          <w:sz w:val="24"/>
        </w:rPr>
        <w:t>（二）租金标准和支付方式</w:t>
      </w:r>
    </w:p>
    <w:p w14:paraId="0CFD7DC5">
      <w:pPr>
        <w:spacing w:line="400" w:lineRule="exact"/>
        <w:ind w:firstLine="472"/>
        <w:rPr>
          <w:rFonts w:cs="仿宋"/>
          <w:spacing w:val="-2"/>
          <w:sz w:val="24"/>
        </w:rPr>
      </w:pPr>
      <w:r>
        <w:rPr>
          <w:rFonts w:hint="eastAsia" w:cs="仿宋"/>
          <w:spacing w:val="-2"/>
          <w:sz w:val="24"/>
        </w:rPr>
        <w:t>租金采用</w:t>
      </w:r>
      <w:r>
        <w:rPr>
          <w:rFonts w:hint="eastAsia" w:cs="仿宋"/>
          <w:spacing w:val="-2"/>
          <w:sz w:val="24"/>
          <w:u w:val="single"/>
        </w:rPr>
        <w:t>第</w:t>
      </w:r>
      <w:bookmarkStart w:id="3" w:name="JZFS"/>
      <w:r>
        <w:rPr>
          <w:rFonts w:ascii="Times New Roman" w:hAnsi="Times New Roman"/>
          <w:spacing w:val="-2"/>
          <w:sz w:val="24"/>
          <w:u w:val="single"/>
        </w:rPr>
        <w:t>1</w:t>
      </w:r>
      <w:bookmarkEnd w:id="3"/>
      <w:r>
        <w:rPr>
          <w:rFonts w:hint="eastAsia" w:cs="仿宋"/>
          <w:spacing w:val="-2"/>
          <w:sz w:val="24"/>
          <w:u w:val="single"/>
        </w:rPr>
        <w:t>种</w:t>
      </w:r>
      <w:r>
        <w:rPr>
          <w:rFonts w:hint="eastAsia" w:cs="仿宋"/>
          <w:spacing w:val="-2"/>
          <w:sz w:val="24"/>
        </w:rPr>
        <w:t>方式计算：</w:t>
      </w:r>
    </w:p>
    <w:p w14:paraId="496DBF34">
      <w:pPr>
        <w:spacing w:line="400" w:lineRule="exact"/>
        <w:ind w:firstLine="472"/>
        <w:rPr>
          <w:rFonts w:cs="仿宋"/>
          <w:spacing w:val="-2"/>
          <w:sz w:val="24"/>
        </w:rPr>
      </w:pPr>
      <w:r>
        <w:rPr>
          <w:rFonts w:ascii="Times New Roman" w:hAnsi="Times New Roman"/>
          <w:spacing w:val="-2"/>
          <w:sz w:val="24"/>
        </w:rPr>
        <w:t>1</w:t>
      </w:r>
      <w:r>
        <w:rPr>
          <w:rFonts w:hint="eastAsia" w:cs="仿宋"/>
          <w:spacing w:val="-2"/>
          <w:sz w:val="24"/>
        </w:rPr>
        <w:t>.有递增方式；</w:t>
      </w:r>
    </w:p>
    <w:p w14:paraId="03598F50">
      <w:pPr>
        <w:spacing w:line="400" w:lineRule="exact"/>
        <w:ind w:firstLine="472"/>
        <w:rPr>
          <w:rFonts w:cs="仿宋"/>
          <w:spacing w:val="-2"/>
          <w:sz w:val="24"/>
        </w:rPr>
      </w:pPr>
      <w:r>
        <w:rPr>
          <w:rFonts w:ascii="Times New Roman" w:hAnsi="Times New Roman"/>
          <w:spacing w:val="-2"/>
          <w:sz w:val="24"/>
        </w:rPr>
        <w:t>2</w:t>
      </w:r>
      <w:r>
        <w:rPr>
          <w:rFonts w:hint="eastAsia" w:cs="仿宋"/>
          <w:spacing w:val="-2"/>
          <w:sz w:val="24"/>
        </w:rPr>
        <w:t>.无递增方式；</w:t>
      </w:r>
    </w:p>
    <w:p w14:paraId="0FF37EC5">
      <w:pPr>
        <w:spacing w:line="400" w:lineRule="exact"/>
        <w:ind w:firstLine="472"/>
        <w:rPr>
          <w:rFonts w:cs="仿宋"/>
          <w:spacing w:val="-2"/>
          <w:sz w:val="24"/>
        </w:rPr>
      </w:pPr>
      <w:r>
        <w:rPr>
          <w:rFonts w:ascii="Times New Roman" w:hAnsi="Times New Roman"/>
          <w:spacing w:val="-2"/>
          <w:sz w:val="24"/>
        </w:rPr>
        <w:t>3</w:t>
      </w:r>
      <w:r>
        <w:rPr>
          <w:rFonts w:hint="eastAsia" w:cs="仿宋"/>
          <w:spacing w:val="-2"/>
          <w:sz w:val="24"/>
        </w:rPr>
        <w:t>.一次性付清方式。</w:t>
      </w:r>
    </w:p>
    <w:p w14:paraId="2A4E066A">
      <w:pPr>
        <w:adjustRightInd w:val="0"/>
        <w:spacing w:line="400" w:lineRule="exact"/>
        <w:ind w:firstLine="472" w:firstLineChars="200"/>
        <w:rPr>
          <w:rFonts w:cs="仿宋"/>
          <w:spacing w:val="-2"/>
          <w:sz w:val="24"/>
          <w:u w:val="single"/>
        </w:rPr>
      </w:pPr>
      <w:r>
        <w:rPr>
          <w:rFonts w:hint="eastAsia" w:cs="仿宋"/>
          <w:spacing w:val="-2"/>
          <w:sz w:val="24"/>
        </w:rPr>
        <w:t>采取</w:t>
      </w:r>
      <w:r>
        <w:rPr>
          <w:rFonts w:hint="eastAsia" w:cs="仿宋"/>
          <w:spacing w:val="-2"/>
          <w:sz w:val="24"/>
          <w:u w:val="single"/>
        </w:rPr>
        <w:t>第</w:t>
      </w:r>
      <w:r>
        <w:rPr>
          <w:rFonts w:ascii="Times New Roman" w:hAnsi="Times New Roman"/>
          <w:spacing w:val="-2"/>
          <w:sz w:val="24"/>
          <w:u w:val="single"/>
        </w:rPr>
        <w:t>1</w:t>
      </w:r>
      <w:r>
        <w:rPr>
          <w:rFonts w:hint="eastAsia" w:cs="仿宋"/>
          <w:spacing w:val="-2"/>
          <w:sz w:val="24"/>
          <w:u w:val="single"/>
        </w:rPr>
        <w:t>种</w:t>
      </w:r>
      <w:r>
        <w:rPr>
          <w:rFonts w:hint="eastAsia" w:cs="仿宋"/>
          <w:spacing w:val="-2"/>
          <w:sz w:val="24"/>
        </w:rPr>
        <w:t>方式计算的，</w:t>
      </w:r>
      <w:r>
        <w:rPr>
          <w:rFonts w:hint="eastAsia" w:cs="仿宋"/>
          <w:sz w:val="24"/>
          <w:szCs w:val="24"/>
          <w:u w:val="single"/>
          <w:lang w:val="en-US" w:eastAsia="zh-CN"/>
        </w:rPr>
        <w:t>租金自租赁第61个月开始递增，每60个月递增一次，每次递增幅度为上一期租金的5% 。</w:t>
      </w:r>
    </w:p>
    <w:p w14:paraId="3E0A7F6D">
      <w:pPr>
        <w:widowControl/>
        <w:shd w:val="clear" w:color="auto" w:fill="FFFFFF"/>
        <w:spacing w:line="400" w:lineRule="exact"/>
        <w:ind w:firstLine="480" w:firstLineChars="200"/>
        <w:jc w:val="left"/>
        <w:rPr>
          <w:rFonts w:hint="eastAsia" w:cs="仿宋"/>
          <w:sz w:val="24"/>
        </w:rPr>
      </w:pPr>
      <w:r>
        <w:rPr>
          <w:rFonts w:hint="eastAsia" w:cs="仿宋"/>
          <w:sz w:val="24"/>
        </w:rPr>
        <w:t>租金按</w:t>
      </w:r>
      <w:r>
        <w:rPr>
          <w:rFonts w:hint="eastAsia" w:cs="仿宋"/>
          <w:sz w:val="24"/>
          <w:u w:val="single"/>
        </w:rPr>
        <w:t>月</w:t>
      </w:r>
      <w:r>
        <w:rPr>
          <w:rFonts w:hint="eastAsia" w:cs="仿宋"/>
          <w:sz w:val="24"/>
        </w:rPr>
        <w:t>计算，每</w:t>
      </w:r>
      <w:r>
        <w:rPr>
          <w:rFonts w:hint="eastAsia" w:cs="仿宋"/>
          <w:sz w:val="24"/>
          <w:u w:val="single"/>
        </w:rPr>
        <w:t>月</w:t>
      </w:r>
      <w:r>
        <w:rPr>
          <w:rFonts w:hint="eastAsia" w:cs="仿宋"/>
          <w:sz w:val="24"/>
        </w:rPr>
        <w:t>的</w:t>
      </w:r>
      <w:r>
        <w:rPr>
          <w:rFonts w:hint="eastAsia" w:cs="仿宋"/>
          <w:sz w:val="24"/>
          <w:u w:val="single"/>
        </w:rPr>
        <w:t>5</w:t>
      </w:r>
      <w:r>
        <w:rPr>
          <w:rFonts w:hint="eastAsia" w:cs="仿宋"/>
          <w:sz w:val="24"/>
        </w:rPr>
        <w:t>日前</w:t>
      </w:r>
      <w:r>
        <w:rPr>
          <w:rFonts w:hint="eastAsia" w:cs="仿宋"/>
          <w:sz w:val="24"/>
          <w:u w:val="single"/>
        </w:rPr>
        <w:t>（即每个开始周期的五日内）</w:t>
      </w:r>
      <w:r>
        <w:rPr>
          <w:rFonts w:hint="eastAsia" w:cs="仿宋"/>
          <w:sz w:val="24"/>
        </w:rPr>
        <w:t>，以</w:t>
      </w:r>
      <w:r>
        <w:rPr>
          <w:rFonts w:hint="eastAsia" w:cs="仿宋"/>
          <w:sz w:val="24"/>
          <w:u w:val="single"/>
        </w:rPr>
        <w:t>银行转账</w:t>
      </w:r>
      <w:r>
        <w:rPr>
          <w:rFonts w:hint="eastAsia" w:cs="仿宋"/>
          <w:sz w:val="24"/>
        </w:rPr>
        <w:t>的方式支付。</w:t>
      </w:r>
    </w:p>
    <w:p w14:paraId="091925C8">
      <w:pPr>
        <w:spacing w:line="400" w:lineRule="exact"/>
        <w:ind w:firstLine="472"/>
        <w:rPr>
          <w:rFonts w:cs="仿宋"/>
          <w:spacing w:val="-2"/>
          <w:sz w:val="24"/>
        </w:rPr>
      </w:pPr>
      <w:r>
        <w:rPr>
          <w:rFonts w:hint="eastAsia" w:cs="仿宋"/>
          <w:spacing w:val="-2"/>
          <w:sz w:val="24"/>
        </w:rPr>
        <w:t>具体租金额如下表：</w:t>
      </w:r>
    </w:p>
    <w:tbl>
      <w:tblPr>
        <w:tblStyle w:val="52"/>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9"/>
        <w:gridCol w:w="2042"/>
        <w:gridCol w:w="1996"/>
        <w:gridCol w:w="2631"/>
      </w:tblGrid>
      <w:tr w14:paraId="1500A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349" w:type="dxa"/>
            <w:vMerge w:val="restart"/>
            <w:vAlign w:val="center"/>
          </w:tcPr>
          <w:p w14:paraId="37586C63">
            <w:pPr>
              <w:spacing w:line="400" w:lineRule="exact"/>
              <w:ind w:firstLine="472"/>
              <w:rPr>
                <w:rFonts w:cs="仿宋"/>
                <w:spacing w:val="-2"/>
                <w:sz w:val="24"/>
              </w:rPr>
            </w:pPr>
            <w:r>
              <w:rPr>
                <w:rFonts w:hint="eastAsia" w:cs="仿宋"/>
                <w:spacing w:val="-2"/>
                <w:sz w:val="24"/>
              </w:rPr>
              <w:t>开始日期</w:t>
            </w:r>
          </w:p>
        </w:tc>
        <w:tc>
          <w:tcPr>
            <w:tcW w:w="2042" w:type="dxa"/>
            <w:vMerge w:val="restart"/>
            <w:vAlign w:val="center"/>
          </w:tcPr>
          <w:p w14:paraId="2A515706">
            <w:pPr>
              <w:spacing w:line="400" w:lineRule="exact"/>
              <w:ind w:firstLine="472"/>
              <w:rPr>
                <w:rFonts w:cs="仿宋"/>
                <w:spacing w:val="-2"/>
                <w:sz w:val="24"/>
              </w:rPr>
            </w:pPr>
            <w:r>
              <w:rPr>
                <w:rFonts w:hint="eastAsia" w:cs="仿宋"/>
                <w:spacing w:val="-2"/>
                <w:sz w:val="24"/>
              </w:rPr>
              <w:t>结束日期</w:t>
            </w:r>
          </w:p>
        </w:tc>
        <w:tc>
          <w:tcPr>
            <w:tcW w:w="4627" w:type="dxa"/>
            <w:gridSpan w:val="2"/>
          </w:tcPr>
          <w:p w14:paraId="4A4EF528">
            <w:pPr>
              <w:widowControl/>
              <w:spacing w:line="400" w:lineRule="exact"/>
              <w:jc w:val="center"/>
              <w:rPr>
                <w:rFonts w:cs="仿宋"/>
                <w:sz w:val="24"/>
              </w:rPr>
            </w:pPr>
            <w:r>
              <w:rPr>
                <w:rFonts w:hint="eastAsia" w:cs="仿宋"/>
                <w:kern w:val="0"/>
                <w:sz w:val="24"/>
              </w:rPr>
              <w:t xml:space="preserve">   月</w:t>
            </w:r>
            <w:r>
              <w:rPr>
                <w:rFonts w:hint="eastAsia" w:cs="仿宋"/>
                <w:sz w:val="24"/>
              </w:rPr>
              <w:t>租金金额</w:t>
            </w:r>
          </w:p>
          <w:p w14:paraId="630EE72E">
            <w:pPr>
              <w:spacing w:line="400" w:lineRule="exact"/>
              <w:ind w:firstLine="472"/>
              <w:jc w:val="center"/>
              <w:rPr>
                <w:rFonts w:cs="仿宋"/>
                <w:spacing w:val="-2"/>
                <w:sz w:val="24"/>
              </w:rPr>
            </w:pPr>
            <w:r>
              <w:rPr>
                <w:rFonts w:hint="eastAsia" w:cs="仿宋"/>
                <w:sz w:val="24"/>
              </w:rPr>
              <w:t>（以成交价为准）</w:t>
            </w:r>
          </w:p>
        </w:tc>
      </w:tr>
      <w:tr w14:paraId="5B5A9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2349" w:type="dxa"/>
            <w:vMerge w:val="continue"/>
            <w:vAlign w:val="center"/>
          </w:tcPr>
          <w:p w14:paraId="4CE4D7E3">
            <w:pPr>
              <w:spacing w:line="400" w:lineRule="exact"/>
              <w:ind w:firstLine="472"/>
              <w:rPr>
                <w:rFonts w:cs="仿宋"/>
                <w:spacing w:val="-2"/>
                <w:sz w:val="24"/>
              </w:rPr>
            </w:pPr>
          </w:p>
        </w:tc>
        <w:tc>
          <w:tcPr>
            <w:tcW w:w="2042" w:type="dxa"/>
            <w:vMerge w:val="continue"/>
            <w:vAlign w:val="center"/>
          </w:tcPr>
          <w:p w14:paraId="5060D1A8">
            <w:pPr>
              <w:spacing w:line="400" w:lineRule="exact"/>
              <w:ind w:firstLine="472"/>
              <w:rPr>
                <w:rFonts w:cs="仿宋"/>
                <w:spacing w:val="-2"/>
                <w:sz w:val="24"/>
              </w:rPr>
            </w:pPr>
          </w:p>
        </w:tc>
        <w:tc>
          <w:tcPr>
            <w:tcW w:w="1996" w:type="dxa"/>
          </w:tcPr>
          <w:p w14:paraId="096295B2">
            <w:pPr>
              <w:spacing w:line="400" w:lineRule="exact"/>
              <w:ind w:firstLine="472"/>
              <w:rPr>
                <w:rFonts w:cs="仿宋"/>
                <w:spacing w:val="-2"/>
                <w:sz w:val="24"/>
              </w:rPr>
            </w:pPr>
            <w:r>
              <w:rPr>
                <w:rFonts w:hint="eastAsia" w:cs="仿宋"/>
                <w:spacing w:val="-2"/>
                <w:sz w:val="24"/>
              </w:rPr>
              <w:t>小写（元）</w:t>
            </w:r>
          </w:p>
        </w:tc>
        <w:tc>
          <w:tcPr>
            <w:tcW w:w="2631" w:type="dxa"/>
          </w:tcPr>
          <w:p w14:paraId="70F93A40">
            <w:pPr>
              <w:spacing w:line="400" w:lineRule="exact"/>
              <w:ind w:firstLine="472"/>
              <w:rPr>
                <w:rFonts w:cs="仿宋"/>
                <w:spacing w:val="-2"/>
                <w:sz w:val="24"/>
              </w:rPr>
            </w:pPr>
            <w:r>
              <w:rPr>
                <w:rFonts w:hint="eastAsia" w:cs="仿宋"/>
                <w:spacing w:val="-2"/>
                <w:sz w:val="24"/>
              </w:rPr>
              <w:t>大写（元）</w:t>
            </w:r>
          </w:p>
        </w:tc>
      </w:tr>
      <w:tr w14:paraId="715C5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2349" w:type="dxa"/>
            <w:vAlign w:val="center"/>
          </w:tcPr>
          <w:p w14:paraId="6AA657A7">
            <w:pPr>
              <w:spacing w:line="400" w:lineRule="exact"/>
              <w:ind w:firstLine="472"/>
              <w:rPr>
                <w:rFonts w:cs="仿宋"/>
                <w:spacing w:val="-2"/>
                <w:sz w:val="24"/>
              </w:rPr>
            </w:pPr>
            <w:bookmarkStart w:id="4" w:name="DZ_START"/>
            <w:bookmarkEnd w:id="4"/>
            <w:r>
              <w:rPr>
                <w:rFonts w:hint="eastAsia" w:cs="仿宋"/>
                <w:spacing w:val="-2"/>
                <w:sz w:val="24"/>
              </w:rPr>
              <w:t xml:space="preserve"> </w:t>
            </w:r>
          </w:p>
        </w:tc>
        <w:tc>
          <w:tcPr>
            <w:tcW w:w="2042" w:type="dxa"/>
            <w:vAlign w:val="center"/>
          </w:tcPr>
          <w:p w14:paraId="3C3AFBE3">
            <w:pPr>
              <w:spacing w:line="400" w:lineRule="exact"/>
              <w:ind w:firstLine="472"/>
              <w:rPr>
                <w:rFonts w:cs="仿宋"/>
                <w:spacing w:val="-2"/>
                <w:sz w:val="24"/>
              </w:rPr>
            </w:pPr>
            <w:bookmarkStart w:id="5" w:name="DZ_END"/>
            <w:bookmarkEnd w:id="5"/>
            <w:r>
              <w:rPr>
                <w:rFonts w:hint="eastAsia" w:cs="仿宋"/>
                <w:spacing w:val="-2"/>
                <w:sz w:val="24"/>
              </w:rPr>
              <w:t xml:space="preserve"> </w:t>
            </w:r>
          </w:p>
        </w:tc>
        <w:tc>
          <w:tcPr>
            <w:tcW w:w="1996" w:type="dxa"/>
            <w:vAlign w:val="center"/>
          </w:tcPr>
          <w:p w14:paraId="5C068332">
            <w:pPr>
              <w:spacing w:line="400" w:lineRule="exact"/>
              <w:ind w:firstLine="472"/>
              <w:rPr>
                <w:rFonts w:cs="仿宋"/>
                <w:spacing w:val="-2"/>
                <w:sz w:val="24"/>
              </w:rPr>
            </w:pPr>
            <w:bookmarkStart w:id="6" w:name="DZ_MQZE"/>
            <w:bookmarkEnd w:id="6"/>
            <w:r>
              <w:rPr>
                <w:rFonts w:hint="eastAsia" w:cs="仿宋"/>
                <w:spacing w:val="-2"/>
                <w:sz w:val="24"/>
              </w:rPr>
              <w:t xml:space="preserve"> </w:t>
            </w:r>
          </w:p>
        </w:tc>
        <w:tc>
          <w:tcPr>
            <w:tcW w:w="2631" w:type="dxa"/>
            <w:vAlign w:val="center"/>
          </w:tcPr>
          <w:p w14:paraId="322E955A">
            <w:pPr>
              <w:spacing w:line="400" w:lineRule="exact"/>
              <w:ind w:firstLine="472"/>
              <w:rPr>
                <w:rFonts w:cs="仿宋"/>
                <w:spacing w:val="-2"/>
                <w:sz w:val="24"/>
              </w:rPr>
            </w:pPr>
            <w:r>
              <w:rPr>
                <w:rFonts w:hint="eastAsia" w:cs="仿宋"/>
                <w:spacing w:val="-2"/>
                <w:sz w:val="24"/>
              </w:rPr>
              <w:t xml:space="preserve"> </w:t>
            </w:r>
            <w:bookmarkStart w:id="7" w:name="DZ_MQZE_DX"/>
            <w:bookmarkEnd w:id="7"/>
          </w:p>
        </w:tc>
      </w:tr>
    </w:tbl>
    <w:p w14:paraId="49A874E6">
      <w:pPr>
        <w:numPr>
          <w:ilvl w:val="0"/>
          <w:numId w:val="4"/>
        </w:numPr>
        <w:spacing w:line="400" w:lineRule="exact"/>
        <w:ind w:left="0" w:leftChars="0" w:firstLine="480" w:firstLineChars="200"/>
        <w:rPr>
          <w:rFonts w:hint="eastAsia" w:cs="仿宋"/>
          <w:spacing w:val="-2"/>
          <w:sz w:val="24"/>
        </w:rPr>
      </w:pPr>
      <w:r>
        <w:rPr>
          <w:rFonts w:hint="eastAsia" w:ascii="仿宋" w:hAnsi="仿宋" w:eastAsia="仿宋" w:cs="仿宋"/>
          <w:kern w:val="0"/>
          <w:sz w:val="24"/>
          <w:szCs w:val="24"/>
          <w:highlight w:val="none"/>
          <w:u w:val="none"/>
          <w:lang w:eastAsia="zh-CN"/>
        </w:rPr>
        <w:t>月</w:t>
      </w:r>
      <w:r>
        <w:rPr>
          <w:rFonts w:hint="eastAsia" w:ascii="仿宋" w:hAnsi="仿宋" w:eastAsia="仿宋" w:cs="仿宋"/>
          <w:sz w:val="24"/>
          <w:szCs w:val="24"/>
          <w:highlight w:val="none"/>
          <w:u w:val="none"/>
        </w:rPr>
        <w:t>租金金额</w:t>
      </w:r>
      <w:r>
        <w:rPr>
          <w:rFonts w:hint="eastAsia" w:ascii="仿宋" w:hAnsi="仿宋" w:eastAsia="仿宋" w:cs="仿宋"/>
          <w:color w:val="auto"/>
          <w:sz w:val="24"/>
          <w:szCs w:val="24"/>
          <w:highlight w:val="none"/>
          <w:u w:val="none"/>
        </w:rPr>
        <w:t>由</w:t>
      </w:r>
      <w:r>
        <w:rPr>
          <w:rFonts w:hint="eastAsia" w:ascii="仿宋" w:hAnsi="仿宋" w:eastAsia="仿宋" w:cs="仿宋"/>
          <w:color w:val="auto"/>
          <w:sz w:val="24"/>
          <w:szCs w:val="24"/>
          <w:highlight w:val="none"/>
          <w:u w:val="none"/>
          <w:lang w:val="en-US" w:eastAsia="zh-CN"/>
        </w:rPr>
        <w:t>建筑物租金（占比85%）和场地租金（占比15%）</w:t>
      </w:r>
      <w:r>
        <w:rPr>
          <w:rFonts w:hint="eastAsia" w:ascii="仿宋" w:hAnsi="仿宋" w:eastAsia="仿宋" w:cs="仿宋"/>
          <w:color w:val="auto"/>
          <w:sz w:val="24"/>
          <w:szCs w:val="24"/>
          <w:highlight w:val="none"/>
          <w:u w:val="none"/>
        </w:rPr>
        <w:t>构成</w:t>
      </w:r>
      <w:r>
        <w:rPr>
          <w:rFonts w:hint="eastAsia" w:ascii="仿宋" w:hAnsi="仿宋" w:eastAsia="仿宋" w:cs="仿宋"/>
          <w:color w:val="auto"/>
          <w:sz w:val="24"/>
          <w:szCs w:val="24"/>
          <w:highlight w:val="none"/>
          <w:u w:val="none"/>
          <w:lang w:eastAsia="zh-CN"/>
        </w:rPr>
        <w:t>。</w:t>
      </w:r>
    </w:p>
    <w:p w14:paraId="74DBCF7C">
      <w:pPr>
        <w:numPr>
          <w:ilvl w:val="0"/>
          <w:numId w:val="4"/>
        </w:numPr>
        <w:spacing w:line="400" w:lineRule="exact"/>
        <w:ind w:left="0" w:leftChars="0" w:firstLine="472" w:firstLineChars="200"/>
        <w:rPr>
          <w:rFonts w:hint="eastAsia" w:cs="仿宋"/>
          <w:spacing w:val="-2"/>
          <w:sz w:val="24"/>
        </w:rPr>
      </w:pPr>
      <w:r>
        <w:rPr>
          <w:rFonts w:hint="eastAsia" w:cs="仿宋"/>
          <w:spacing w:val="-2"/>
          <w:sz w:val="24"/>
        </w:rPr>
        <w:t>在合同期内，乙方必须按规定期限缴交租金。凡拖欠租金的，需加收违约金，违约金每天按照所欠租金</w:t>
      </w:r>
      <w:bookmarkStart w:id="8" w:name="ZNJJSBL"/>
      <w:r>
        <w:rPr>
          <w:rFonts w:ascii="Times New Roman" w:hAnsi="Times New Roman"/>
          <w:spacing w:val="-2"/>
          <w:sz w:val="24"/>
          <w:u w:val="single"/>
        </w:rPr>
        <w:t>2</w:t>
      </w:r>
      <w:bookmarkEnd w:id="8"/>
      <w:r>
        <w:rPr>
          <w:rFonts w:hint="eastAsia" w:cs="仿宋"/>
          <w:spacing w:val="-2"/>
          <w:sz w:val="24"/>
          <w:u w:val="single"/>
        </w:rPr>
        <w:t>‰</w:t>
      </w:r>
      <w:r>
        <w:rPr>
          <w:rFonts w:hint="eastAsia" w:cs="仿宋"/>
          <w:spacing w:val="-2"/>
          <w:sz w:val="24"/>
        </w:rPr>
        <w:t>计算。如乙方拖欠甲方租金达到</w:t>
      </w:r>
      <w:bookmarkStart w:id="9" w:name="BZJMSTJ"/>
      <w:r>
        <w:rPr>
          <w:rFonts w:ascii="Times New Roman" w:hAnsi="Times New Roman"/>
          <w:spacing w:val="-2"/>
          <w:sz w:val="24"/>
          <w:u w:val="single"/>
        </w:rPr>
        <w:t>90</w:t>
      </w:r>
      <w:bookmarkEnd w:id="9"/>
      <w:r>
        <w:rPr>
          <w:rFonts w:hint="eastAsia" w:cs="仿宋"/>
          <w:spacing w:val="-2"/>
          <w:sz w:val="24"/>
        </w:rPr>
        <w:t>天，则视作乙方根本违约，合同履约保证金归甲方所有，甲方有权单方解除合同。</w:t>
      </w:r>
    </w:p>
    <w:p w14:paraId="2F1BC542">
      <w:pPr>
        <w:spacing w:line="400" w:lineRule="exact"/>
        <w:ind w:firstLine="472"/>
        <w:rPr>
          <w:rFonts w:cs="仿宋"/>
          <w:b/>
          <w:spacing w:val="-2"/>
          <w:sz w:val="24"/>
        </w:rPr>
      </w:pPr>
      <w:r>
        <w:rPr>
          <w:rFonts w:hint="eastAsia" w:cs="仿宋"/>
          <w:b/>
          <w:spacing w:val="-2"/>
          <w:sz w:val="24"/>
        </w:rPr>
        <w:t>第四条  场地交付</w:t>
      </w:r>
    </w:p>
    <w:p w14:paraId="3DB1DB64">
      <w:pPr>
        <w:spacing w:line="400" w:lineRule="exact"/>
        <w:ind w:firstLine="472"/>
        <w:rPr>
          <w:rFonts w:cs="仿宋"/>
          <w:color w:val="auto"/>
          <w:spacing w:val="-2"/>
          <w:sz w:val="24"/>
        </w:rPr>
      </w:pPr>
      <w:r>
        <w:rPr>
          <w:rFonts w:hint="eastAsia" w:cs="仿宋"/>
          <w:spacing w:val="-2"/>
          <w:sz w:val="24"/>
        </w:rPr>
        <w:t>（一）甲方</w:t>
      </w:r>
      <w:r>
        <w:rPr>
          <w:rFonts w:hint="eastAsia" w:cs="仿宋"/>
          <w:color w:val="auto"/>
          <w:spacing w:val="-2"/>
          <w:sz w:val="24"/>
        </w:rPr>
        <w:t>于</w:t>
      </w:r>
      <w:r>
        <w:rPr>
          <w:rFonts w:hint="eastAsia" w:ascii="仿宋" w:hAnsi="仿宋" w:eastAsia="仿宋" w:cs="仿宋"/>
          <w:sz w:val="24"/>
          <w:u w:val="single"/>
          <w:lang w:val="en-US" w:eastAsia="zh-CN"/>
        </w:rPr>
        <w:t>202</w:t>
      </w:r>
      <w:r>
        <w:rPr>
          <w:rFonts w:hint="eastAsia" w:cs="仿宋"/>
          <w:sz w:val="24"/>
          <w:u w:val="single"/>
          <w:lang w:val="en-US" w:eastAsia="zh-CN"/>
        </w:rPr>
        <w:t>6</w:t>
      </w:r>
      <w:r>
        <w:rPr>
          <w:rFonts w:hint="eastAsia" w:ascii="仿宋" w:hAnsi="仿宋" w:eastAsia="仿宋" w:cs="仿宋"/>
          <w:sz w:val="24"/>
          <w:u w:val="single"/>
          <w:lang w:val="en-US" w:eastAsia="zh-CN"/>
        </w:rPr>
        <w:t>年</w:t>
      </w:r>
      <w:r>
        <w:rPr>
          <w:rFonts w:hint="eastAsia" w:cs="仿宋"/>
          <w:sz w:val="24"/>
          <w:u w:val="single"/>
          <w:lang w:val="en-US" w:eastAsia="zh-CN"/>
        </w:rPr>
        <w:t>7</w:t>
      </w:r>
      <w:r>
        <w:rPr>
          <w:rFonts w:hint="eastAsia" w:ascii="仿宋" w:hAnsi="仿宋" w:eastAsia="仿宋" w:cs="仿宋"/>
          <w:sz w:val="24"/>
          <w:u w:val="single"/>
          <w:lang w:val="en-US" w:eastAsia="zh-CN"/>
        </w:rPr>
        <w:t>月</w:t>
      </w:r>
      <w:r>
        <w:rPr>
          <w:rFonts w:hint="eastAsia" w:cs="仿宋"/>
          <w:sz w:val="24"/>
          <w:u w:val="single"/>
          <w:lang w:val="en-US" w:eastAsia="zh-CN"/>
        </w:rPr>
        <w:t>1</w:t>
      </w:r>
      <w:r>
        <w:rPr>
          <w:rFonts w:hint="eastAsia" w:ascii="仿宋" w:hAnsi="仿宋" w:eastAsia="仿宋" w:cs="仿宋"/>
          <w:sz w:val="24"/>
          <w:u w:val="single"/>
          <w:lang w:val="en-US" w:eastAsia="zh-CN"/>
        </w:rPr>
        <w:t>日</w:t>
      </w:r>
      <w:r>
        <w:rPr>
          <w:rFonts w:hint="eastAsia" w:cs="仿宋"/>
          <w:color w:val="auto"/>
          <w:spacing w:val="-2"/>
          <w:sz w:val="24"/>
        </w:rPr>
        <w:t>（合同期起始日）前将该</w:t>
      </w:r>
      <w:r>
        <w:rPr>
          <w:rFonts w:hint="eastAsia" w:cs="仿宋"/>
          <w:spacing w:val="-2"/>
          <w:sz w:val="24"/>
          <w:lang w:eastAsia="zh-CN"/>
        </w:rPr>
        <w:t>物业场地</w:t>
      </w:r>
      <w:r>
        <w:rPr>
          <w:rFonts w:hint="eastAsia" w:cs="仿宋"/>
          <w:color w:val="auto"/>
          <w:spacing w:val="-2"/>
          <w:sz w:val="24"/>
        </w:rPr>
        <w:t>全部交付乙方使用。</w:t>
      </w:r>
    </w:p>
    <w:p w14:paraId="11C4BEF8">
      <w:pPr>
        <w:spacing w:line="400" w:lineRule="exact"/>
        <w:ind w:firstLine="472"/>
        <w:rPr>
          <w:rFonts w:cs="仿宋"/>
          <w:spacing w:val="-2"/>
          <w:sz w:val="24"/>
        </w:rPr>
      </w:pPr>
      <w:r>
        <w:rPr>
          <w:rFonts w:hint="eastAsia" w:cs="仿宋"/>
          <w:color w:val="auto"/>
          <w:spacing w:val="-2"/>
          <w:sz w:val="24"/>
        </w:rPr>
        <w:t>（二）合同届满，乙方于</w:t>
      </w:r>
      <w:r>
        <w:rPr>
          <w:rFonts w:hint="eastAsia" w:ascii="仿宋" w:hAnsi="仿宋" w:eastAsia="仿宋" w:cs="仿宋"/>
          <w:sz w:val="24"/>
          <w:u w:val="single"/>
          <w:lang w:val="en-US" w:eastAsia="zh-CN"/>
        </w:rPr>
        <w:t>20</w:t>
      </w:r>
      <w:r>
        <w:rPr>
          <w:rFonts w:hint="eastAsia" w:cs="仿宋"/>
          <w:sz w:val="24"/>
          <w:u w:val="single"/>
          <w:lang w:val="en-US" w:eastAsia="zh-CN"/>
        </w:rPr>
        <w:t>46</w:t>
      </w:r>
      <w:r>
        <w:rPr>
          <w:rFonts w:hint="eastAsia" w:ascii="仿宋" w:hAnsi="仿宋" w:eastAsia="仿宋" w:cs="仿宋"/>
          <w:sz w:val="24"/>
          <w:u w:val="single"/>
          <w:lang w:val="en-US" w:eastAsia="zh-CN"/>
        </w:rPr>
        <w:t>年</w:t>
      </w:r>
      <w:r>
        <w:rPr>
          <w:rFonts w:hint="eastAsia" w:cs="仿宋"/>
          <w:sz w:val="24"/>
          <w:u w:val="single"/>
          <w:lang w:val="en-US" w:eastAsia="zh-CN"/>
        </w:rPr>
        <w:t>6</w:t>
      </w:r>
      <w:r>
        <w:rPr>
          <w:rFonts w:hint="eastAsia" w:ascii="仿宋" w:hAnsi="仿宋" w:eastAsia="仿宋" w:cs="仿宋"/>
          <w:sz w:val="24"/>
          <w:u w:val="single"/>
          <w:lang w:val="en-US" w:eastAsia="zh-CN"/>
        </w:rPr>
        <w:t>月</w:t>
      </w:r>
      <w:r>
        <w:rPr>
          <w:rFonts w:hint="eastAsia" w:cs="仿宋"/>
          <w:sz w:val="24"/>
          <w:u w:val="single"/>
          <w:lang w:val="en-US" w:eastAsia="zh-CN"/>
        </w:rPr>
        <w:t>30</w:t>
      </w:r>
      <w:bookmarkStart w:id="14" w:name="_GoBack"/>
      <w:bookmarkEnd w:id="14"/>
      <w:r>
        <w:rPr>
          <w:rFonts w:hint="eastAsia" w:ascii="仿宋" w:hAnsi="仿宋" w:eastAsia="仿宋" w:cs="仿宋"/>
          <w:sz w:val="24"/>
          <w:u w:val="single"/>
          <w:lang w:val="en-US" w:eastAsia="zh-CN"/>
        </w:rPr>
        <w:t>日</w:t>
      </w:r>
      <w:r>
        <w:rPr>
          <w:rFonts w:hint="eastAsia" w:cs="仿宋"/>
          <w:color w:val="auto"/>
          <w:spacing w:val="-2"/>
          <w:sz w:val="24"/>
        </w:rPr>
        <w:t>（合同期届满之日</w:t>
      </w:r>
      <w:r>
        <w:rPr>
          <w:rFonts w:hint="eastAsia" w:cs="仿宋"/>
          <w:spacing w:val="-2"/>
          <w:sz w:val="24"/>
        </w:rPr>
        <w:t>）将该</w:t>
      </w:r>
      <w:r>
        <w:rPr>
          <w:rFonts w:hint="eastAsia" w:cs="仿宋"/>
          <w:spacing w:val="-2"/>
          <w:sz w:val="24"/>
          <w:lang w:eastAsia="zh-CN"/>
        </w:rPr>
        <w:t>物业场地</w:t>
      </w:r>
      <w:r>
        <w:rPr>
          <w:rFonts w:hint="eastAsia" w:cs="仿宋"/>
          <w:spacing w:val="-2"/>
          <w:sz w:val="24"/>
        </w:rPr>
        <w:t>以良好运行状态全部交付给甲方。</w:t>
      </w:r>
    </w:p>
    <w:p w14:paraId="3FC7BB43">
      <w:pPr>
        <w:spacing w:line="400" w:lineRule="exact"/>
        <w:ind w:firstLine="472"/>
        <w:rPr>
          <w:rFonts w:cs="仿宋"/>
          <w:spacing w:val="-2"/>
          <w:sz w:val="24"/>
        </w:rPr>
      </w:pPr>
      <w:r>
        <w:rPr>
          <w:rFonts w:hint="eastAsia" w:cs="仿宋"/>
          <w:spacing w:val="-2"/>
          <w:sz w:val="24"/>
        </w:rPr>
        <w:t>（三）合同期间，甲乙双方解除或终止合同，乙方应在解除或终止合同之日将该</w:t>
      </w:r>
      <w:r>
        <w:rPr>
          <w:rFonts w:hint="eastAsia" w:cs="仿宋"/>
          <w:spacing w:val="-2"/>
          <w:sz w:val="24"/>
          <w:lang w:eastAsia="zh-CN"/>
        </w:rPr>
        <w:t>物业场地</w:t>
      </w:r>
      <w:r>
        <w:rPr>
          <w:rFonts w:hint="eastAsia" w:cs="仿宋"/>
          <w:spacing w:val="-2"/>
          <w:sz w:val="24"/>
        </w:rPr>
        <w:t>以良好运行状态全部无偿交付给甲方，逾期按当期双倍租金标准支付占用费。</w:t>
      </w:r>
    </w:p>
    <w:p w14:paraId="780F0553">
      <w:pPr>
        <w:spacing w:line="400" w:lineRule="exact"/>
        <w:ind w:firstLine="472"/>
        <w:rPr>
          <w:rFonts w:cs="仿宋"/>
          <w:spacing w:val="-2"/>
          <w:sz w:val="24"/>
        </w:rPr>
      </w:pPr>
      <w:r>
        <w:rPr>
          <w:rFonts w:hint="eastAsia" w:cs="仿宋"/>
          <w:spacing w:val="-2"/>
          <w:sz w:val="24"/>
        </w:rPr>
        <w:t>（四）合同届满或合同解除、终止，乙方在期满或终止日前自行清理租赁</w:t>
      </w:r>
      <w:r>
        <w:rPr>
          <w:rFonts w:hint="eastAsia" w:cs="仿宋"/>
          <w:spacing w:val="-2"/>
          <w:sz w:val="24"/>
          <w:lang w:eastAsia="zh-CN"/>
        </w:rPr>
        <w:t>物业场地</w:t>
      </w:r>
      <w:r>
        <w:rPr>
          <w:rFonts w:hint="eastAsia" w:cs="仿宋"/>
          <w:spacing w:val="-2"/>
          <w:sz w:val="24"/>
        </w:rPr>
        <w:t>内属于乙方的设备、物品，逾期</w:t>
      </w:r>
      <w:r>
        <w:rPr>
          <w:rFonts w:ascii="Times New Roman" w:hAnsi="Times New Roman"/>
          <w:sz w:val="24"/>
          <w:u w:val="single"/>
        </w:rPr>
        <w:t>7</w:t>
      </w:r>
      <w:r>
        <w:rPr>
          <w:rFonts w:hint="eastAsia" w:cs="仿宋"/>
          <w:spacing w:val="-2"/>
          <w:sz w:val="24"/>
          <w:u w:val="single"/>
        </w:rPr>
        <w:t>天</w:t>
      </w:r>
      <w:r>
        <w:rPr>
          <w:rFonts w:hint="eastAsia" w:cs="仿宋"/>
          <w:spacing w:val="-2"/>
          <w:sz w:val="24"/>
        </w:rPr>
        <w:t>未清理的，视乙方自愿放弃，甲方有权自行处置，并按当期双倍租金标准支付占用费。</w:t>
      </w:r>
    </w:p>
    <w:p w14:paraId="3170CA20">
      <w:pPr>
        <w:spacing w:line="400" w:lineRule="exact"/>
        <w:ind w:firstLine="472"/>
        <w:rPr>
          <w:rFonts w:cs="仿宋"/>
          <w:b/>
          <w:spacing w:val="-2"/>
          <w:sz w:val="24"/>
        </w:rPr>
      </w:pPr>
      <w:r>
        <w:rPr>
          <w:rFonts w:hint="eastAsia" w:cs="仿宋"/>
          <w:b/>
          <w:spacing w:val="-2"/>
          <w:sz w:val="24"/>
        </w:rPr>
        <w:t>第五条  权利和义务</w:t>
      </w:r>
    </w:p>
    <w:p w14:paraId="524124EE">
      <w:pPr>
        <w:spacing w:line="400" w:lineRule="exact"/>
        <w:ind w:firstLine="472"/>
        <w:rPr>
          <w:rFonts w:cs="仿宋"/>
          <w:spacing w:val="-2"/>
          <w:sz w:val="24"/>
        </w:rPr>
      </w:pPr>
      <w:r>
        <w:rPr>
          <w:rFonts w:hint="eastAsia" w:cs="仿宋"/>
          <w:spacing w:val="-2"/>
          <w:sz w:val="24"/>
        </w:rPr>
        <w:t>（一）甲方的权利和义务</w:t>
      </w:r>
    </w:p>
    <w:p w14:paraId="7E64A584">
      <w:pPr>
        <w:spacing w:line="400" w:lineRule="exact"/>
        <w:ind w:firstLine="472"/>
        <w:rPr>
          <w:rFonts w:cs="仿宋"/>
          <w:spacing w:val="-2"/>
          <w:sz w:val="24"/>
        </w:rPr>
      </w:pPr>
      <w:r>
        <w:rPr>
          <w:rFonts w:ascii="Times New Roman" w:hAnsi="Times New Roman"/>
          <w:spacing w:val="-2"/>
          <w:sz w:val="24"/>
        </w:rPr>
        <w:t>1</w:t>
      </w:r>
      <w:r>
        <w:rPr>
          <w:rFonts w:hint="eastAsia" w:cs="仿宋"/>
          <w:spacing w:val="-2"/>
          <w:sz w:val="24"/>
        </w:rPr>
        <w:t>.对出租的</w:t>
      </w:r>
      <w:r>
        <w:rPr>
          <w:rFonts w:hint="eastAsia" w:cs="仿宋"/>
          <w:spacing w:val="-2"/>
          <w:sz w:val="24"/>
          <w:lang w:eastAsia="zh-CN"/>
        </w:rPr>
        <w:t>物业场地</w:t>
      </w:r>
      <w:r>
        <w:rPr>
          <w:rFonts w:hint="eastAsia" w:cs="仿宋"/>
          <w:spacing w:val="-2"/>
          <w:sz w:val="24"/>
        </w:rPr>
        <w:t>拥有所有权。对出租</w:t>
      </w:r>
      <w:r>
        <w:rPr>
          <w:rFonts w:hint="eastAsia" w:cs="仿宋"/>
          <w:spacing w:val="-2"/>
          <w:sz w:val="24"/>
          <w:lang w:eastAsia="zh-CN"/>
        </w:rPr>
        <w:t>物业场地</w:t>
      </w:r>
      <w:r>
        <w:rPr>
          <w:rFonts w:hint="eastAsia" w:cs="仿宋"/>
          <w:spacing w:val="-2"/>
          <w:sz w:val="24"/>
        </w:rPr>
        <w:t>的开发利用进行监督，监督乙方对租赁</w:t>
      </w:r>
      <w:r>
        <w:rPr>
          <w:rFonts w:hint="eastAsia" w:cs="仿宋"/>
          <w:spacing w:val="-2"/>
          <w:sz w:val="24"/>
          <w:lang w:eastAsia="zh-CN"/>
        </w:rPr>
        <w:t>物业场地</w:t>
      </w:r>
      <w:r>
        <w:rPr>
          <w:rFonts w:hint="eastAsia" w:cs="仿宋"/>
          <w:spacing w:val="-2"/>
          <w:sz w:val="24"/>
        </w:rPr>
        <w:t>维护、保养、年审，督促乙方遵守法律法规、本联社规章制度，并按照本合同约定的用途合理利用。乙方擅自改变</w:t>
      </w:r>
      <w:r>
        <w:rPr>
          <w:rFonts w:hint="eastAsia" w:cs="仿宋"/>
          <w:spacing w:val="-2"/>
          <w:sz w:val="24"/>
          <w:lang w:eastAsia="zh-CN"/>
        </w:rPr>
        <w:t>物业场地</w:t>
      </w:r>
      <w:r>
        <w:rPr>
          <w:rFonts w:hint="eastAsia" w:cs="仿宋"/>
          <w:spacing w:val="-2"/>
          <w:sz w:val="24"/>
        </w:rPr>
        <w:t>用途的，有权解除合同，收回</w:t>
      </w:r>
      <w:r>
        <w:rPr>
          <w:rFonts w:hint="eastAsia" w:cs="仿宋"/>
          <w:spacing w:val="-2"/>
          <w:sz w:val="24"/>
          <w:lang w:eastAsia="zh-CN"/>
        </w:rPr>
        <w:t>物业场地</w:t>
      </w:r>
      <w:r>
        <w:rPr>
          <w:rFonts w:hint="eastAsia" w:cs="仿宋"/>
          <w:spacing w:val="-2"/>
          <w:sz w:val="24"/>
        </w:rPr>
        <w:t>使用权，所收取的合同履约保证金、租金不予退还。</w:t>
      </w:r>
    </w:p>
    <w:p w14:paraId="3E428A33">
      <w:pPr>
        <w:spacing w:line="400" w:lineRule="exact"/>
        <w:ind w:firstLine="472"/>
        <w:rPr>
          <w:rFonts w:cs="仿宋"/>
          <w:spacing w:val="-2"/>
          <w:sz w:val="24"/>
        </w:rPr>
      </w:pPr>
      <w:r>
        <w:rPr>
          <w:rFonts w:ascii="Times New Roman" w:hAnsi="Times New Roman"/>
          <w:spacing w:val="-2"/>
          <w:sz w:val="24"/>
        </w:rPr>
        <w:t>2</w:t>
      </w:r>
      <w:r>
        <w:rPr>
          <w:rFonts w:hint="eastAsia" w:cs="仿宋"/>
          <w:spacing w:val="-2"/>
          <w:sz w:val="24"/>
        </w:rPr>
        <w:t>.合同期满，乙方在租赁</w:t>
      </w:r>
      <w:r>
        <w:rPr>
          <w:rFonts w:hint="eastAsia" w:cs="仿宋"/>
          <w:spacing w:val="-2"/>
          <w:sz w:val="24"/>
          <w:lang w:eastAsia="zh-CN"/>
        </w:rPr>
        <w:t>物业场地</w:t>
      </w:r>
      <w:r>
        <w:rPr>
          <w:rFonts w:hint="eastAsia" w:cs="仿宋"/>
          <w:spacing w:val="-2"/>
          <w:sz w:val="24"/>
        </w:rPr>
        <w:t>内建设的建筑物、构筑物、装修及固定式、嵌入式设备设施无偿归甲方所有。</w:t>
      </w:r>
    </w:p>
    <w:p w14:paraId="6F7C87E7">
      <w:pPr>
        <w:spacing w:line="400" w:lineRule="exact"/>
        <w:ind w:firstLine="472"/>
        <w:rPr>
          <w:rFonts w:cs="仿宋"/>
          <w:spacing w:val="-2"/>
          <w:sz w:val="24"/>
        </w:rPr>
      </w:pPr>
      <w:r>
        <w:rPr>
          <w:rFonts w:ascii="Times New Roman" w:hAnsi="Times New Roman"/>
          <w:spacing w:val="-2"/>
          <w:sz w:val="24"/>
        </w:rPr>
        <w:t>3</w:t>
      </w:r>
      <w:r>
        <w:rPr>
          <w:rFonts w:hint="eastAsia" w:cs="仿宋"/>
          <w:spacing w:val="-2"/>
          <w:sz w:val="24"/>
        </w:rPr>
        <w:t>.配合乙方办理相关经营证照、手续。</w:t>
      </w:r>
    </w:p>
    <w:p w14:paraId="48B3EFE9">
      <w:pPr>
        <w:spacing w:line="400" w:lineRule="exact"/>
        <w:ind w:firstLine="472"/>
        <w:rPr>
          <w:rFonts w:cs="仿宋"/>
          <w:spacing w:val="-2"/>
          <w:sz w:val="24"/>
        </w:rPr>
      </w:pPr>
      <w:r>
        <w:rPr>
          <w:rFonts w:ascii="Times New Roman" w:hAnsi="Times New Roman"/>
          <w:spacing w:val="-2"/>
          <w:sz w:val="24"/>
        </w:rPr>
        <w:t>4</w:t>
      </w:r>
      <w:r>
        <w:rPr>
          <w:rFonts w:hint="eastAsia" w:cs="仿宋"/>
          <w:spacing w:val="-2"/>
          <w:sz w:val="24"/>
        </w:rPr>
        <w:t>.</w:t>
      </w:r>
      <w:r>
        <w:rPr>
          <w:rFonts w:hint="eastAsia" w:cs="仿宋"/>
          <w:kern w:val="0"/>
          <w:sz w:val="24"/>
        </w:rPr>
        <w:t>如不能按时将本合同项下的</w:t>
      </w:r>
      <w:r>
        <w:rPr>
          <w:rFonts w:hint="eastAsia" w:cs="仿宋"/>
          <w:spacing w:val="-2"/>
          <w:sz w:val="24"/>
          <w:lang w:eastAsia="zh-CN"/>
        </w:rPr>
        <w:t>物业场地</w:t>
      </w:r>
      <w:r>
        <w:rPr>
          <w:rFonts w:hint="eastAsia" w:cs="仿宋"/>
          <w:kern w:val="0"/>
          <w:sz w:val="24"/>
        </w:rPr>
        <w:t>交给乙方使用，应按收缴</w:t>
      </w:r>
      <w:r>
        <w:rPr>
          <w:rFonts w:hint="eastAsia" w:cs="仿宋"/>
          <w:kern w:val="0"/>
          <w:sz w:val="24"/>
          <w:lang w:eastAsia="zh-CN"/>
        </w:rPr>
        <w:t>月</w:t>
      </w:r>
      <w:r>
        <w:rPr>
          <w:rFonts w:hint="eastAsia" w:cs="仿宋"/>
          <w:kern w:val="0"/>
          <w:sz w:val="24"/>
        </w:rPr>
        <w:t>租金的</w:t>
      </w:r>
      <w:r>
        <w:rPr>
          <w:kern w:val="0"/>
          <w:sz w:val="24"/>
          <w:u w:val="single"/>
        </w:rPr>
        <w:t>2</w:t>
      </w:r>
      <w:r>
        <w:rPr>
          <w:kern w:val="0"/>
          <w:sz w:val="24"/>
        </w:rPr>
        <w:t>‰</w:t>
      </w:r>
      <w:r>
        <w:rPr>
          <w:rFonts w:hint="eastAsia" w:cs="仿宋"/>
          <w:kern w:val="0"/>
          <w:sz w:val="24"/>
        </w:rPr>
        <w:t>向乙方支付违约金。</w:t>
      </w:r>
    </w:p>
    <w:p w14:paraId="18A81DBB">
      <w:pPr>
        <w:spacing w:line="400" w:lineRule="exact"/>
        <w:ind w:firstLine="472"/>
        <w:rPr>
          <w:rFonts w:cs="仿宋"/>
          <w:spacing w:val="-2"/>
          <w:sz w:val="24"/>
        </w:rPr>
      </w:pPr>
      <w:r>
        <w:rPr>
          <w:rFonts w:ascii="Times New Roman" w:hAnsi="Times New Roman"/>
          <w:spacing w:val="-2"/>
          <w:sz w:val="24"/>
        </w:rPr>
        <w:t>5</w:t>
      </w:r>
      <w:r>
        <w:rPr>
          <w:rFonts w:hint="eastAsia" w:cs="仿宋"/>
          <w:spacing w:val="-2"/>
          <w:sz w:val="24"/>
        </w:rPr>
        <w:t>.未经乙方同意，不得违反合同约定提高租金金额。</w:t>
      </w:r>
    </w:p>
    <w:p w14:paraId="676BDC7E">
      <w:pPr>
        <w:spacing w:line="400" w:lineRule="exact"/>
        <w:ind w:firstLine="472"/>
        <w:rPr>
          <w:rFonts w:cs="仿宋"/>
          <w:spacing w:val="-2"/>
          <w:sz w:val="24"/>
        </w:rPr>
      </w:pPr>
      <w:r>
        <w:rPr>
          <w:rFonts w:hint="eastAsia" w:cs="仿宋"/>
          <w:spacing w:val="-2"/>
          <w:sz w:val="24"/>
        </w:rPr>
        <w:t>（二）乙方的权利和义务</w:t>
      </w:r>
    </w:p>
    <w:p w14:paraId="47031C23">
      <w:pPr>
        <w:spacing w:line="400" w:lineRule="exact"/>
        <w:ind w:firstLine="472"/>
        <w:rPr>
          <w:rFonts w:cs="仿宋"/>
          <w:spacing w:val="-2"/>
          <w:sz w:val="24"/>
        </w:rPr>
      </w:pPr>
      <w:r>
        <w:rPr>
          <w:rFonts w:ascii="Times New Roman" w:hAnsi="Times New Roman"/>
          <w:spacing w:val="-2"/>
          <w:sz w:val="24"/>
        </w:rPr>
        <w:t>1</w:t>
      </w:r>
      <w:r>
        <w:rPr>
          <w:rFonts w:hint="eastAsia" w:cs="仿宋"/>
          <w:spacing w:val="-2"/>
          <w:sz w:val="24"/>
        </w:rPr>
        <w:t>.配合甲方办理相关租赁备案手续。</w:t>
      </w:r>
    </w:p>
    <w:p w14:paraId="6047FB31">
      <w:pPr>
        <w:spacing w:line="400" w:lineRule="exact"/>
        <w:ind w:firstLine="472"/>
        <w:rPr>
          <w:rFonts w:cs="仿宋"/>
          <w:spacing w:val="-2"/>
          <w:sz w:val="24"/>
        </w:rPr>
      </w:pPr>
      <w:r>
        <w:rPr>
          <w:rFonts w:ascii="Times New Roman" w:hAnsi="Times New Roman"/>
          <w:spacing w:val="-2"/>
          <w:sz w:val="24"/>
        </w:rPr>
        <w:t>2</w:t>
      </w:r>
      <w:r>
        <w:rPr>
          <w:rFonts w:hint="eastAsia" w:cs="仿宋"/>
          <w:spacing w:val="-2"/>
          <w:sz w:val="24"/>
        </w:rPr>
        <w:t>.在接收租赁</w:t>
      </w:r>
      <w:r>
        <w:rPr>
          <w:rFonts w:hint="eastAsia" w:cs="仿宋"/>
          <w:spacing w:val="-2"/>
          <w:sz w:val="24"/>
          <w:lang w:eastAsia="zh-CN"/>
        </w:rPr>
        <w:t>物业场地</w:t>
      </w:r>
      <w:r>
        <w:rPr>
          <w:rFonts w:hint="eastAsia" w:cs="仿宋"/>
          <w:spacing w:val="-2"/>
          <w:sz w:val="24"/>
        </w:rPr>
        <w:t>前，保证详细知悉和了解</w:t>
      </w:r>
      <w:r>
        <w:rPr>
          <w:rFonts w:hint="eastAsia" w:cs="仿宋"/>
          <w:spacing w:val="-2"/>
          <w:sz w:val="24"/>
          <w:lang w:eastAsia="zh-CN"/>
        </w:rPr>
        <w:t>物业场地</w:t>
      </w:r>
      <w:r>
        <w:rPr>
          <w:rFonts w:hint="eastAsia" w:cs="仿宋"/>
          <w:spacing w:val="-2"/>
          <w:sz w:val="24"/>
        </w:rPr>
        <w:t>现状，如发现有问题的，必须立即与甲方沟通协调。</w:t>
      </w:r>
    </w:p>
    <w:p w14:paraId="598C75F4">
      <w:pPr>
        <w:spacing w:line="400" w:lineRule="exact"/>
        <w:ind w:firstLine="472"/>
        <w:rPr>
          <w:rFonts w:cs="仿宋"/>
          <w:spacing w:val="-2"/>
          <w:sz w:val="24"/>
        </w:rPr>
      </w:pPr>
      <w:r>
        <w:rPr>
          <w:rFonts w:ascii="Times New Roman" w:hAnsi="Times New Roman"/>
          <w:spacing w:val="-2"/>
          <w:sz w:val="24"/>
        </w:rPr>
        <w:t>3</w:t>
      </w:r>
      <w:r>
        <w:rPr>
          <w:rFonts w:hint="eastAsia" w:cs="仿宋"/>
          <w:spacing w:val="-2"/>
          <w:sz w:val="24"/>
        </w:rPr>
        <w:t>.按照合同约定的用途和期限，有权依法利用和经营所租赁的</w:t>
      </w:r>
      <w:r>
        <w:rPr>
          <w:rFonts w:hint="eastAsia" w:cs="仿宋"/>
          <w:spacing w:val="-2"/>
          <w:sz w:val="24"/>
          <w:lang w:eastAsia="zh-CN"/>
        </w:rPr>
        <w:t>物业场地</w:t>
      </w:r>
      <w:r>
        <w:rPr>
          <w:rFonts w:hint="eastAsia" w:cs="仿宋"/>
          <w:spacing w:val="-2"/>
          <w:sz w:val="24"/>
        </w:rPr>
        <w:t>，享有租赁</w:t>
      </w:r>
      <w:r>
        <w:rPr>
          <w:rFonts w:hint="eastAsia" w:cs="仿宋"/>
          <w:spacing w:val="-2"/>
          <w:sz w:val="24"/>
          <w:lang w:eastAsia="zh-CN"/>
        </w:rPr>
        <w:t>物业场地</w:t>
      </w:r>
      <w:r>
        <w:rPr>
          <w:rFonts w:hint="eastAsia" w:cs="仿宋"/>
          <w:spacing w:val="-2"/>
          <w:sz w:val="24"/>
        </w:rPr>
        <w:t>的使用权、收益权和自主经营权，甲方不得干涉和侵犯乙方合法权益。</w:t>
      </w:r>
    </w:p>
    <w:p w14:paraId="4EF9E63F">
      <w:pPr>
        <w:spacing w:line="400" w:lineRule="exact"/>
        <w:ind w:firstLine="472"/>
        <w:rPr>
          <w:rFonts w:cs="仿宋"/>
          <w:spacing w:val="-2"/>
          <w:sz w:val="24"/>
        </w:rPr>
      </w:pPr>
      <w:r>
        <w:rPr>
          <w:rFonts w:ascii="Times New Roman" w:hAnsi="Times New Roman"/>
          <w:spacing w:val="-2"/>
          <w:sz w:val="24"/>
        </w:rPr>
        <w:t>4</w:t>
      </w:r>
      <w:r>
        <w:rPr>
          <w:rFonts w:hint="eastAsia" w:cs="仿宋"/>
          <w:spacing w:val="-2"/>
          <w:sz w:val="24"/>
        </w:rPr>
        <w:t>.妥善保护和维护租赁</w:t>
      </w:r>
      <w:r>
        <w:rPr>
          <w:rFonts w:hint="eastAsia" w:cs="仿宋"/>
          <w:spacing w:val="-2"/>
          <w:sz w:val="24"/>
          <w:lang w:eastAsia="zh-CN"/>
        </w:rPr>
        <w:t>物业场地</w:t>
      </w:r>
      <w:r>
        <w:rPr>
          <w:rFonts w:hint="eastAsia" w:cs="仿宋"/>
          <w:spacing w:val="-2"/>
          <w:sz w:val="24"/>
        </w:rPr>
        <w:t>，及时消除各种可能出现的故障和危险，避免一切可能发生的隐患。承担因使用不当造成租赁</w:t>
      </w:r>
      <w:r>
        <w:rPr>
          <w:rFonts w:hint="eastAsia" w:cs="仿宋"/>
          <w:spacing w:val="-2"/>
          <w:sz w:val="24"/>
          <w:lang w:eastAsia="zh-CN"/>
        </w:rPr>
        <w:t>物业场地</w:t>
      </w:r>
      <w:r>
        <w:rPr>
          <w:rFonts w:hint="eastAsia" w:cs="仿宋"/>
          <w:spacing w:val="-2"/>
          <w:sz w:val="24"/>
        </w:rPr>
        <w:t>及其附属物损坏的维修费用。</w:t>
      </w:r>
    </w:p>
    <w:p w14:paraId="2F2685E9">
      <w:pPr>
        <w:spacing w:line="400" w:lineRule="exact"/>
        <w:ind w:firstLine="472"/>
        <w:rPr>
          <w:rFonts w:cs="仿宋"/>
          <w:spacing w:val="-2"/>
          <w:sz w:val="24"/>
        </w:rPr>
      </w:pPr>
      <w:r>
        <w:rPr>
          <w:rFonts w:ascii="Times New Roman" w:hAnsi="Times New Roman"/>
          <w:spacing w:val="-2"/>
          <w:sz w:val="24"/>
        </w:rPr>
        <w:t>5</w:t>
      </w:r>
      <w:r>
        <w:rPr>
          <w:rFonts w:hint="eastAsia" w:cs="仿宋"/>
          <w:spacing w:val="-2"/>
          <w:sz w:val="24"/>
        </w:rPr>
        <w:t>.不得擅自变更租赁</w:t>
      </w:r>
      <w:r>
        <w:rPr>
          <w:rFonts w:hint="eastAsia" w:cs="仿宋"/>
          <w:spacing w:val="-2"/>
          <w:sz w:val="24"/>
          <w:lang w:eastAsia="zh-CN"/>
        </w:rPr>
        <w:t>物业场地</w:t>
      </w:r>
      <w:r>
        <w:rPr>
          <w:rFonts w:hint="eastAsia" w:cs="仿宋"/>
          <w:spacing w:val="-2"/>
          <w:sz w:val="24"/>
        </w:rPr>
        <w:t>用途，如确需改变本合同规定的租赁</w:t>
      </w:r>
      <w:r>
        <w:rPr>
          <w:rFonts w:hint="eastAsia" w:cs="仿宋"/>
          <w:spacing w:val="-2"/>
          <w:sz w:val="24"/>
          <w:lang w:eastAsia="zh-CN"/>
        </w:rPr>
        <w:t>物业场地</w:t>
      </w:r>
      <w:r>
        <w:rPr>
          <w:rFonts w:hint="eastAsia" w:cs="仿宋"/>
          <w:spacing w:val="-2"/>
          <w:sz w:val="24"/>
        </w:rPr>
        <w:t>用途，须取得甲方书面同意。否则，甲方有权解除本合同，并没收合同履约保证金。乙方擅自变更租赁用途所产生的法律责任由乙方自行承担。</w:t>
      </w:r>
    </w:p>
    <w:p w14:paraId="5C87A9F2">
      <w:pPr>
        <w:spacing w:line="400" w:lineRule="exact"/>
        <w:ind w:firstLine="472"/>
        <w:rPr>
          <w:rFonts w:cs="仿宋"/>
          <w:spacing w:val="-2"/>
          <w:sz w:val="24"/>
        </w:rPr>
      </w:pPr>
      <w:r>
        <w:rPr>
          <w:rFonts w:ascii="Times New Roman" w:hAnsi="Times New Roman"/>
          <w:spacing w:val="-2"/>
          <w:sz w:val="24"/>
        </w:rPr>
        <w:t>6</w:t>
      </w:r>
      <w:r>
        <w:rPr>
          <w:rFonts w:hint="eastAsia" w:cs="仿宋"/>
          <w:spacing w:val="-2"/>
          <w:sz w:val="24"/>
        </w:rPr>
        <w:t>.未经甲方书面同意，不得擅自转租、转包、买卖、转让、闲置租赁的</w:t>
      </w:r>
      <w:r>
        <w:rPr>
          <w:rFonts w:hint="eastAsia" w:cs="仿宋"/>
          <w:spacing w:val="-2"/>
          <w:sz w:val="24"/>
          <w:lang w:eastAsia="zh-CN"/>
        </w:rPr>
        <w:t>物业场地</w:t>
      </w:r>
      <w:r>
        <w:rPr>
          <w:rFonts w:hint="eastAsia" w:cs="仿宋"/>
          <w:spacing w:val="-2"/>
          <w:sz w:val="24"/>
        </w:rPr>
        <w:t>，不得将租赁的</w:t>
      </w:r>
      <w:r>
        <w:rPr>
          <w:rFonts w:hint="eastAsia" w:cs="仿宋"/>
          <w:spacing w:val="-2"/>
          <w:sz w:val="24"/>
          <w:lang w:eastAsia="zh-CN"/>
        </w:rPr>
        <w:t>物业场地</w:t>
      </w:r>
      <w:r>
        <w:rPr>
          <w:rFonts w:hint="eastAsia" w:cs="仿宋"/>
          <w:spacing w:val="-2"/>
          <w:sz w:val="24"/>
        </w:rPr>
        <w:t>进行破坏性经营。否则，甲方有权解除本合同，并没收合同履约保证金。</w:t>
      </w:r>
    </w:p>
    <w:p w14:paraId="4493431C">
      <w:pPr>
        <w:spacing w:line="400" w:lineRule="exact"/>
        <w:ind w:firstLine="472"/>
        <w:rPr>
          <w:rFonts w:cs="仿宋"/>
          <w:spacing w:val="-2"/>
          <w:sz w:val="24"/>
        </w:rPr>
      </w:pPr>
      <w:r>
        <w:rPr>
          <w:rFonts w:ascii="Times New Roman" w:hAnsi="Times New Roman"/>
          <w:spacing w:val="-2"/>
          <w:sz w:val="24"/>
        </w:rPr>
        <w:t>7</w:t>
      </w:r>
      <w:r>
        <w:rPr>
          <w:rFonts w:hint="eastAsia" w:cs="仿宋"/>
          <w:spacing w:val="-2"/>
          <w:sz w:val="24"/>
        </w:rPr>
        <w:t>.自行负责在租赁</w:t>
      </w:r>
      <w:r>
        <w:rPr>
          <w:rFonts w:hint="eastAsia" w:cs="仿宋"/>
          <w:spacing w:val="-2"/>
          <w:sz w:val="24"/>
          <w:lang w:eastAsia="zh-CN"/>
        </w:rPr>
        <w:t>物业场地</w:t>
      </w:r>
      <w:r>
        <w:rPr>
          <w:rFonts w:hint="eastAsia" w:cs="仿宋"/>
          <w:spacing w:val="-2"/>
          <w:sz w:val="24"/>
        </w:rPr>
        <w:t>的一切生产、经营费用和自然灾害造成的损失及一切事故责任。</w:t>
      </w:r>
    </w:p>
    <w:p w14:paraId="12596CEF">
      <w:pPr>
        <w:spacing w:line="400" w:lineRule="exact"/>
        <w:ind w:firstLine="472"/>
        <w:rPr>
          <w:rFonts w:cs="仿宋"/>
          <w:spacing w:val="-2"/>
          <w:sz w:val="24"/>
        </w:rPr>
      </w:pPr>
      <w:r>
        <w:rPr>
          <w:rFonts w:ascii="Times New Roman" w:hAnsi="Times New Roman"/>
          <w:spacing w:val="-2"/>
          <w:sz w:val="24"/>
        </w:rPr>
        <w:t>8</w:t>
      </w:r>
      <w:r>
        <w:rPr>
          <w:rFonts w:hint="eastAsia" w:cs="仿宋"/>
          <w:spacing w:val="-2"/>
          <w:sz w:val="24"/>
        </w:rPr>
        <w:t>.自行负责并按时依法缴纳税务、工商、环卫、环保等税费规费，负责并按时缴交水电费用。</w:t>
      </w:r>
    </w:p>
    <w:p w14:paraId="15438BB0">
      <w:pPr>
        <w:spacing w:line="400" w:lineRule="exact"/>
        <w:ind w:firstLine="472"/>
        <w:rPr>
          <w:rFonts w:cs="仿宋"/>
          <w:spacing w:val="-2"/>
          <w:sz w:val="24"/>
        </w:rPr>
      </w:pPr>
      <w:r>
        <w:rPr>
          <w:rFonts w:ascii="Times New Roman" w:hAnsi="Times New Roman"/>
          <w:spacing w:val="-2"/>
          <w:sz w:val="24"/>
        </w:rPr>
        <w:t>9</w:t>
      </w:r>
      <w:r>
        <w:rPr>
          <w:rFonts w:hint="eastAsia" w:cs="仿宋"/>
          <w:spacing w:val="-2"/>
          <w:sz w:val="24"/>
        </w:rPr>
        <w:t>.自行承担对外经营所产生的债权债务和相关法律责任、经营风险以及损益。</w:t>
      </w:r>
    </w:p>
    <w:p w14:paraId="62D13104">
      <w:pPr>
        <w:spacing w:line="400" w:lineRule="exact"/>
        <w:ind w:firstLine="472"/>
        <w:rPr>
          <w:rFonts w:cs="仿宋"/>
          <w:spacing w:val="-2"/>
          <w:sz w:val="24"/>
        </w:rPr>
      </w:pPr>
      <w:r>
        <w:rPr>
          <w:rFonts w:ascii="Times New Roman" w:hAnsi="Times New Roman"/>
          <w:spacing w:val="-2"/>
          <w:sz w:val="24"/>
        </w:rPr>
        <w:t>10</w:t>
      </w:r>
      <w:r>
        <w:rPr>
          <w:rFonts w:hint="eastAsia" w:cs="仿宋"/>
          <w:spacing w:val="-2"/>
          <w:sz w:val="24"/>
        </w:rPr>
        <w:t>.不得利用租赁</w:t>
      </w:r>
      <w:r>
        <w:rPr>
          <w:rFonts w:hint="eastAsia" w:cs="仿宋"/>
          <w:spacing w:val="-2"/>
          <w:sz w:val="24"/>
          <w:lang w:eastAsia="zh-CN"/>
        </w:rPr>
        <w:t>物业场地</w:t>
      </w:r>
      <w:r>
        <w:rPr>
          <w:rFonts w:hint="eastAsia" w:cs="仿宋"/>
          <w:spacing w:val="-2"/>
          <w:sz w:val="24"/>
        </w:rPr>
        <w:t>从事违法犯罪活动。</w:t>
      </w:r>
    </w:p>
    <w:p w14:paraId="405B606F">
      <w:pPr>
        <w:spacing w:line="400" w:lineRule="exact"/>
        <w:ind w:firstLine="472"/>
        <w:rPr>
          <w:rFonts w:cs="仿宋"/>
          <w:spacing w:val="-2"/>
          <w:sz w:val="24"/>
        </w:rPr>
      </w:pPr>
      <w:r>
        <w:rPr>
          <w:rFonts w:ascii="Times New Roman" w:hAnsi="Times New Roman"/>
          <w:spacing w:val="-2"/>
          <w:sz w:val="24"/>
        </w:rPr>
        <w:t>11</w:t>
      </w:r>
      <w:r>
        <w:rPr>
          <w:rFonts w:hint="eastAsia" w:cs="仿宋"/>
          <w:spacing w:val="-2"/>
          <w:sz w:val="24"/>
        </w:rPr>
        <w:t>.负责租赁</w:t>
      </w:r>
      <w:r>
        <w:rPr>
          <w:rFonts w:hint="eastAsia" w:cs="仿宋"/>
          <w:spacing w:val="-2"/>
          <w:sz w:val="24"/>
          <w:lang w:eastAsia="zh-CN"/>
        </w:rPr>
        <w:t>物业场地</w:t>
      </w:r>
      <w:r>
        <w:rPr>
          <w:rFonts w:hint="eastAsia" w:cs="仿宋"/>
          <w:spacing w:val="-2"/>
          <w:sz w:val="24"/>
        </w:rPr>
        <w:t>的维护、保养、年审，如有损坏，负责更换和维修。</w:t>
      </w:r>
    </w:p>
    <w:p w14:paraId="0CB128DE">
      <w:pPr>
        <w:spacing w:line="400" w:lineRule="exact"/>
        <w:ind w:firstLine="472"/>
        <w:rPr>
          <w:rFonts w:cs="仿宋"/>
          <w:spacing w:val="-2"/>
          <w:sz w:val="24"/>
        </w:rPr>
      </w:pPr>
      <w:r>
        <w:rPr>
          <w:rFonts w:ascii="Times New Roman" w:hAnsi="Times New Roman"/>
          <w:spacing w:val="-2"/>
          <w:sz w:val="24"/>
        </w:rPr>
        <w:t>12</w:t>
      </w:r>
      <w:r>
        <w:rPr>
          <w:rFonts w:hint="eastAsia" w:cs="仿宋"/>
          <w:spacing w:val="-2"/>
          <w:sz w:val="24"/>
        </w:rPr>
        <w:t>.有责任保护租赁</w:t>
      </w:r>
      <w:r>
        <w:rPr>
          <w:rFonts w:hint="eastAsia" w:cs="仿宋"/>
          <w:spacing w:val="-2"/>
          <w:sz w:val="24"/>
          <w:lang w:eastAsia="zh-CN"/>
        </w:rPr>
        <w:t>物业场地</w:t>
      </w:r>
      <w:r>
        <w:rPr>
          <w:rFonts w:hint="eastAsia" w:cs="仿宋"/>
          <w:spacing w:val="-2"/>
          <w:sz w:val="24"/>
        </w:rPr>
        <w:t>的周边环境、相关进出道路以及相关公共设施，不得占用公共道路堆放物品、器材，不得堵塞下水道，如因乙方造成损坏或污染的，由乙方负责赔偿。</w:t>
      </w:r>
    </w:p>
    <w:p w14:paraId="2700962F">
      <w:pPr>
        <w:spacing w:line="400" w:lineRule="exact"/>
        <w:ind w:firstLine="472"/>
        <w:rPr>
          <w:rFonts w:hint="eastAsia" w:cs="仿宋"/>
          <w:spacing w:val="-2"/>
          <w:sz w:val="24"/>
          <w:u w:val="single"/>
        </w:rPr>
      </w:pPr>
      <w:r>
        <w:rPr>
          <w:rFonts w:ascii="Times New Roman" w:hAnsi="Times New Roman"/>
          <w:spacing w:val="-2"/>
          <w:sz w:val="24"/>
        </w:rPr>
        <w:t>13</w:t>
      </w:r>
      <w:r>
        <w:rPr>
          <w:rFonts w:hint="eastAsia" w:cs="仿宋"/>
          <w:spacing w:val="-2"/>
          <w:sz w:val="24"/>
        </w:rPr>
        <w:t>．</w:t>
      </w:r>
      <w:r>
        <w:rPr>
          <w:rFonts w:hint="eastAsia" w:cs="仿宋"/>
          <w:spacing w:val="-2"/>
          <w:sz w:val="24"/>
          <w:u w:val="single"/>
        </w:rPr>
        <w:t>甲方按建筑物的基本框架交付给乙方，乙方自行承担修缮责任和费用。</w:t>
      </w:r>
    </w:p>
    <w:p w14:paraId="25B111D8">
      <w:pPr>
        <w:spacing w:line="400" w:lineRule="exact"/>
        <w:ind w:firstLine="472"/>
        <w:rPr>
          <w:rFonts w:hint="eastAsia" w:cs="仿宋"/>
          <w:b/>
          <w:spacing w:val="-2"/>
          <w:sz w:val="24"/>
        </w:rPr>
      </w:pPr>
      <w:r>
        <w:rPr>
          <w:rFonts w:hint="eastAsia" w:ascii="Times New Roman" w:hAnsi="Times New Roman"/>
          <w:spacing w:val="-2"/>
          <w:sz w:val="24"/>
          <w:lang w:val="en-US" w:eastAsia="zh-CN"/>
        </w:rPr>
        <w:t>14</w:t>
      </w:r>
      <w:r>
        <w:rPr>
          <w:rFonts w:hint="eastAsia" w:cs="仿宋"/>
          <w:spacing w:val="-2"/>
          <w:sz w:val="24"/>
        </w:rPr>
        <w:t>．</w:t>
      </w:r>
      <w:r>
        <w:rPr>
          <w:rFonts w:hint="eastAsia" w:cs="仿宋"/>
          <w:spacing w:val="-2"/>
          <w:sz w:val="24"/>
          <w:u w:val="single"/>
          <w:lang w:eastAsia="zh-CN"/>
        </w:rPr>
        <w:t>乙方如将集体物业转租、分租给他人经营使用并进行水电费代收代缴的，水电费收缴应严格按照政府价格主管部门及供水、供电企业公布的现行有效收费标准执行。</w:t>
      </w:r>
    </w:p>
    <w:p w14:paraId="0E597CFC">
      <w:pPr>
        <w:spacing w:line="400" w:lineRule="exact"/>
        <w:ind w:firstLine="472"/>
        <w:rPr>
          <w:rFonts w:cs="仿宋"/>
          <w:b/>
          <w:spacing w:val="-2"/>
          <w:sz w:val="24"/>
        </w:rPr>
      </w:pPr>
      <w:r>
        <w:rPr>
          <w:rFonts w:hint="eastAsia" w:cs="仿宋"/>
          <w:b/>
          <w:spacing w:val="-2"/>
          <w:sz w:val="24"/>
        </w:rPr>
        <w:t>第六条  转租</w:t>
      </w:r>
    </w:p>
    <w:p w14:paraId="61CB240A">
      <w:pPr>
        <w:spacing w:line="400" w:lineRule="exact"/>
        <w:ind w:firstLine="472"/>
        <w:rPr>
          <w:rFonts w:cs="仿宋"/>
          <w:spacing w:val="-2"/>
          <w:sz w:val="24"/>
        </w:rPr>
      </w:pPr>
      <w:r>
        <w:rPr>
          <w:rFonts w:hint="eastAsia" w:cs="仿宋"/>
          <w:spacing w:val="-2"/>
          <w:sz w:val="24"/>
        </w:rPr>
        <w:t>（一）合同期内，乙方不得转租租赁的</w:t>
      </w:r>
      <w:r>
        <w:rPr>
          <w:rFonts w:hint="eastAsia" w:cs="仿宋"/>
          <w:spacing w:val="-2"/>
          <w:sz w:val="24"/>
          <w:lang w:eastAsia="zh-CN"/>
        </w:rPr>
        <w:t>物业场地</w:t>
      </w:r>
      <w:r>
        <w:rPr>
          <w:rFonts w:hint="eastAsia" w:cs="仿宋"/>
          <w:spacing w:val="-2"/>
          <w:sz w:val="24"/>
        </w:rPr>
        <w:t>。如确需转租，须经甲方书面同意并签订转租补充合同，否则视作乙方根本违约，甲方有权解除合同，收回出租的</w:t>
      </w:r>
      <w:r>
        <w:rPr>
          <w:rFonts w:hint="eastAsia" w:cs="仿宋"/>
          <w:spacing w:val="-2"/>
          <w:sz w:val="24"/>
          <w:lang w:eastAsia="zh-CN"/>
        </w:rPr>
        <w:t>物业场地</w:t>
      </w:r>
      <w:r>
        <w:rPr>
          <w:rFonts w:hint="eastAsia" w:cs="仿宋"/>
          <w:spacing w:val="-2"/>
          <w:sz w:val="24"/>
        </w:rPr>
        <w:t>，合同履约保证金归甲方所有。</w:t>
      </w:r>
    </w:p>
    <w:p w14:paraId="2046217D">
      <w:pPr>
        <w:spacing w:line="400" w:lineRule="exact"/>
        <w:ind w:firstLine="472"/>
        <w:rPr>
          <w:rFonts w:cs="仿宋"/>
          <w:spacing w:val="-2"/>
          <w:sz w:val="24"/>
        </w:rPr>
      </w:pPr>
      <w:r>
        <w:rPr>
          <w:rFonts w:hint="eastAsia" w:cs="仿宋"/>
          <w:spacing w:val="-2"/>
          <w:sz w:val="24"/>
        </w:rPr>
        <w:t>（二）如乙方经甲方同意进行转租，乙方必须遵守下列条款：</w:t>
      </w:r>
    </w:p>
    <w:p w14:paraId="5148D30D">
      <w:pPr>
        <w:spacing w:line="400" w:lineRule="exact"/>
        <w:ind w:firstLine="472"/>
        <w:rPr>
          <w:rFonts w:cs="仿宋"/>
          <w:spacing w:val="-2"/>
          <w:sz w:val="24"/>
        </w:rPr>
      </w:pPr>
      <w:r>
        <w:rPr>
          <w:rFonts w:ascii="Times New Roman" w:hAnsi="Times New Roman"/>
          <w:spacing w:val="-2"/>
          <w:sz w:val="24"/>
        </w:rPr>
        <w:t>1</w:t>
      </w:r>
      <w:r>
        <w:rPr>
          <w:rFonts w:hint="eastAsia" w:cs="仿宋"/>
          <w:spacing w:val="-2"/>
          <w:sz w:val="24"/>
        </w:rPr>
        <w:t>.本合同规定的甲乙双方的责任和权利不因转租而改变。</w:t>
      </w:r>
    </w:p>
    <w:p w14:paraId="1183B255">
      <w:pPr>
        <w:spacing w:line="400" w:lineRule="exact"/>
        <w:ind w:firstLine="472"/>
        <w:rPr>
          <w:rFonts w:cs="仿宋"/>
          <w:spacing w:val="-2"/>
          <w:sz w:val="24"/>
        </w:rPr>
      </w:pPr>
      <w:r>
        <w:rPr>
          <w:rFonts w:ascii="Times New Roman" w:hAnsi="Times New Roman"/>
          <w:spacing w:val="-2"/>
          <w:sz w:val="24"/>
        </w:rPr>
        <w:t>2</w:t>
      </w:r>
      <w:r>
        <w:rPr>
          <w:rFonts w:hint="eastAsia" w:cs="仿宋"/>
          <w:spacing w:val="-2"/>
          <w:sz w:val="24"/>
        </w:rPr>
        <w:t>.负责转租期间的管理工作（包括向转租户收取租金等）。</w:t>
      </w:r>
    </w:p>
    <w:p w14:paraId="58097363">
      <w:pPr>
        <w:spacing w:line="400" w:lineRule="exact"/>
        <w:ind w:firstLine="472"/>
        <w:rPr>
          <w:rFonts w:cs="仿宋"/>
          <w:spacing w:val="-2"/>
          <w:sz w:val="24"/>
        </w:rPr>
      </w:pPr>
      <w:r>
        <w:rPr>
          <w:rFonts w:ascii="Times New Roman" w:hAnsi="Times New Roman"/>
          <w:spacing w:val="-2"/>
          <w:sz w:val="24"/>
        </w:rPr>
        <w:t>3</w:t>
      </w:r>
      <w:r>
        <w:rPr>
          <w:rFonts w:hint="eastAsia" w:cs="仿宋"/>
          <w:spacing w:val="-2"/>
          <w:sz w:val="24"/>
        </w:rPr>
        <w:t>.转租期限不得超过乙方对甲方的承租期限；</w:t>
      </w:r>
    </w:p>
    <w:p w14:paraId="60B2512F">
      <w:pPr>
        <w:spacing w:line="400" w:lineRule="exact"/>
        <w:ind w:firstLine="472"/>
        <w:rPr>
          <w:rFonts w:cs="仿宋"/>
          <w:spacing w:val="-2"/>
          <w:sz w:val="24"/>
        </w:rPr>
      </w:pPr>
      <w:r>
        <w:rPr>
          <w:rFonts w:ascii="Times New Roman" w:hAnsi="Times New Roman"/>
          <w:spacing w:val="-2"/>
          <w:sz w:val="24"/>
        </w:rPr>
        <w:t>4</w:t>
      </w:r>
      <w:r>
        <w:rPr>
          <w:rFonts w:hint="eastAsia" w:cs="仿宋"/>
          <w:spacing w:val="-2"/>
          <w:sz w:val="24"/>
        </w:rPr>
        <w:t>.转租的用途不得超出本合同规定的用途；</w:t>
      </w:r>
    </w:p>
    <w:p w14:paraId="5C3458AD">
      <w:pPr>
        <w:spacing w:line="400" w:lineRule="exact"/>
        <w:ind w:firstLine="472"/>
        <w:rPr>
          <w:rFonts w:cs="仿宋"/>
          <w:spacing w:val="-2"/>
          <w:sz w:val="24"/>
        </w:rPr>
      </w:pPr>
      <w:r>
        <w:rPr>
          <w:rFonts w:ascii="Times New Roman" w:hAnsi="Times New Roman"/>
          <w:spacing w:val="-2"/>
          <w:sz w:val="24"/>
        </w:rPr>
        <w:t>5</w:t>
      </w:r>
      <w:r>
        <w:rPr>
          <w:rFonts w:hint="eastAsia" w:cs="仿宋"/>
          <w:spacing w:val="-2"/>
          <w:sz w:val="24"/>
        </w:rPr>
        <w:t>.转租合同应列明“若乙方与甲方的租赁合同终止，乙方与转租户的转租合同同时终止”。</w:t>
      </w:r>
    </w:p>
    <w:p w14:paraId="0E63C77E">
      <w:pPr>
        <w:spacing w:line="400" w:lineRule="exact"/>
        <w:ind w:firstLine="472"/>
        <w:rPr>
          <w:rFonts w:cs="仿宋"/>
          <w:spacing w:val="-2"/>
          <w:sz w:val="24"/>
        </w:rPr>
      </w:pPr>
      <w:r>
        <w:rPr>
          <w:rFonts w:ascii="Times New Roman" w:hAnsi="Times New Roman"/>
          <w:spacing w:val="-2"/>
          <w:sz w:val="24"/>
        </w:rPr>
        <w:t>6</w:t>
      </w:r>
      <w:r>
        <w:rPr>
          <w:rFonts w:hint="eastAsia" w:cs="仿宋"/>
          <w:spacing w:val="-2"/>
          <w:sz w:val="24"/>
        </w:rPr>
        <w:t>.要求转租户签署保证书，保证其同意履行乙方与甲方合同中有关转租行为的规定，并承诺与乙方就本合同的履行对甲方承担连带责任。在终止本合同时，转租合同同时终止，转租户无条件迁离租赁</w:t>
      </w:r>
      <w:r>
        <w:rPr>
          <w:rFonts w:hint="eastAsia" w:cs="仿宋"/>
          <w:spacing w:val="-2"/>
          <w:sz w:val="24"/>
          <w:lang w:eastAsia="zh-CN"/>
        </w:rPr>
        <w:t>物业场地</w:t>
      </w:r>
      <w:r>
        <w:rPr>
          <w:rFonts w:hint="eastAsia" w:cs="仿宋"/>
          <w:spacing w:val="-2"/>
          <w:sz w:val="24"/>
        </w:rPr>
        <w:t>。乙方应将转租户签署的保证书原件，在转租合同签订后的</w:t>
      </w:r>
      <w:r>
        <w:rPr>
          <w:rFonts w:ascii="Times New Roman" w:hAnsi="Times New Roman"/>
          <w:spacing w:val="-2"/>
          <w:sz w:val="24"/>
          <w:u w:val="single"/>
        </w:rPr>
        <w:t>0</w:t>
      </w:r>
      <w:r>
        <w:rPr>
          <w:rFonts w:hint="eastAsia" w:cs="仿宋"/>
          <w:spacing w:val="-2"/>
          <w:sz w:val="24"/>
        </w:rPr>
        <w:t>日内交甲方存档。</w:t>
      </w:r>
    </w:p>
    <w:p w14:paraId="4488A3F3">
      <w:pPr>
        <w:spacing w:line="400" w:lineRule="exact"/>
        <w:ind w:firstLine="472"/>
        <w:rPr>
          <w:rFonts w:cs="仿宋"/>
          <w:spacing w:val="-2"/>
          <w:sz w:val="24"/>
        </w:rPr>
      </w:pPr>
      <w:r>
        <w:rPr>
          <w:rFonts w:ascii="Times New Roman" w:hAnsi="Times New Roman"/>
          <w:spacing w:val="-2"/>
          <w:sz w:val="24"/>
        </w:rPr>
        <w:t>7</w:t>
      </w:r>
      <w:r>
        <w:rPr>
          <w:rFonts w:hint="eastAsia" w:cs="仿宋"/>
          <w:spacing w:val="-2"/>
          <w:sz w:val="24"/>
        </w:rPr>
        <w:t>.负责因转租行为产生的一切纠纷及所造成的经济损失。</w:t>
      </w:r>
    </w:p>
    <w:p w14:paraId="0DDBE6E8">
      <w:pPr>
        <w:spacing w:line="400" w:lineRule="exact"/>
        <w:ind w:firstLine="472"/>
        <w:rPr>
          <w:rFonts w:cs="仿宋"/>
          <w:spacing w:val="-2"/>
          <w:sz w:val="24"/>
        </w:rPr>
      </w:pPr>
      <w:r>
        <w:rPr>
          <w:rFonts w:ascii="Times New Roman" w:hAnsi="Times New Roman"/>
          <w:spacing w:val="-2"/>
          <w:sz w:val="24"/>
        </w:rPr>
        <w:t>8</w:t>
      </w:r>
      <w:r>
        <w:rPr>
          <w:rFonts w:hint="eastAsia" w:cs="仿宋"/>
          <w:spacing w:val="-2"/>
          <w:sz w:val="24"/>
        </w:rPr>
        <w:t>.负责因转租而产生的税、费。</w:t>
      </w:r>
    </w:p>
    <w:p w14:paraId="678BB4D8">
      <w:pPr>
        <w:spacing w:line="400" w:lineRule="exact"/>
        <w:ind w:firstLine="472"/>
        <w:rPr>
          <w:rFonts w:cs="仿宋"/>
          <w:spacing w:val="-2"/>
          <w:sz w:val="24"/>
        </w:rPr>
      </w:pPr>
      <w:r>
        <w:rPr>
          <w:rFonts w:hint="eastAsia" w:cs="仿宋"/>
          <w:b/>
          <w:spacing w:val="-2"/>
          <w:sz w:val="24"/>
        </w:rPr>
        <w:t>第七条</w:t>
      </w:r>
      <w:r>
        <w:rPr>
          <w:rFonts w:hint="eastAsia" w:cs="仿宋"/>
          <w:spacing w:val="-2"/>
          <w:sz w:val="24"/>
        </w:rPr>
        <w:t xml:space="preserve">  合同期内，乙方负责购买租赁</w:t>
      </w:r>
      <w:r>
        <w:rPr>
          <w:rFonts w:hint="eastAsia" w:cs="仿宋"/>
          <w:spacing w:val="-2"/>
          <w:sz w:val="24"/>
          <w:lang w:eastAsia="zh-CN"/>
        </w:rPr>
        <w:t>物业场地</w:t>
      </w:r>
      <w:r>
        <w:rPr>
          <w:rFonts w:hint="eastAsia" w:cs="仿宋"/>
          <w:spacing w:val="-2"/>
          <w:sz w:val="24"/>
        </w:rPr>
        <w:t>的保险，并负责购买租赁</w:t>
      </w:r>
      <w:r>
        <w:rPr>
          <w:rFonts w:hint="eastAsia" w:cs="仿宋"/>
          <w:spacing w:val="-2"/>
          <w:sz w:val="24"/>
          <w:lang w:eastAsia="zh-CN"/>
        </w:rPr>
        <w:t>物业场地</w:t>
      </w:r>
      <w:r>
        <w:rPr>
          <w:rFonts w:hint="eastAsia" w:cs="仿宋"/>
          <w:spacing w:val="-2"/>
          <w:sz w:val="24"/>
        </w:rPr>
        <w:t>内乙方的财产及其它必要的保险（包括责任险）。若乙方未购买上述保险，由此而产生的所有损失由乙方承担。</w:t>
      </w:r>
    </w:p>
    <w:p w14:paraId="7831B109">
      <w:pPr>
        <w:spacing w:line="400" w:lineRule="exact"/>
        <w:ind w:firstLine="472"/>
        <w:rPr>
          <w:rFonts w:cs="仿宋"/>
          <w:b/>
          <w:spacing w:val="-2"/>
          <w:sz w:val="24"/>
        </w:rPr>
      </w:pPr>
      <w:r>
        <w:rPr>
          <w:rFonts w:hint="eastAsia" w:cs="仿宋"/>
          <w:b/>
          <w:spacing w:val="-2"/>
          <w:sz w:val="24"/>
        </w:rPr>
        <w:t>第八条  物业场地设施建设</w:t>
      </w:r>
    </w:p>
    <w:p w14:paraId="49230DA4">
      <w:pPr>
        <w:spacing w:line="400" w:lineRule="exact"/>
        <w:ind w:firstLine="472"/>
        <w:rPr>
          <w:rFonts w:cs="仿宋"/>
          <w:spacing w:val="-2"/>
          <w:sz w:val="24"/>
        </w:rPr>
      </w:pPr>
      <w:r>
        <w:rPr>
          <w:rFonts w:hint="eastAsia" w:cs="仿宋"/>
          <w:spacing w:val="-2"/>
          <w:sz w:val="24"/>
        </w:rPr>
        <w:t>（一）乙方不得改变租赁</w:t>
      </w:r>
      <w:r>
        <w:rPr>
          <w:rFonts w:hint="eastAsia" w:cs="仿宋"/>
          <w:spacing w:val="-2"/>
          <w:sz w:val="24"/>
          <w:lang w:eastAsia="zh-CN"/>
        </w:rPr>
        <w:t>物业场地</w:t>
      </w:r>
      <w:r>
        <w:rPr>
          <w:rFonts w:hint="eastAsia" w:cs="仿宋"/>
          <w:spacing w:val="-2"/>
          <w:sz w:val="24"/>
        </w:rPr>
        <w:t>结构或增设构筑物，如确需变更结构、装修、增设构筑物及增加固定式设施的，需征得甲方书面同意并办理相关报建报批手续，且不得对</w:t>
      </w:r>
      <w:r>
        <w:rPr>
          <w:rFonts w:hint="eastAsia" w:cs="仿宋"/>
          <w:spacing w:val="-2"/>
          <w:sz w:val="24"/>
          <w:lang w:eastAsia="zh-CN"/>
        </w:rPr>
        <w:t>物业场地</w:t>
      </w:r>
      <w:r>
        <w:rPr>
          <w:rFonts w:hint="eastAsia" w:cs="仿宋"/>
          <w:spacing w:val="-2"/>
          <w:sz w:val="24"/>
        </w:rPr>
        <w:t>结构构成影响，否则视作乙方根本违约，甲方有权解除合同，收回出租</w:t>
      </w:r>
      <w:r>
        <w:rPr>
          <w:rFonts w:hint="eastAsia" w:cs="仿宋"/>
          <w:spacing w:val="-2"/>
          <w:sz w:val="24"/>
          <w:lang w:eastAsia="zh-CN"/>
        </w:rPr>
        <w:t>物业场地</w:t>
      </w:r>
      <w:r>
        <w:rPr>
          <w:rFonts w:hint="eastAsia" w:cs="仿宋"/>
          <w:spacing w:val="-2"/>
          <w:sz w:val="24"/>
        </w:rPr>
        <w:t>，并追究乙方责任及追究由此造成甲方的经济损失。</w:t>
      </w:r>
    </w:p>
    <w:p w14:paraId="3960C9DD">
      <w:pPr>
        <w:spacing w:line="400" w:lineRule="exact"/>
        <w:ind w:firstLine="472"/>
        <w:rPr>
          <w:rFonts w:cs="仿宋"/>
          <w:spacing w:val="-2"/>
          <w:sz w:val="24"/>
        </w:rPr>
      </w:pPr>
      <w:r>
        <w:rPr>
          <w:rFonts w:hint="eastAsia" w:cs="仿宋"/>
          <w:spacing w:val="-2"/>
          <w:sz w:val="24"/>
        </w:rPr>
        <w:t>合同期满，对乙方装修或增加设施甲方有权选择以下任一种方式享受权利：</w:t>
      </w:r>
    </w:p>
    <w:p w14:paraId="7B66E87B">
      <w:pPr>
        <w:spacing w:line="400" w:lineRule="exact"/>
        <w:ind w:firstLine="472"/>
        <w:rPr>
          <w:rFonts w:cs="仿宋"/>
          <w:spacing w:val="-2"/>
          <w:sz w:val="24"/>
        </w:rPr>
      </w:pPr>
      <w:r>
        <w:rPr>
          <w:rFonts w:ascii="Times New Roman" w:hAnsi="Times New Roman"/>
          <w:spacing w:val="-2"/>
          <w:sz w:val="24"/>
        </w:rPr>
        <w:t>1</w:t>
      </w:r>
      <w:r>
        <w:rPr>
          <w:rFonts w:hint="eastAsia" w:cs="仿宋"/>
          <w:spacing w:val="-2"/>
          <w:sz w:val="24"/>
        </w:rPr>
        <w:t>.依附于承租</w:t>
      </w:r>
      <w:r>
        <w:rPr>
          <w:rFonts w:hint="eastAsia" w:cs="仿宋"/>
          <w:spacing w:val="-2"/>
          <w:sz w:val="24"/>
          <w:lang w:eastAsia="zh-CN"/>
        </w:rPr>
        <w:t>物业场地</w:t>
      </w:r>
      <w:r>
        <w:rPr>
          <w:rFonts w:hint="eastAsia" w:cs="仿宋"/>
          <w:spacing w:val="-2"/>
          <w:sz w:val="24"/>
        </w:rPr>
        <w:t>的装修、增设的构筑物及增加的固定式设施归甲方所有；</w:t>
      </w:r>
    </w:p>
    <w:p w14:paraId="0A028677">
      <w:pPr>
        <w:spacing w:line="400" w:lineRule="exact"/>
        <w:ind w:firstLine="472"/>
        <w:rPr>
          <w:rFonts w:cs="仿宋"/>
          <w:spacing w:val="-2"/>
          <w:sz w:val="24"/>
        </w:rPr>
      </w:pPr>
      <w:r>
        <w:rPr>
          <w:rFonts w:ascii="Times New Roman" w:hAnsi="Times New Roman"/>
          <w:spacing w:val="-2"/>
          <w:sz w:val="24"/>
        </w:rPr>
        <w:t>2</w:t>
      </w:r>
      <w:r>
        <w:rPr>
          <w:rFonts w:hint="eastAsia" w:cs="仿宋"/>
          <w:spacing w:val="-2"/>
          <w:sz w:val="24"/>
        </w:rPr>
        <w:t>.要求乙方恢复原状；</w:t>
      </w:r>
    </w:p>
    <w:p w14:paraId="2E13580C">
      <w:pPr>
        <w:spacing w:line="400" w:lineRule="exact"/>
        <w:ind w:firstLine="472"/>
        <w:rPr>
          <w:rFonts w:cs="仿宋"/>
          <w:spacing w:val="-2"/>
          <w:sz w:val="24"/>
        </w:rPr>
      </w:pPr>
      <w:r>
        <w:rPr>
          <w:rFonts w:ascii="Times New Roman" w:hAnsi="Times New Roman"/>
          <w:spacing w:val="-2"/>
          <w:sz w:val="24"/>
        </w:rPr>
        <w:t>3</w:t>
      </w:r>
      <w:r>
        <w:rPr>
          <w:rFonts w:hint="eastAsia" w:cs="仿宋"/>
          <w:spacing w:val="-2"/>
          <w:sz w:val="24"/>
        </w:rPr>
        <w:t>.向乙方收取恢复工程实际发生的费用。</w:t>
      </w:r>
    </w:p>
    <w:p w14:paraId="5C0D697C">
      <w:pPr>
        <w:spacing w:line="400" w:lineRule="exact"/>
        <w:ind w:firstLine="472"/>
        <w:rPr>
          <w:rFonts w:cs="仿宋"/>
          <w:spacing w:val="-2"/>
          <w:sz w:val="24"/>
        </w:rPr>
      </w:pPr>
      <w:r>
        <w:rPr>
          <w:rFonts w:hint="eastAsia" w:cs="仿宋"/>
          <w:spacing w:val="-2"/>
          <w:sz w:val="24"/>
        </w:rPr>
        <w:t>（二）合同期内，除甲方所提供的基础设备设施外，乙方自行增加的道路、下水道、供水、配电、消防、环保、生产设备等设施及所进行的环境改造，须书面征得甲方同意后并提供方案给甲方备案方可实施，并按有关规定办理报建审批和建设安装，所需费用全部由乙方负责。</w:t>
      </w:r>
    </w:p>
    <w:p w14:paraId="10F0B10E">
      <w:pPr>
        <w:spacing w:line="400" w:lineRule="exact"/>
        <w:ind w:firstLine="472"/>
        <w:rPr>
          <w:rFonts w:cs="仿宋"/>
          <w:spacing w:val="-2"/>
          <w:sz w:val="24"/>
        </w:rPr>
      </w:pPr>
      <w:r>
        <w:rPr>
          <w:rFonts w:hint="eastAsia" w:cs="仿宋"/>
          <w:b/>
          <w:spacing w:val="-2"/>
          <w:sz w:val="24"/>
        </w:rPr>
        <w:t xml:space="preserve">第九条 </w:t>
      </w:r>
      <w:r>
        <w:rPr>
          <w:rFonts w:hint="eastAsia" w:cs="仿宋"/>
          <w:spacing w:val="-2"/>
          <w:sz w:val="24"/>
        </w:rPr>
        <w:t xml:space="preserve"> 合同期届满，本合同自行终止，甲方无偿收回该</w:t>
      </w:r>
      <w:r>
        <w:rPr>
          <w:rFonts w:hint="eastAsia" w:cs="仿宋"/>
          <w:spacing w:val="-2"/>
          <w:sz w:val="24"/>
          <w:lang w:eastAsia="zh-CN"/>
        </w:rPr>
        <w:t>物业场地</w:t>
      </w:r>
      <w:r>
        <w:rPr>
          <w:rFonts w:hint="eastAsia" w:cs="仿宋"/>
          <w:spacing w:val="-2"/>
          <w:sz w:val="24"/>
        </w:rPr>
        <w:t>。</w:t>
      </w:r>
    </w:p>
    <w:p w14:paraId="07ACC981">
      <w:pPr>
        <w:spacing w:line="400" w:lineRule="exact"/>
        <w:ind w:firstLine="472"/>
        <w:rPr>
          <w:rFonts w:cs="仿宋"/>
          <w:spacing w:val="-2"/>
          <w:sz w:val="24"/>
        </w:rPr>
      </w:pPr>
      <w:r>
        <w:rPr>
          <w:rFonts w:hint="eastAsia" w:cs="仿宋"/>
          <w:b/>
          <w:spacing w:val="-2"/>
          <w:sz w:val="24"/>
        </w:rPr>
        <w:t>第十条</w:t>
      </w:r>
      <w:r>
        <w:rPr>
          <w:rFonts w:hint="eastAsia" w:cs="仿宋"/>
          <w:spacing w:val="-2"/>
          <w:sz w:val="24"/>
        </w:rPr>
        <w:t xml:space="preserve">  合同的变更、解除和终止</w:t>
      </w:r>
    </w:p>
    <w:p w14:paraId="347DBFB5">
      <w:pPr>
        <w:spacing w:line="400" w:lineRule="exact"/>
        <w:ind w:firstLine="472"/>
        <w:rPr>
          <w:rFonts w:cs="仿宋"/>
          <w:spacing w:val="-2"/>
          <w:sz w:val="24"/>
        </w:rPr>
      </w:pPr>
      <w:r>
        <w:rPr>
          <w:rFonts w:hint="eastAsia" w:cs="仿宋"/>
          <w:spacing w:val="-2"/>
          <w:sz w:val="24"/>
        </w:rPr>
        <w:t>（一）本合同效力不受甲乙双方法人代表变动影响，也不因经济联社的分立或合并而变更或解除。</w:t>
      </w:r>
    </w:p>
    <w:p w14:paraId="0F98EA83">
      <w:pPr>
        <w:spacing w:line="400" w:lineRule="exact"/>
        <w:ind w:firstLine="472"/>
        <w:rPr>
          <w:rFonts w:cs="仿宋"/>
          <w:spacing w:val="-2"/>
          <w:sz w:val="24"/>
        </w:rPr>
      </w:pPr>
      <w:r>
        <w:rPr>
          <w:rFonts w:hint="eastAsia" w:cs="仿宋"/>
          <w:spacing w:val="-2"/>
          <w:sz w:val="24"/>
        </w:rPr>
        <w:t>（二）任何一方不得随意解除合同，因不可抗力而不能履行合同除外。</w:t>
      </w:r>
    </w:p>
    <w:p w14:paraId="67B77C1A">
      <w:pPr>
        <w:spacing w:line="400" w:lineRule="exact"/>
        <w:ind w:firstLine="472"/>
        <w:rPr>
          <w:rFonts w:cs="仿宋"/>
          <w:spacing w:val="-2"/>
          <w:sz w:val="24"/>
        </w:rPr>
      </w:pPr>
      <w:r>
        <w:rPr>
          <w:rFonts w:hint="eastAsia" w:cs="仿宋"/>
          <w:spacing w:val="-2"/>
          <w:sz w:val="24"/>
        </w:rPr>
        <w:t>（三）合同期内，乙方有下列行为之一的，视作乙方根本违约，甲方有权解除合同，合同履约保证金归甲方所有，并收回所出租</w:t>
      </w:r>
      <w:r>
        <w:rPr>
          <w:rFonts w:hint="eastAsia" w:cs="仿宋"/>
          <w:spacing w:val="-2"/>
          <w:sz w:val="24"/>
          <w:lang w:eastAsia="zh-CN"/>
        </w:rPr>
        <w:t>物业场地</w:t>
      </w:r>
      <w:r>
        <w:rPr>
          <w:rFonts w:hint="eastAsia" w:cs="仿宋"/>
          <w:spacing w:val="-2"/>
          <w:sz w:val="24"/>
        </w:rPr>
        <w:t>，同时有权追究乙方造成甲方的经济损失：</w:t>
      </w:r>
    </w:p>
    <w:p w14:paraId="58795337">
      <w:pPr>
        <w:spacing w:line="400" w:lineRule="exact"/>
        <w:ind w:firstLine="472"/>
        <w:rPr>
          <w:rFonts w:cs="仿宋"/>
          <w:spacing w:val="-2"/>
          <w:sz w:val="24"/>
        </w:rPr>
      </w:pPr>
      <w:r>
        <w:rPr>
          <w:rFonts w:ascii="Times New Roman" w:hAnsi="Times New Roman"/>
          <w:spacing w:val="-2"/>
          <w:sz w:val="24"/>
        </w:rPr>
        <w:t>1</w:t>
      </w:r>
      <w:r>
        <w:rPr>
          <w:rFonts w:hint="eastAsia" w:cs="仿宋"/>
          <w:spacing w:val="-2"/>
          <w:sz w:val="24"/>
        </w:rPr>
        <w:t>.未经甲方书面同意转租所承租</w:t>
      </w:r>
      <w:r>
        <w:rPr>
          <w:rFonts w:hint="eastAsia" w:cs="仿宋"/>
          <w:spacing w:val="-2"/>
          <w:sz w:val="24"/>
          <w:lang w:eastAsia="zh-CN"/>
        </w:rPr>
        <w:t>物业场地</w:t>
      </w:r>
      <w:r>
        <w:rPr>
          <w:rFonts w:hint="eastAsia" w:cs="仿宋"/>
          <w:spacing w:val="-2"/>
          <w:sz w:val="24"/>
        </w:rPr>
        <w:t>的；</w:t>
      </w:r>
    </w:p>
    <w:p w14:paraId="4946836F">
      <w:pPr>
        <w:spacing w:line="400" w:lineRule="exact"/>
        <w:ind w:firstLine="472"/>
        <w:rPr>
          <w:rFonts w:cs="仿宋"/>
          <w:spacing w:val="-2"/>
          <w:sz w:val="24"/>
        </w:rPr>
      </w:pPr>
      <w:r>
        <w:rPr>
          <w:rFonts w:ascii="Times New Roman" w:hAnsi="Times New Roman"/>
          <w:spacing w:val="-2"/>
          <w:sz w:val="24"/>
        </w:rPr>
        <w:t>2</w:t>
      </w:r>
      <w:r>
        <w:rPr>
          <w:rFonts w:hint="eastAsia" w:cs="仿宋"/>
          <w:spacing w:val="-2"/>
          <w:sz w:val="24"/>
        </w:rPr>
        <w:t>.未经甲方书面同意擅自改变承租</w:t>
      </w:r>
      <w:r>
        <w:rPr>
          <w:rFonts w:hint="eastAsia" w:cs="仿宋"/>
          <w:spacing w:val="-2"/>
          <w:sz w:val="24"/>
          <w:lang w:eastAsia="zh-CN"/>
        </w:rPr>
        <w:t>物业场地</w:t>
      </w:r>
      <w:r>
        <w:rPr>
          <w:rFonts w:hint="eastAsia" w:cs="仿宋"/>
          <w:spacing w:val="-2"/>
          <w:sz w:val="24"/>
        </w:rPr>
        <w:t>用途的；</w:t>
      </w:r>
    </w:p>
    <w:p w14:paraId="433CFBC0">
      <w:pPr>
        <w:spacing w:line="400" w:lineRule="exact"/>
        <w:ind w:firstLine="472"/>
        <w:rPr>
          <w:rFonts w:cs="仿宋"/>
          <w:spacing w:val="-2"/>
          <w:sz w:val="24"/>
        </w:rPr>
      </w:pPr>
      <w:r>
        <w:rPr>
          <w:rFonts w:ascii="Times New Roman" w:hAnsi="Times New Roman"/>
          <w:spacing w:val="-2"/>
          <w:sz w:val="24"/>
        </w:rPr>
        <w:t>3</w:t>
      </w:r>
      <w:r>
        <w:rPr>
          <w:rFonts w:hint="eastAsia" w:cs="仿宋"/>
          <w:spacing w:val="-2"/>
          <w:sz w:val="24"/>
        </w:rPr>
        <w:t>.未经甲方书面同意擅自拆改、变动承租</w:t>
      </w:r>
      <w:r>
        <w:rPr>
          <w:rFonts w:hint="eastAsia" w:cs="仿宋"/>
          <w:spacing w:val="-2"/>
          <w:sz w:val="24"/>
          <w:lang w:eastAsia="zh-CN"/>
        </w:rPr>
        <w:t>物业场地</w:t>
      </w:r>
      <w:r>
        <w:rPr>
          <w:rFonts w:hint="eastAsia" w:cs="仿宋"/>
          <w:spacing w:val="-2"/>
          <w:sz w:val="24"/>
        </w:rPr>
        <w:t>的；</w:t>
      </w:r>
    </w:p>
    <w:p w14:paraId="3DFF6B2A">
      <w:pPr>
        <w:spacing w:line="400" w:lineRule="exact"/>
        <w:ind w:firstLine="472"/>
        <w:rPr>
          <w:rFonts w:cs="仿宋"/>
          <w:spacing w:val="-2"/>
          <w:sz w:val="24"/>
        </w:rPr>
      </w:pPr>
      <w:r>
        <w:rPr>
          <w:rFonts w:ascii="Times New Roman" w:hAnsi="Times New Roman"/>
          <w:spacing w:val="-2"/>
          <w:sz w:val="24"/>
        </w:rPr>
        <w:t>4</w:t>
      </w:r>
      <w:r>
        <w:rPr>
          <w:rFonts w:hint="eastAsia" w:cs="仿宋"/>
          <w:spacing w:val="-2"/>
          <w:sz w:val="24"/>
        </w:rPr>
        <w:t>.损坏</w:t>
      </w:r>
      <w:r>
        <w:rPr>
          <w:rFonts w:hint="eastAsia" w:cs="仿宋"/>
          <w:spacing w:val="-2"/>
          <w:sz w:val="24"/>
          <w:lang w:eastAsia="zh-CN"/>
        </w:rPr>
        <w:t>物业场地</w:t>
      </w:r>
      <w:r>
        <w:rPr>
          <w:rFonts w:hint="eastAsia" w:cs="仿宋"/>
          <w:spacing w:val="-2"/>
          <w:sz w:val="24"/>
        </w:rPr>
        <w:t>，在甲方提出的合理期限内仍未修复的；</w:t>
      </w:r>
    </w:p>
    <w:p w14:paraId="7E1EF60F">
      <w:pPr>
        <w:spacing w:line="400" w:lineRule="exact"/>
        <w:ind w:firstLine="472"/>
        <w:rPr>
          <w:rFonts w:cs="仿宋"/>
          <w:spacing w:val="-2"/>
          <w:sz w:val="24"/>
        </w:rPr>
      </w:pPr>
      <w:r>
        <w:rPr>
          <w:rFonts w:ascii="Times New Roman" w:hAnsi="Times New Roman"/>
          <w:spacing w:val="-2"/>
          <w:sz w:val="24"/>
        </w:rPr>
        <w:t>5</w:t>
      </w:r>
      <w:r>
        <w:rPr>
          <w:rFonts w:hint="eastAsia" w:cs="仿宋"/>
          <w:spacing w:val="-2"/>
          <w:sz w:val="24"/>
        </w:rPr>
        <w:t>.未经甲方书面同意及相关行政主管部门审批，擅自在承租</w:t>
      </w:r>
      <w:r>
        <w:rPr>
          <w:rFonts w:hint="eastAsia" w:cs="仿宋"/>
          <w:spacing w:val="-2"/>
          <w:sz w:val="24"/>
          <w:lang w:eastAsia="zh-CN"/>
        </w:rPr>
        <w:t>物业场地</w:t>
      </w:r>
      <w:r>
        <w:rPr>
          <w:rFonts w:hint="eastAsia" w:cs="仿宋"/>
          <w:spacing w:val="-2"/>
          <w:sz w:val="24"/>
        </w:rPr>
        <w:t>上建设建筑物、构筑物或增加固定式设施的；</w:t>
      </w:r>
    </w:p>
    <w:p w14:paraId="07AE9419">
      <w:pPr>
        <w:spacing w:line="400" w:lineRule="exact"/>
        <w:ind w:firstLine="472"/>
        <w:rPr>
          <w:rFonts w:cs="仿宋"/>
          <w:spacing w:val="-2"/>
          <w:sz w:val="24"/>
        </w:rPr>
      </w:pPr>
      <w:r>
        <w:rPr>
          <w:rFonts w:ascii="Times New Roman" w:hAnsi="Times New Roman"/>
          <w:spacing w:val="-2"/>
          <w:sz w:val="24"/>
        </w:rPr>
        <w:t>6</w:t>
      </w:r>
      <w:r>
        <w:rPr>
          <w:rFonts w:hint="eastAsia" w:cs="仿宋"/>
          <w:spacing w:val="-2"/>
          <w:sz w:val="24"/>
        </w:rPr>
        <w:t>.利用承租</w:t>
      </w:r>
      <w:r>
        <w:rPr>
          <w:rFonts w:hint="eastAsia" w:cs="仿宋"/>
          <w:spacing w:val="-2"/>
          <w:sz w:val="24"/>
          <w:lang w:eastAsia="zh-CN"/>
        </w:rPr>
        <w:t>物业场地</w:t>
      </w:r>
      <w:r>
        <w:rPr>
          <w:rFonts w:hint="eastAsia" w:cs="仿宋"/>
          <w:spacing w:val="-2"/>
          <w:sz w:val="24"/>
        </w:rPr>
        <w:t>存放危险物品或进行违法犯罪活动的；</w:t>
      </w:r>
    </w:p>
    <w:p w14:paraId="6403A1DC">
      <w:pPr>
        <w:spacing w:line="400" w:lineRule="exact"/>
        <w:ind w:firstLine="472"/>
        <w:rPr>
          <w:rFonts w:cs="仿宋"/>
          <w:spacing w:val="-2"/>
          <w:sz w:val="24"/>
        </w:rPr>
      </w:pPr>
      <w:r>
        <w:rPr>
          <w:rFonts w:ascii="Times New Roman" w:hAnsi="Times New Roman"/>
          <w:spacing w:val="-2"/>
          <w:sz w:val="24"/>
        </w:rPr>
        <w:t>7</w:t>
      </w:r>
      <w:r>
        <w:rPr>
          <w:rFonts w:hint="eastAsia" w:cs="仿宋"/>
          <w:spacing w:val="-2"/>
          <w:sz w:val="24"/>
        </w:rPr>
        <w:t>.逾期未交纳按约定应当由乙方交纳的各项费用，给甲方造成损失的；</w:t>
      </w:r>
    </w:p>
    <w:p w14:paraId="4CE0B230">
      <w:pPr>
        <w:spacing w:line="400" w:lineRule="exact"/>
        <w:ind w:firstLine="472"/>
        <w:rPr>
          <w:rFonts w:cs="仿宋"/>
          <w:spacing w:val="-2"/>
          <w:sz w:val="24"/>
        </w:rPr>
      </w:pPr>
      <w:r>
        <w:rPr>
          <w:rFonts w:ascii="Times New Roman" w:hAnsi="Times New Roman"/>
          <w:spacing w:val="-2"/>
          <w:sz w:val="24"/>
        </w:rPr>
        <w:t>8</w:t>
      </w:r>
      <w:r>
        <w:rPr>
          <w:rFonts w:hint="eastAsia" w:cs="仿宋"/>
          <w:spacing w:val="-2"/>
          <w:sz w:val="24"/>
        </w:rPr>
        <w:t>.拖欠租金</w:t>
      </w:r>
      <w:bookmarkStart w:id="10" w:name="BZJMSTJ_1"/>
      <w:r>
        <w:rPr>
          <w:rFonts w:ascii="Times New Roman" w:hAnsi="Times New Roman"/>
          <w:spacing w:val="-2"/>
          <w:sz w:val="24"/>
          <w:u w:val="single"/>
        </w:rPr>
        <w:t>90</w:t>
      </w:r>
      <w:bookmarkEnd w:id="10"/>
      <w:r>
        <w:rPr>
          <w:rFonts w:hint="eastAsia" w:cs="仿宋"/>
          <w:spacing w:val="-2"/>
          <w:sz w:val="24"/>
          <w:u w:val="single"/>
        </w:rPr>
        <w:t>天</w:t>
      </w:r>
      <w:r>
        <w:rPr>
          <w:rFonts w:hint="eastAsia" w:cs="仿宋"/>
          <w:spacing w:val="-2"/>
          <w:sz w:val="24"/>
        </w:rPr>
        <w:t>以上（含本数）；</w:t>
      </w:r>
    </w:p>
    <w:p w14:paraId="6F25F352">
      <w:pPr>
        <w:spacing w:line="400" w:lineRule="exact"/>
        <w:ind w:firstLine="472"/>
        <w:rPr>
          <w:rFonts w:cs="仿宋"/>
          <w:spacing w:val="-2"/>
          <w:sz w:val="24"/>
        </w:rPr>
      </w:pPr>
      <w:r>
        <w:rPr>
          <w:rFonts w:ascii="Times New Roman" w:hAnsi="Times New Roman"/>
          <w:spacing w:val="-2"/>
          <w:sz w:val="24"/>
        </w:rPr>
        <w:t>9</w:t>
      </w:r>
      <w:r>
        <w:rPr>
          <w:rFonts w:hint="eastAsia" w:cs="仿宋"/>
          <w:spacing w:val="-2"/>
          <w:sz w:val="24"/>
        </w:rPr>
        <w:t>.利用租赁</w:t>
      </w:r>
      <w:r>
        <w:rPr>
          <w:rFonts w:hint="eastAsia" w:cs="仿宋"/>
          <w:spacing w:val="-2"/>
          <w:sz w:val="24"/>
          <w:lang w:eastAsia="zh-CN"/>
        </w:rPr>
        <w:t>物业场地</w:t>
      </w:r>
      <w:r>
        <w:rPr>
          <w:rFonts w:hint="eastAsia" w:cs="仿宋"/>
          <w:spacing w:val="-2"/>
          <w:sz w:val="24"/>
        </w:rPr>
        <w:t>从事违法犯罪。</w:t>
      </w:r>
    </w:p>
    <w:p w14:paraId="1FCE7540">
      <w:pPr>
        <w:spacing w:line="400" w:lineRule="exact"/>
        <w:ind w:firstLine="472"/>
        <w:rPr>
          <w:rFonts w:cs="仿宋"/>
          <w:spacing w:val="-2"/>
          <w:sz w:val="24"/>
        </w:rPr>
      </w:pPr>
      <w:r>
        <w:rPr>
          <w:rFonts w:hint="eastAsia" w:cs="仿宋"/>
          <w:spacing w:val="-2"/>
          <w:sz w:val="24"/>
        </w:rPr>
        <w:t>（四）合同期内，如遇国家征收、征用该</w:t>
      </w:r>
      <w:r>
        <w:rPr>
          <w:rFonts w:hint="eastAsia" w:cs="仿宋"/>
          <w:spacing w:val="-2"/>
          <w:sz w:val="24"/>
          <w:lang w:eastAsia="zh-CN"/>
        </w:rPr>
        <w:t>物业场地</w:t>
      </w:r>
      <w:r>
        <w:rPr>
          <w:rFonts w:hint="eastAsia" w:cs="仿宋"/>
          <w:spacing w:val="-2"/>
          <w:sz w:val="24"/>
        </w:rPr>
        <w:t>，征地补偿款、地上附着物、建筑物及设施补偿费属甲方所有，其他补偿费按有关政策规定执行；乙方租赁租金计付至实际交还</w:t>
      </w:r>
      <w:r>
        <w:rPr>
          <w:rFonts w:hint="eastAsia" w:cs="仿宋"/>
          <w:spacing w:val="-2"/>
          <w:sz w:val="24"/>
          <w:lang w:eastAsia="zh-CN"/>
        </w:rPr>
        <w:t>物业场地</w:t>
      </w:r>
      <w:r>
        <w:rPr>
          <w:rFonts w:hint="eastAsia" w:cs="仿宋"/>
          <w:spacing w:val="-2"/>
          <w:sz w:val="24"/>
        </w:rPr>
        <w:t>之日。</w:t>
      </w:r>
    </w:p>
    <w:p w14:paraId="0E64C486">
      <w:pPr>
        <w:spacing w:line="400" w:lineRule="exact"/>
        <w:ind w:firstLine="472"/>
        <w:rPr>
          <w:rFonts w:cs="仿宋"/>
          <w:spacing w:val="-2"/>
          <w:sz w:val="24"/>
        </w:rPr>
      </w:pPr>
      <w:r>
        <w:rPr>
          <w:rFonts w:hint="eastAsia" w:cs="仿宋"/>
          <w:spacing w:val="-2"/>
          <w:sz w:val="24"/>
        </w:rPr>
        <w:t>甲方应提前一个月通知乙方，本合同自动终止，甲乙双方互不承担违约责任。乙方必须无条件服从，并按甲方指定时限搬迁。乙方逾期搬迁的，</w:t>
      </w:r>
      <w:r>
        <w:rPr>
          <w:rFonts w:hint="eastAsia" w:cs="仿宋"/>
          <w:spacing w:val="-2"/>
          <w:sz w:val="24"/>
          <w:lang w:eastAsia="zh-CN"/>
        </w:rPr>
        <w:t>物业场地</w:t>
      </w:r>
      <w:r>
        <w:rPr>
          <w:rFonts w:hint="eastAsia" w:cs="仿宋"/>
          <w:spacing w:val="-2"/>
          <w:sz w:val="24"/>
        </w:rPr>
        <w:t>内属于乙方的设施、物品，视乙方自愿放弃，甲方有权自行处置，相关清理费用由乙方承担，并按当期双倍租金标准支付占用费。</w:t>
      </w:r>
    </w:p>
    <w:p w14:paraId="147AD5A5">
      <w:pPr>
        <w:spacing w:line="400" w:lineRule="exact"/>
        <w:ind w:firstLine="472"/>
        <w:rPr>
          <w:rFonts w:cs="仿宋"/>
          <w:spacing w:val="-2"/>
          <w:sz w:val="24"/>
        </w:rPr>
      </w:pPr>
      <w:r>
        <w:rPr>
          <w:rFonts w:hint="eastAsia" w:cs="仿宋"/>
          <w:spacing w:val="-2"/>
          <w:sz w:val="24"/>
        </w:rPr>
        <w:t>（五）合同期内，如因法律规定的不可抗力致使本合同难以履行时，本合同可以变更或解除，双方互不承担违约责任。遭受不可抗力事件的一方应自行在条件允许下采取一切合理措施以减少这一事件造成的损失。</w:t>
      </w:r>
    </w:p>
    <w:p w14:paraId="0C3A5C84">
      <w:pPr>
        <w:spacing w:line="400" w:lineRule="exact"/>
        <w:ind w:firstLine="472"/>
        <w:rPr>
          <w:rFonts w:cs="仿宋"/>
          <w:b/>
          <w:spacing w:val="-2"/>
          <w:sz w:val="24"/>
        </w:rPr>
      </w:pPr>
      <w:r>
        <w:rPr>
          <w:rFonts w:hint="eastAsia" w:cs="仿宋"/>
          <w:b/>
          <w:spacing w:val="-2"/>
          <w:sz w:val="24"/>
        </w:rPr>
        <w:t>第十一条  其他约定事项：</w:t>
      </w:r>
      <w:bookmarkStart w:id="11" w:name="BZ"/>
    </w:p>
    <w:bookmarkEnd w:id="11"/>
    <w:p w14:paraId="312864A4">
      <w:pPr>
        <w:widowControl/>
        <w:adjustRightInd w:val="0"/>
        <w:spacing w:line="400" w:lineRule="exact"/>
        <w:ind w:firstLine="480" w:firstLineChars="200"/>
        <w:rPr>
          <w:rFonts w:hint="eastAsia" w:cs="Times New Roman"/>
          <w:sz w:val="24"/>
          <w:u w:val="single"/>
          <w:lang w:eastAsia="zh-CN"/>
        </w:rPr>
      </w:pPr>
      <w:bookmarkStart w:id="12" w:name="OLE_LINK1"/>
      <w:bookmarkStart w:id="13" w:name="OLE_LINK2"/>
      <w:r>
        <w:rPr>
          <w:rFonts w:hint="eastAsia" w:ascii="仿宋" w:hAnsi="仿宋" w:eastAsia="仿宋" w:cs="仿宋"/>
          <w:sz w:val="24"/>
          <w:u w:val="single"/>
        </w:rPr>
        <w:t>（一）</w:t>
      </w:r>
      <w:r>
        <w:rPr>
          <w:rFonts w:hint="eastAsia" w:cs="仿宋"/>
          <w:sz w:val="24"/>
          <w:u w:val="single"/>
          <w:lang w:val="en-US" w:eastAsia="zh-CN"/>
        </w:rPr>
        <w:t>本项目</w:t>
      </w:r>
      <w:r>
        <w:rPr>
          <w:rFonts w:hint="eastAsia" w:ascii="仿宋" w:hAnsi="仿宋" w:eastAsia="仿宋" w:cs="仿宋"/>
          <w:color w:val="auto"/>
          <w:sz w:val="24"/>
          <w:highlight w:val="none"/>
          <w:u w:val="single"/>
          <w:lang w:val="en-US" w:eastAsia="zh-CN"/>
        </w:rPr>
        <w:t>交易标的物权属广州市天河区珠吉街珠村</w:t>
      </w:r>
      <w:r>
        <w:rPr>
          <w:rFonts w:hint="eastAsia" w:cs="仿宋"/>
          <w:color w:val="auto"/>
          <w:sz w:val="24"/>
          <w:highlight w:val="none"/>
          <w:u w:val="single"/>
          <w:lang w:val="en-US" w:eastAsia="zh-CN"/>
        </w:rPr>
        <w:t>第九</w:t>
      </w:r>
      <w:r>
        <w:rPr>
          <w:rFonts w:hint="eastAsia" w:ascii="仿宋" w:hAnsi="仿宋" w:eastAsia="仿宋" w:cs="仿宋"/>
          <w:color w:val="auto"/>
          <w:sz w:val="24"/>
          <w:highlight w:val="none"/>
          <w:u w:val="single"/>
          <w:lang w:val="en-US" w:eastAsia="zh-CN"/>
        </w:rPr>
        <w:t>股份合作经济社（即项目业主单位），项目</w:t>
      </w:r>
      <w:r>
        <w:rPr>
          <w:rFonts w:hint="eastAsia" w:cs="仿宋"/>
          <w:color w:val="auto"/>
          <w:sz w:val="24"/>
          <w:highlight w:val="none"/>
          <w:u w:val="single"/>
          <w:lang w:val="en-US" w:eastAsia="zh-CN"/>
        </w:rPr>
        <w:t>甲方</w:t>
      </w:r>
      <w:r>
        <w:rPr>
          <w:rFonts w:hint="eastAsia" w:ascii="仿宋" w:hAnsi="仿宋" w:eastAsia="仿宋" w:cs="仿宋"/>
          <w:color w:val="auto"/>
          <w:sz w:val="24"/>
          <w:highlight w:val="none"/>
          <w:u w:val="single"/>
          <w:lang w:val="en-US" w:eastAsia="zh-CN"/>
        </w:rPr>
        <w:t>为</w:t>
      </w:r>
      <w:r>
        <w:rPr>
          <w:rFonts w:hint="eastAsia" w:ascii="仿宋" w:hAnsi="仿宋" w:eastAsia="仿宋" w:cs="仿宋"/>
          <w:sz w:val="24"/>
          <w:u w:val="single"/>
        </w:rPr>
        <w:t>广州市珠村</w:t>
      </w:r>
      <w:r>
        <w:rPr>
          <w:rFonts w:hint="eastAsia" w:cs="仿宋"/>
          <w:sz w:val="24"/>
          <w:u w:val="single"/>
          <w:lang w:eastAsia="zh-CN"/>
        </w:rPr>
        <w:t>九</w:t>
      </w:r>
      <w:r>
        <w:rPr>
          <w:rFonts w:hint="eastAsia" w:ascii="仿宋" w:hAnsi="仿宋" w:eastAsia="仿宋" w:cs="仿宋"/>
          <w:sz w:val="24"/>
          <w:u w:val="single"/>
        </w:rPr>
        <w:t>社</w:t>
      </w:r>
      <w:r>
        <w:rPr>
          <w:rFonts w:hint="eastAsia" w:cs="仿宋"/>
          <w:sz w:val="24"/>
          <w:u w:val="single"/>
          <w:lang w:eastAsia="zh-CN"/>
        </w:rPr>
        <w:t>珠</w:t>
      </w:r>
      <w:r>
        <w:rPr>
          <w:rFonts w:hint="eastAsia" w:ascii="仿宋" w:hAnsi="仿宋" w:eastAsia="仿宋" w:cs="仿宋"/>
          <w:sz w:val="24"/>
          <w:u w:val="single"/>
        </w:rPr>
        <w:t>一物业管理有限公司</w:t>
      </w:r>
      <w:r>
        <w:rPr>
          <w:rFonts w:hint="eastAsia" w:ascii="仿宋" w:hAnsi="仿宋" w:eastAsia="仿宋" w:cs="仿宋"/>
          <w:sz w:val="24"/>
          <w:szCs w:val="24"/>
          <w:u w:val="single"/>
          <w:lang w:eastAsia="zh-CN"/>
        </w:rPr>
        <w:t>，</w:t>
      </w:r>
      <w:r>
        <w:rPr>
          <w:rFonts w:hint="eastAsia" w:cs="仿宋"/>
          <w:color w:val="auto"/>
          <w:sz w:val="24"/>
          <w:highlight w:val="none"/>
          <w:u w:val="single"/>
          <w:lang w:val="en-US" w:eastAsia="zh-CN"/>
        </w:rPr>
        <w:t>甲方</w:t>
      </w:r>
      <w:r>
        <w:rPr>
          <w:rFonts w:hint="eastAsia" w:ascii="仿宋" w:hAnsi="仿宋" w:eastAsia="仿宋" w:cs="仿宋"/>
          <w:color w:val="auto"/>
          <w:sz w:val="24"/>
          <w:highlight w:val="none"/>
          <w:u w:val="single"/>
          <w:lang w:val="en-US" w:eastAsia="zh-CN"/>
        </w:rPr>
        <w:t>已向项目业主单位取得标的物的使用权和对外转租的权利。</w:t>
      </w:r>
    </w:p>
    <w:p w14:paraId="1C677E56">
      <w:pPr>
        <w:widowControl/>
        <w:adjustRightInd w:val="0"/>
        <w:spacing w:line="400" w:lineRule="exact"/>
        <w:ind w:firstLine="480" w:firstLineChars="200"/>
        <w:rPr>
          <w:rFonts w:hint="default" w:cs="Times New Roman"/>
          <w:color w:val="auto"/>
          <w:sz w:val="24"/>
          <w:u w:val="single"/>
          <w:lang w:val="en-US" w:eastAsia="zh-CN"/>
        </w:rPr>
      </w:pPr>
      <w:r>
        <w:rPr>
          <w:rFonts w:hint="eastAsia" w:cs="Times New Roman"/>
          <w:color w:val="auto"/>
          <w:sz w:val="24"/>
          <w:u w:val="single"/>
          <w:lang w:eastAsia="zh-CN"/>
        </w:rPr>
        <w:t>（二）交易标的物园区出入口前地块权属非</w:t>
      </w:r>
      <w:r>
        <w:rPr>
          <w:rFonts w:hint="eastAsia" w:ascii="仿宋" w:hAnsi="仿宋" w:eastAsia="仿宋" w:cs="仿宋"/>
          <w:color w:val="auto"/>
          <w:sz w:val="24"/>
          <w:highlight w:val="none"/>
          <w:u w:val="single"/>
          <w:lang w:val="en-US" w:eastAsia="zh-CN"/>
        </w:rPr>
        <w:t>项目业主单位</w:t>
      </w:r>
      <w:r>
        <w:rPr>
          <w:rFonts w:hint="eastAsia" w:cs="Times New Roman"/>
          <w:color w:val="auto"/>
          <w:sz w:val="24"/>
          <w:u w:val="single"/>
          <w:lang w:eastAsia="zh-CN"/>
        </w:rPr>
        <w:t>所有，其地块权利人为相邻单位。竞投意向人一经报名，即视为对此情况已充分知悉并实地查看现场，同意自行与该地块权利人协商解决通行相关问题。</w:t>
      </w:r>
      <w:r>
        <w:rPr>
          <w:rFonts w:hint="eastAsia" w:ascii="仿宋" w:hAnsi="仿宋" w:eastAsia="仿宋" w:cs="仿宋"/>
          <w:color w:val="auto"/>
          <w:sz w:val="24"/>
          <w:highlight w:val="none"/>
          <w:u w:val="single"/>
          <w:lang w:val="en-US" w:eastAsia="zh-CN"/>
        </w:rPr>
        <w:t>项目业主单位</w:t>
      </w:r>
      <w:r>
        <w:rPr>
          <w:rFonts w:hint="eastAsia" w:cs="Times New Roman"/>
          <w:color w:val="auto"/>
          <w:sz w:val="24"/>
          <w:u w:val="single"/>
          <w:lang w:eastAsia="zh-CN"/>
        </w:rPr>
        <w:t>已履行充分的提示告知义务，必要时可提供帮助。</w:t>
      </w:r>
      <w:r>
        <w:rPr>
          <w:rFonts w:hint="eastAsia" w:cs="仿宋"/>
          <w:color w:val="auto"/>
          <w:sz w:val="24"/>
          <w:u w:val="single"/>
          <w:lang w:eastAsia="zh-CN"/>
        </w:rPr>
        <w:t>甲方</w:t>
      </w:r>
      <w:r>
        <w:rPr>
          <w:rFonts w:hint="eastAsia" w:cs="仿宋"/>
          <w:color w:val="auto"/>
          <w:spacing w:val="-2"/>
          <w:sz w:val="24"/>
          <w:u w:val="single"/>
        </w:rPr>
        <w:t>按建筑物的基本框架交付给</w:t>
      </w:r>
      <w:r>
        <w:rPr>
          <w:rFonts w:hint="eastAsia" w:cs="仿宋"/>
          <w:color w:val="auto"/>
          <w:spacing w:val="-2"/>
          <w:sz w:val="24"/>
          <w:u w:val="single"/>
          <w:lang w:eastAsia="zh-CN"/>
        </w:rPr>
        <w:t>乙方</w:t>
      </w:r>
      <w:r>
        <w:rPr>
          <w:rFonts w:hint="eastAsia" w:ascii="仿宋" w:hAnsi="仿宋" w:eastAsia="仿宋" w:cs="仿宋"/>
          <w:color w:val="auto"/>
          <w:sz w:val="24"/>
          <w:u w:val="single"/>
        </w:rPr>
        <w:t>（</w:t>
      </w:r>
      <w:r>
        <w:rPr>
          <w:rFonts w:hint="eastAsia" w:ascii="仿宋" w:hAnsi="仿宋" w:eastAsia="仿宋" w:cs="仿宋"/>
          <w:color w:val="auto"/>
          <w:sz w:val="24"/>
          <w:u w:val="single"/>
          <w:lang w:val="en-US" w:eastAsia="zh-CN"/>
        </w:rPr>
        <w:t>本项目</w:t>
      </w:r>
      <w:r>
        <w:rPr>
          <w:rFonts w:hint="eastAsia" w:ascii="仿宋" w:hAnsi="仿宋" w:eastAsia="仿宋" w:cs="仿宋"/>
          <w:color w:val="auto"/>
          <w:sz w:val="24"/>
          <w:u w:val="single"/>
          <w:lang w:eastAsia="zh-CN"/>
        </w:rPr>
        <w:t>标的物目前的水电设施为租户自行与周边单位协商安装借用，标的物交付时，</w:t>
      </w:r>
      <w:r>
        <w:rPr>
          <w:rFonts w:hint="eastAsia" w:cs="仿宋"/>
          <w:color w:val="auto"/>
          <w:sz w:val="24"/>
          <w:u w:val="single"/>
          <w:lang w:eastAsia="zh-CN"/>
        </w:rPr>
        <w:t>甲方</w:t>
      </w:r>
      <w:r>
        <w:rPr>
          <w:rFonts w:hint="eastAsia" w:ascii="仿宋" w:hAnsi="仿宋" w:eastAsia="仿宋" w:cs="仿宋"/>
          <w:color w:val="auto"/>
          <w:sz w:val="24"/>
          <w:u w:val="single"/>
          <w:lang w:eastAsia="zh-CN"/>
        </w:rPr>
        <w:t>不提供水电，</w:t>
      </w:r>
      <w:r>
        <w:rPr>
          <w:rFonts w:hint="eastAsia" w:cs="仿宋"/>
          <w:color w:val="auto"/>
          <w:sz w:val="24"/>
          <w:u w:val="single"/>
          <w:lang w:eastAsia="zh-CN"/>
        </w:rPr>
        <w:t>乙方</w:t>
      </w:r>
      <w:r>
        <w:rPr>
          <w:rFonts w:hint="eastAsia" w:ascii="仿宋" w:hAnsi="仿宋" w:eastAsia="仿宋" w:cs="仿宋"/>
          <w:color w:val="auto"/>
          <w:sz w:val="24"/>
          <w:u w:val="single"/>
          <w:lang w:eastAsia="zh-CN"/>
        </w:rPr>
        <w:t>所需要的水、电等附属设施需</w:t>
      </w:r>
      <w:r>
        <w:rPr>
          <w:rFonts w:hint="eastAsia" w:ascii="仿宋" w:hAnsi="仿宋" w:eastAsia="仿宋" w:cs="仿宋"/>
          <w:color w:val="auto"/>
          <w:sz w:val="24"/>
          <w:u w:val="single"/>
          <w:lang w:val="en-US" w:eastAsia="zh-CN"/>
        </w:rPr>
        <w:t>由</w:t>
      </w:r>
      <w:r>
        <w:rPr>
          <w:rFonts w:hint="eastAsia" w:cs="仿宋"/>
          <w:color w:val="auto"/>
          <w:sz w:val="24"/>
          <w:u w:val="single"/>
          <w:lang w:val="en-US" w:eastAsia="zh-CN"/>
        </w:rPr>
        <w:t>乙方</w:t>
      </w:r>
      <w:r>
        <w:rPr>
          <w:rFonts w:hint="eastAsia" w:ascii="仿宋" w:hAnsi="仿宋" w:eastAsia="仿宋" w:cs="仿宋"/>
          <w:color w:val="auto"/>
          <w:sz w:val="24"/>
          <w:u w:val="single"/>
          <w:lang w:val="en-US" w:eastAsia="zh-CN"/>
        </w:rPr>
        <w:t>自行</w:t>
      </w:r>
      <w:r>
        <w:rPr>
          <w:rFonts w:hint="eastAsia" w:ascii="仿宋" w:hAnsi="仿宋" w:eastAsia="仿宋" w:cs="仿宋"/>
          <w:color w:val="auto"/>
          <w:sz w:val="24"/>
          <w:u w:val="single"/>
          <w:lang w:eastAsia="zh-CN"/>
        </w:rPr>
        <w:t>与相关单位或个人协商处理解决，一切相关费用由</w:t>
      </w:r>
      <w:r>
        <w:rPr>
          <w:rFonts w:hint="eastAsia" w:cs="仿宋"/>
          <w:color w:val="auto"/>
          <w:sz w:val="24"/>
          <w:u w:val="single"/>
          <w:lang w:eastAsia="zh-CN"/>
        </w:rPr>
        <w:t>乙方</w:t>
      </w:r>
      <w:r>
        <w:rPr>
          <w:rFonts w:hint="eastAsia" w:ascii="仿宋" w:hAnsi="仿宋" w:eastAsia="仿宋" w:cs="仿宋"/>
          <w:color w:val="auto"/>
          <w:sz w:val="24"/>
          <w:u w:val="single"/>
          <w:lang w:eastAsia="zh-CN"/>
        </w:rPr>
        <w:t>自行承担</w:t>
      </w:r>
      <w:r>
        <w:rPr>
          <w:rFonts w:hint="eastAsia" w:ascii="仿宋" w:hAnsi="仿宋" w:eastAsia="仿宋" w:cs="仿宋"/>
          <w:color w:val="auto"/>
          <w:sz w:val="24"/>
          <w:u w:val="single"/>
        </w:rPr>
        <w:t>）</w:t>
      </w:r>
      <w:r>
        <w:rPr>
          <w:rFonts w:hint="eastAsia"/>
          <w:color w:val="auto"/>
          <w:sz w:val="24"/>
          <w:highlight w:val="none"/>
          <w:u w:val="single"/>
          <w:lang w:eastAsia="zh-CN"/>
        </w:rPr>
        <w:t>。</w:t>
      </w:r>
      <w:r>
        <w:rPr>
          <w:rFonts w:hint="eastAsia"/>
          <w:color w:val="auto"/>
          <w:sz w:val="24"/>
          <w:highlight w:val="none"/>
          <w:u w:val="single"/>
          <w:lang w:val="en-US" w:eastAsia="zh-CN"/>
        </w:rPr>
        <w:t>本</w:t>
      </w:r>
      <w:r>
        <w:rPr>
          <w:rFonts w:hint="eastAsia"/>
          <w:color w:val="auto"/>
          <w:sz w:val="24"/>
          <w:highlight w:val="none"/>
          <w:u w:val="single"/>
          <w:lang w:eastAsia="zh-CN"/>
        </w:rPr>
        <w:t>项目的具体情况请</w:t>
      </w:r>
      <w:r>
        <w:rPr>
          <w:rFonts w:hint="eastAsia"/>
          <w:color w:val="auto"/>
          <w:sz w:val="24"/>
          <w:highlight w:val="none"/>
          <w:u w:val="single"/>
          <w:lang w:val="en-US" w:eastAsia="zh-CN"/>
        </w:rPr>
        <w:t>竞投意向人</w:t>
      </w:r>
      <w:r>
        <w:rPr>
          <w:rFonts w:hint="eastAsia"/>
          <w:color w:val="auto"/>
          <w:sz w:val="24"/>
          <w:highlight w:val="none"/>
          <w:u w:val="single"/>
          <w:lang w:eastAsia="zh-CN"/>
        </w:rPr>
        <w:t>在竞投前自行向</w:t>
      </w:r>
      <w:r>
        <w:rPr>
          <w:rFonts w:hint="eastAsia" w:cs="仿宋"/>
          <w:color w:val="auto"/>
          <w:sz w:val="24"/>
          <w:u w:val="single"/>
          <w:lang w:eastAsia="zh-CN"/>
        </w:rPr>
        <w:t>甲方</w:t>
      </w:r>
      <w:r>
        <w:rPr>
          <w:rFonts w:hint="eastAsia"/>
          <w:color w:val="auto"/>
          <w:sz w:val="24"/>
          <w:highlight w:val="none"/>
          <w:u w:val="single"/>
          <w:lang w:eastAsia="zh-CN"/>
        </w:rPr>
        <w:t>咨询，</w:t>
      </w:r>
      <w:r>
        <w:rPr>
          <w:rFonts w:hint="eastAsia"/>
          <w:color w:val="auto"/>
          <w:sz w:val="24"/>
          <w:highlight w:val="none"/>
          <w:u w:val="single"/>
          <w:lang w:val="en-US" w:eastAsia="zh-CN"/>
        </w:rPr>
        <w:t>竞投意向人</w:t>
      </w:r>
      <w:r>
        <w:rPr>
          <w:rFonts w:hint="eastAsia"/>
          <w:color w:val="auto"/>
          <w:sz w:val="24"/>
          <w:highlight w:val="none"/>
          <w:u w:val="single"/>
          <w:lang w:eastAsia="zh-CN"/>
        </w:rPr>
        <w:t>一旦</w:t>
      </w:r>
      <w:r>
        <w:rPr>
          <w:rFonts w:hint="eastAsia"/>
          <w:color w:val="auto"/>
          <w:sz w:val="24"/>
          <w:highlight w:val="none"/>
          <w:u w:val="single"/>
          <w:lang w:val="en-US" w:eastAsia="zh-CN"/>
        </w:rPr>
        <w:t>报名</w:t>
      </w:r>
      <w:r>
        <w:rPr>
          <w:rFonts w:hint="eastAsia"/>
          <w:color w:val="auto"/>
          <w:sz w:val="24"/>
          <w:highlight w:val="none"/>
          <w:u w:val="single"/>
          <w:lang w:eastAsia="zh-CN"/>
        </w:rPr>
        <w:t>参加竞投，则视为已清楚了解具体情况，并自愿承担相关交易风险。</w:t>
      </w:r>
      <w:r>
        <w:rPr>
          <w:rFonts w:hint="eastAsia" w:ascii="仿宋" w:hAnsi="仿宋" w:eastAsia="仿宋" w:cs="仿宋"/>
          <w:sz w:val="24"/>
          <w:u w:val="single"/>
        </w:rPr>
        <w:t>免租期</w:t>
      </w:r>
      <w:r>
        <w:rPr>
          <w:rFonts w:hint="eastAsia" w:cs="仿宋"/>
          <w:sz w:val="24"/>
          <w:u w:val="single"/>
          <w:lang w:val="en-US" w:eastAsia="zh-CN"/>
        </w:rPr>
        <w:t>1</w:t>
      </w:r>
      <w:r>
        <w:rPr>
          <w:rFonts w:hint="eastAsia" w:ascii="仿宋" w:hAnsi="仿宋" w:eastAsia="仿宋" w:cs="仿宋"/>
          <w:sz w:val="24"/>
          <w:u w:val="single"/>
        </w:rPr>
        <w:t>个月</w:t>
      </w:r>
      <w:r>
        <w:rPr>
          <w:rFonts w:hint="eastAsia" w:cs="仿宋"/>
          <w:color w:val="auto"/>
          <w:sz w:val="24"/>
          <w:highlight w:val="none"/>
          <w:u w:val="single"/>
        </w:rPr>
        <w:t>。</w:t>
      </w:r>
    </w:p>
    <w:p w14:paraId="2CAFA971">
      <w:pPr>
        <w:widowControl/>
        <w:adjustRightInd w:val="0"/>
        <w:spacing w:line="400" w:lineRule="exact"/>
        <w:ind w:firstLine="480" w:firstLineChars="200"/>
        <w:rPr>
          <w:rFonts w:hint="eastAsia" w:cs="仿宋"/>
          <w:sz w:val="24"/>
          <w:u w:val="single"/>
        </w:rPr>
      </w:pPr>
      <w:r>
        <w:rPr>
          <w:rFonts w:ascii="仿宋" w:hAnsi="仿宋" w:eastAsia="仿宋" w:cs="仿宋"/>
          <w:sz w:val="24"/>
          <w:u w:val="single"/>
        </w:rPr>
        <w:t>（三）</w:t>
      </w:r>
      <w:r>
        <w:rPr>
          <w:rFonts w:hint="eastAsia" w:cs="Times New Roman"/>
          <w:sz w:val="24"/>
          <w:u w:val="single"/>
          <w:lang w:eastAsia="zh-CN"/>
        </w:rPr>
        <w:t>交易标的物</w:t>
      </w:r>
      <w:r>
        <w:rPr>
          <w:rFonts w:hint="eastAsia" w:cs="Times New Roman"/>
          <w:color w:val="auto"/>
          <w:sz w:val="24"/>
          <w:u w:val="single"/>
          <w:lang w:val="en-US" w:eastAsia="zh-CN"/>
        </w:rPr>
        <w:t>出租总面积26322.3689平方米，其中：物业建筑面积19564.0294平方米，场地面积6758.3395平方米，</w:t>
      </w:r>
      <w:r>
        <w:rPr>
          <w:rFonts w:hint="eastAsia" w:cs="Times New Roman"/>
          <w:sz w:val="24"/>
          <w:u w:val="single"/>
          <w:lang w:val="en-US" w:eastAsia="zh-CN"/>
        </w:rPr>
        <w:t>四至界限以附图为准(详见附图)。</w:t>
      </w:r>
      <w:r>
        <w:rPr>
          <w:rFonts w:hint="eastAsia" w:ascii="仿宋" w:hAnsi="仿宋" w:eastAsia="仿宋" w:cs="Times New Roman"/>
          <w:kern w:val="2"/>
          <w:sz w:val="24"/>
          <w:szCs w:val="24"/>
          <w:u w:val="single"/>
          <w:lang w:val="en-US" w:eastAsia="zh-CN" w:bidi="ar-SA"/>
        </w:rPr>
        <w:t>标的</w:t>
      </w:r>
      <w:r>
        <w:rPr>
          <w:rFonts w:hint="eastAsia"/>
          <w:sz w:val="24"/>
          <w:highlight w:val="none"/>
          <w:u w:val="single"/>
          <w:lang w:eastAsia="zh-CN"/>
        </w:rPr>
        <w:t>物</w:t>
      </w:r>
      <w:r>
        <w:rPr>
          <w:rFonts w:hint="eastAsia"/>
          <w:sz w:val="24"/>
          <w:u w:val="single"/>
          <w:lang w:eastAsia="zh-CN"/>
        </w:rPr>
        <w:t>的面积以本</w:t>
      </w:r>
      <w:r>
        <w:rPr>
          <w:rFonts w:hint="eastAsia"/>
          <w:sz w:val="24"/>
          <w:u w:val="single"/>
          <w:lang w:val="en-US" w:eastAsia="zh-CN"/>
        </w:rPr>
        <w:t>交易文件</w:t>
      </w:r>
      <w:r>
        <w:rPr>
          <w:rFonts w:hint="eastAsia"/>
          <w:sz w:val="24"/>
          <w:u w:val="single"/>
          <w:lang w:eastAsia="zh-CN"/>
        </w:rPr>
        <w:t>列明的为准，竞投意向人自行前往标的物现场核实，</w:t>
      </w:r>
      <w:r>
        <w:rPr>
          <w:rFonts w:hint="eastAsia"/>
          <w:sz w:val="24"/>
          <w:u w:val="single"/>
          <w:lang w:val="en-US" w:eastAsia="zh-CN"/>
        </w:rPr>
        <w:t>竞投意向人</w:t>
      </w:r>
      <w:r>
        <w:rPr>
          <w:rFonts w:hint="eastAsia"/>
          <w:sz w:val="24"/>
          <w:u w:val="single"/>
          <w:lang w:eastAsia="zh-CN"/>
        </w:rPr>
        <w:t>报名参加竞投即视为其</w:t>
      </w:r>
      <w:r>
        <w:rPr>
          <w:rFonts w:hint="eastAsia"/>
          <w:sz w:val="24"/>
          <w:u w:val="single"/>
          <w:lang w:val="en-US" w:eastAsia="zh-CN"/>
        </w:rPr>
        <w:t>已</w:t>
      </w:r>
      <w:r>
        <w:rPr>
          <w:rFonts w:hint="eastAsia"/>
          <w:sz w:val="24"/>
          <w:u w:val="single"/>
          <w:lang w:eastAsia="zh-CN"/>
        </w:rPr>
        <w:t>核实确</w:t>
      </w:r>
      <w:r>
        <w:rPr>
          <w:rFonts w:hint="eastAsia"/>
          <w:sz w:val="24"/>
          <w:u w:val="single"/>
        </w:rPr>
        <w:t>认标的物的面积</w:t>
      </w:r>
      <w:r>
        <w:rPr>
          <w:rFonts w:hint="eastAsia"/>
          <w:sz w:val="24"/>
          <w:u w:val="single"/>
          <w:lang w:val="en-US" w:eastAsia="zh-CN"/>
        </w:rPr>
        <w:t>与本交易文件列明的无误</w:t>
      </w:r>
      <w:r>
        <w:rPr>
          <w:rFonts w:hint="eastAsia"/>
          <w:sz w:val="24"/>
          <w:u w:val="single"/>
        </w:rPr>
        <w:t>。任何与面积相关的费用计算均应以</w:t>
      </w:r>
      <w:r>
        <w:rPr>
          <w:rFonts w:hint="eastAsia"/>
          <w:sz w:val="24"/>
          <w:u w:val="single"/>
          <w:lang w:val="en-US" w:eastAsia="zh-CN"/>
        </w:rPr>
        <w:t>本交易文件列明的</w:t>
      </w:r>
      <w:r>
        <w:rPr>
          <w:rFonts w:hint="eastAsia"/>
          <w:sz w:val="24"/>
          <w:u w:val="single"/>
        </w:rPr>
        <w:t>面积为准。如</w:t>
      </w:r>
      <w:r>
        <w:rPr>
          <w:rFonts w:hint="eastAsia"/>
          <w:sz w:val="24"/>
          <w:u w:val="single"/>
          <w:lang w:val="en-US" w:eastAsia="zh-CN"/>
        </w:rPr>
        <w:t>本交易文件、</w:t>
      </w:r>
      <w:r>
        <w:rPr>
          <w:rFonts w:hint="eastAsia"/>
          <w:sz w:val="24"/>
          <w:u w:val="single"/>
        </w:rPr>
        <w:t>租赁合同约定之面积与实际交付面积存在误差的，则</w:t>
      </w:r>
      <w:r>
        <w:rPr>
          <w:rFonts w:hint="eastAsia" w:cs="仿宋"/>
          <w:color w:val="auto"/>
          <w:sz w:val="24"/>
          <w:u w:val="single"/>
          <w:lang w:eastAsia="zh-CN"/>
        </w:rPr>
        <w:t>甲方</w:t>
      </w:r>
      <w:r>
        <w:rPr>
          <w:rFonts w:hint="eastAsia"/>
          <w:sz w:val="24"/>
          <w:u w:val="single"/>
        </w:rPr>
        <w:t>不予退还租金，</w:t>
      </w:r>
      <w:r>
        <w:rPr>
          <w:rFonts w:hint="eastAsia"/>
          <w:sz w:val="24"/>
          <w:u w:val="single"/>
          <w:lang w:eastAsia="zh-CN"/>
        </w:rPr>
        <w:t>乙方</w:t>
      </w:r>
      <w:r>
        <w:rPr>
          <w:rFonts w:hint="eastAsia"/>
          <w:sz w:val="24"/>
          <w:u w:val="single"/>
        </w:rPr>
        <w:t>也不用多缴误差之租金数额</w:t>
      </w:r>
      <w:r>
        <w:rPr>
          <w:rFonts w:hint="eastAsia"/>
          <w:sz w:val="24"/>
          <w:u w:val="single"/>
          <w:lang w:eastAsia="zh-CN"/>
        </w:rPr>
        <w:t>；乙方</w:t>
      </w:r>
      <w:r>
        <w:rPr>
          <w:rFonts w:hint="eastAsia"/>
          <w:sz w:val="24"/>
          <w:u w:val="single"/>
        </w:rPr>
        <w:t>不得以此</w:t>
      </w:r>
      <w:r>
        <w:rPr>
          <w:rFonts w:hint="eastAsia"/>
          <w:sz w:val="24"/>
          <w:u w:val="single"/>
          <w:lang w:eastAsia="zh-CN"/>
        </w:rPr>
        <w:t>为</w:t>
      </w:r>
      <w:r>
        <w:rPr>
          <w:rFonts w:hint="eastAsia"/>
          <w:sz w:val="24"/>
          <w:u w:val="single"/>
        </w:rPr>
        <w:t>由解除</w:t>
      </w:r>
      <w:r>
        <w:rPr>
          <w:rFonts w:hint="eastAsia"/>
          <w:sz w:val="24"/>
          <w:u w:val="single"/>
          <w:lang w:val="en-US" w:eastAsia="zh-CN"/>
        </w:rPr>
        <w:t>租赁</w:t>
      </w:r>
      <w:r>
        <w:rPr>
          <w:rFonts w:hint="eastAsia"/>
          <w:sz w:val="24"/>
          <w:u w:val="single"/>
        </w:rPr>
        <w:t>合同，否则视为严重违约，</w:t>
      </w:r>
      <w:r>
        <w:rPr>
          <w:rFonts w:hint="eastAsia" w:cs="仿宋"/>
          <w:color w:val="auto"/>
          <w:sz w:val="24"/>
          <w:u w:val="single"/>
          <w:lang w:eastAsia="zh-CN"/>
        </w:rPr>
        <w:t>甲方</w:t>
      </w:r>
      <w:r>
        <w:rPr>
          <w:rFonts w:hint="eastAsia"/>
          <w:sz w:val="24"/>
          <w:u w:val="single"/>
        </w:rPr>
        <w:t>有权没收</w:t>
      </w:r>
      <w:r>
        <w:rPr>
          <w:rFonts w:hint="eastAsia"/>
          <w:sz w:val="24"/>
          <w:u w:val="single"/>
          <w:lang w:val="en-US" w:eastAsia="zh-CN"/>
        </w:rPr>
        <w:t>乙方缴纳的合同</w:t>
      </w:r>
      <w:r>
        <w:rPr>
          <w:rFonts w:hint="eastAsia"/>
          <w:sz w:val="24"/>
          <w:highlight w:val="none"/>
          <w:u w:val="single"/>
        </w:rPr>
        <w:t>履约保证金</w:t>
      </w:r>
      <w:r>
        <w:rPr>
          <w:rFonts w:hint="eastAsia"/>
          <w:sz w:val="24"/>
          <w:u w:val="single"/>
        </w:rPr>
        <w:t>。</w:t>
      </w:r>
    </w:p>
    <w:p w14:paraId="376207D4">
      <w:pPr>
        <w:widowControl/>
        <w:adjustRightInd w:val="0"/>
        <w:spacing w:line="400" w:lineRule="exact"/>
        <w:ind w:firstLine="480" w:firstLineChars="200"/>
        <w:rPr>
          <w:rFonts w:hint="eastAsia" w:cs="仿宋"/>
          <w:sz w:val="24"/>
          <w:u w:val="single"/>
        </w:rPr>
      </w:pPr>
      <w:r>
        <w:rPr>
          <w:rFonts w:ascii="仿宋" w:hAnsi="仿宋" w:eastAsia="仿宋" w:cs="仿宋"/>
          <w:sz w:val="24"/>
          <w:u w:val="single"/>
        </w:rPr>
        <w:t>（</w:t>
      </w:r>
      <w:r>
        <w:rPr>
          <w:rFonts w:hint="eastAsia" w:cs="仿宋"/>
          <w:sz w:val="24"/>
          <w:u w:val="single"/>
          <w:lang w:eastAsia="zh-CN"/>
        </w:rPr>
        <w:t>四</w:t>
      </w:r>
      <w:r>
        <w:rPr>
          <w:rFonts w:ascii="仿宋" w:hAnsi="仿宋" w:eastAsia="仿宋" w:cs="仿宋"/>
          <w:sz w:val="24"/>
          <w:u w:val="single"/>
        </w:rPr>
        <w:t>）</w:t>
      </w:r>
      <w:r>
        <w:rPr>
          <w:rFonts w:hint="eastAsia"/>
          <w:color w:val="auto"/>
          <w:sz w:val="24"/>
          <w:u w:val="single"/>
        </w:rPr>
        <w:t>本项目标的物</w:t>
      </w:r>
      <w:r>
        <w:rPr>
          <w:rFonts w:hint="eastAsia"/>
          <w:color w:val="auto"/>
          <w:sz w:val="24"/>
          <w:highlight w:val="none"/>
          <w:u w:val="single"/>
          <w:lang w:eastAsia="zh-CN"/>
        </w:rPr>
        <w:t>在经营过程中</w:t>
      </w:r>
      <w:r>
        <w:rPr>
          <w:rFonts w:hint="eastAsia"/>
          <w:color w:val="auto"/>
          <w:sz w:val="24"/>
          <w:u w:val="single"/>
        </w:rPr>
        <w:t>，如需增设或增容水、电等设施的由</w:t>
      </w:r>
      <w:r>
        <w:rPr>
          <w:rFonts w:hint="eastAsia"/>
          <w:color w:val="auto"/>
          <w:sz w:val="24"/>
          <w:u w:val="single"/>
          <w:lang w:eastAsia="zh-CN"/>
        </w:rPr>
        <w:t>乙方</w:t>
      </w:r>
      <w:r>
        <w:rPr>
          <w:rFonts w:hint="eastAsia"/>
          <w:color w:val="auto"/>
          <w:sz w:val="24"/>
          <w:u w:val="single"/>
        </w:rPr>
        <w:t>自行解决，</w:t>
      </w:r>
      <w:r>
        <w:rPr>
          <w:rFonts w:hint="eastAsia"/>
          <w:sz w:val="24"/>
          <w:u w:val="single"/>
        </w:rPr>
        <w:t>一切费用由</w:t>
      </w:r>
      <w:r>
        <w:rPr>
          <w:rFonts w:hint="eastAsia"/>
          <w:sz w:val="24"/>
          <w:u w:val="single"/>
          <w:lang w:eastAsia="zh-CN"/>
        </w:rPr>
        <w:t>乙方</w:t>
      </w:r>
      <w:r>
        <w:rPr>
          <w:rFonts w:hint="eastAsia"/>
          <w:sz w:val="24"/>
          <w:u w:val="single"/>
          <w:lang w:val="en-US" w:eastAsia="zh-CN"/>
        </w:rPr>
        <w:t>自行</w:t>
      </w:r>
      <w:r>
        <w:rPr>
          <w:rFonts w:hint="eastAsia"/>
          <w:sz w:val="24"/>
          <w:u w:val="single"/>
        </w:rPr>
        <w:t>承担。水、电、燃气、</w:t>
      </w:r>
      <w:r>
        <w:rPr>
          <w:rFonts w:hint="eastAsia"/>
          <w:sz w:val="24"/>
          <w:u w:val="single"/>
          <w:lang w:eastAsia="zh-CN"/>
        </w:rPr>
        <w:t>电梯维保费、消防维保费、</w:t>
      </w:r>
      <w:r>
        <w:rPr>
          <w:rFonts w:hint="eastAsia"/>
          <w:sz w:val="24"/>
          <w:u w:val="single"/>
        </w:rPr>
        <w:t>申领牌照（如有）、政府部门收取的出租屋税费（如有）</w:t>
      </w:r>
      <w:r>
        <w:rPr>
          <w:rFonts w:hint="eastAsia"/>
          <w:sz w:val="24"/>
          <w:u w:val="single"/>
          <w:lang w:eastAsia="zh-CN"/>
        </w:rPr>
        <w:t>、</w:t>
      </w:r>
      <w:r>
        <w:rPr>
          <w:rFonts w:hint="eastAsia"/>
          <w:sz w:val="24"/>
          <w:u w:val="single"/>
        </w:rPr>
        <w:t>垃圾费、罚款等因</w:t>
      </w:r>
      <w:r>
        <w:rPr>
          <w:rFonts w:hint="eastAsia"/>
          <w:sz w:val="24"/>
          <w:u w:val="single"/>
          <w:lang w:eastAsia="zh-CN"/>
        </w:rPr>
        <w:t>乙方</w:t>
      </w:r>
      <w:r>
        <w:rPr>
          <w:rFonts w:hint="eastAsia"/>
          <w:sz w:val="24"/>
          <w:u w:val="single"/>
        </w:rPr>
        <w:t>经营管理产生的有关费用均由</w:t>
      </w:r>
      <w:r>
        <w:rPr>
          <w:rFonts w:hint="eastAsia"/>
          <w:sz w:val="24"/>
          <w:u w:val="single"/>
          <w:lang w:eastAsia="zh-CN"/>
        </w:rPr>
        <w:t>乙方</w:t>
      </w:r>
      <w:r>
        <w:rPr>
          <w:rFonts w:hint="eastAsia"/>
          <w:sz w:val="24"/>
          <w:u w:val="single"/>
        </w:rPr>
        <w:t>自行前往有关单位（部门）</w:t>
      </w:r>
      <w:r>
        <w:rPr>
          <w:rFonts w:hint="eastAsia"/>
          <w:sz w:val="24"/>
          <w:highlight w:val="none"/>
          <w:u w:val="single"/>
        </w:rPr>
        <w:t>缴纳</w:t>
      </w:r>
      <w:r>
        <w:rPr>
          <w:rFonts w:hint="eastAsia"/>
          <w:sz w:val="24"/>
          <w:highlight w:val="none"/>
          <w:u w:val="single"/>
          <w:lang w:eastAsia="zh-CN"/>
        </w:rPr>
        <w:t>，</w:t>
      </w:r>
      <w:r>
        <w:rPr>
          <w:rFonts w:hint="eastAsia"/>
          <w:sz w:val="24"/>
          <w:u w:val="single"/>
          <w:lang w:val="en-US" w:eastAsia="zh-CN"/>
        </w:rPr>
        <w:t>标的物</w:t>
      </w:r>
      <w:r>
        <w:rPr>
          <w:rFonts w:hint="eastAsia"/>
          <w:sz w:val="24"/>
          <w:u w:val="single"/>
        </w:rPr>
        <w:t>租赁后经加建、改建增加面积部分产生的房产税由</w:t>
      </w:r>
      <w:r>
        <w:rPr>
          <w:rFonts w:hint="eastAsia"/>
          <w:sz w:val="24"/>
          <w:u w:val="single"/>
          <w:lang w:eastAsia="zh-CN"/>
        </w:rPr>
        <w:t>乙方</w:t>
      </w:r>
      <w:r>
        <w:rPr>
          <w:rFonts w:hint="eastAsia"/>
          <w:sz w:val="24"/>
          <w:u w:val="single"/>
        </w:rPr>
        <w:t>承担</w:t>
      </w:r>
      <w:r>
        <w:rPr>
          <w:rFonts w:hint="eastAsia"/>
          <w:sz w:val="24"/>
          <w:u w:val="single"/>
          <w:lang w:val="en-US" w:eastAsia="zh-CN"/>
        </w:rPr>
        <w:t>,</w:t>
      </w:r>
      <w:r>
        <w:rPr>
          <w:rFonts w:hint="eastAsia"/>
          <w:sz w:val="24"/>
          <w:highlight w:val="none"/>
          <w:u w:val="single"/>
          <w:lang w:val="en-US" w:eastAsia="zh-CN"/>
        </w:rPr>
        <w:t>如有新的文件政策则按新的文件政策执行，乙方未按照有关单位（部门）缴纳前述费用所产生的一切后果由乙方自行承担</w:t>
      </w:r>
      <w:r>
        <w:rPr>
          <w:rFonts w:hint="eastAsia"/>
          <w:sz w:val="24"/>
          <w:highlight w:val="none"/>
          <w:u w:val="single"/>
          <w:lang w:eastAsia="zh-CN"/>
        </w:rPr>
        <w:t>；乙方不可</w:t>
      </w:r>
      <w:r>
        <w:rPr>
          <w:rFonts w:hint="eastAsia"/>
          <w:sz w:val="24"/>
          <w:highlight w:val="none"/>
          <w:u w:val="single"/>
        </w:rPr>
        <w:t>因此</w:t>
      </w:r>
      <w:r>
        <w:rPr>
          <w:rFonts w:hint="eastAsia"/>
          <w:sz w:val="24"/>
          <w:highlight w:val="none"/>
          <w:u w:val="single"/>
          <w:lang w:val="en-US" w:eastAsia="zh-CN"/>
        </w:rPr>
        <w:t>作出解除租赁合同或擅自中止履行租赁合同约定的义务等违约行为</w:t>
      </w:r>
      <w:r>
        <w:rPr>
          <w:rFonts w:hint="eastAsia"/>
          <w:sz w:val="24"/>
          <w:highlight w:val="none"/>
          <w:u w:val="single"/>
        </w:rPr>
        <w:t>，否则</w:t>
      </w:r>
      <w:r>
        <w:rPr>
          <w:rFonts w:hint="eastAsia"/>
          <w:sz w:val="24"/>
          <w:highlight w:val="none"/>
          <w:u w:val="single"/>
          <w:lang w:eastAsia="zh-CN"/>
        </w:rPr>
        <w:t>须</w:t>
      </w:r>
      <w:r>
        <w:rPr>
          <w:rFonts w:hint="eastAsia"/>
          <w:sz w:val="24"/>
          <w:highlight w:val="none"/>
          <w:u w:val="single"/>
        </w:rPr>
        <w:t>承担违约责任。本项目标的物按建筑物的基本框架交付，</w:t>
      </w:r>
      <w:r>
        <w:rPr>
          <w:rFonts w:hint="eastAsia" w:cs="仿宋"/>
          <w:sz w:val="24"/>
          <w:highlight w:val="none"/>
          <w:u w:val="single"/>
        </w:rPr>
        <w:t>本项目标的物为建设多年建筑物及设施，较为陈旧，如有消防设施及该楼房安全隐患维修的所有</w:t>
      </w:r>
      <w:r>
        <w:rPr>
          <w:rFonts w:hint="eastAsia" w:cs="仿宋"/>
          <w:sz w:val="24"/>
          <w:u w:val="single"/>
        </w:rPr>
        <w:t>费用由</w:t>
      </w:r>
      <w:r>
        <w:rPr>
          <w:rFonts w:hint="eastAsia" w:cs="仿宋"/>
          <w:sz w:val="24"/>
          <w:u w:val="single"/>
          <w:lang w:eastAsia="zh-CN"/>
        </w:rPr>
        <w:t>乙方</w:t>
      </w:r>
      <w:r>
        <w:rPr>
          <w:rFonts w:hint="eastAsia" w:cs="仿宋"/>
          <w:sz w:val="24"/>
          <w:u w:val="single"/>
        </w:rPr>
        <w:t>（竞得人）自行承担</w:t>
      </w:r>
      <w:r>
        <w:rPr>
          <w:rFonts w:hint="eastAsia" w:cs="仿宋"/>
          <w:sz w:val="24"/>
          <w:u w:val="single"/>
          <w:lang w:eastAsia="zh-CN"/>
        </w:rPr>
        <w:t>，</w:t>
      </w:r>
      <w:r>
        <w:rPr>
          <w:rFonts w:hint="eastAsia" w:cs="仿宋"/>
          <w:sz w:val="24"/>
          <w:u w:val="single"/>
          <w:lang w:val="en-US" w:eastAsia="zh-CN"/>
        </w:rPr>
        <w:t>并自行办理二次消防验收手续</w:t>
      </w:r>
      <w:r>
        <w:rPr>
          <w:rFonts w:hint="eastAsia" w:cs="仿宋"/>
          <w:sz w:val="24"/>
          <w:u w:val="single"/>
        </w:rPr>
        <w:t>。竞投意向人报名参加竞投即视为其清晰并确认本项目标的物现状，</w:t>
      </w:r>
      <w:r>
        <w:rPr>
          <w:rFonts w:hint="eastAsia" w:cs="仿宋"/>
          <w:sz w:val="24"/>
          <w:u w:val="single"/>
          <w:lang w:eastAsia="zh-CN"/>
        </w:rPr>
        <w:t>乙方</w:t>
      </w:r>
      <w:r>
        <w:rPr>
          <w:rFonts w:hint="eastAsia" w:cs="仿宋"/>
          <w:sz w:val="24"/>
          <w:u w:val="single"/>
        </w:rPr>
        <w:t>不得以此为由解除</w:t>
      </w:r>
      <w:r>
        <w:rPr>
          <w:rFonts w:hint="eastAsia" w:cs="仿宋"/>
          <w:sz w:val="24"/>
          <w:u w:val="single"/>
          <w:lang w:val="en-US" w:eastAsia="zh-CN"/>
        </w:rPr>
        <w:t>租赁</w:t>
      </w:r>
      <w:r>
        <w:rPr>
          <w:rFonts w:hint="eastAsia" w:cs="仿宋"/>
          <w:sz w:val="24"/>
          <w:u w:val="single"/>
        </w:rPr>
        <w:t>合同，</w:t>
      </w:r>
      <w:r>
        <w:rPr>
          <w:rFonts w:hint="eastAsia" w:cs="仿宋"/>
          <w:sz w:val="24"/>
          <w:u w:val="single"/>
          <w:shd w:val="clear"/>
        </w:rPr>
        <w:t>否则视为严重违约，</w:t>
      </w:r>
      <w:r>
        <w:rPr>
          <w:rFonts w:hint="eastAsia" w:cs="仿宋"/>
          <w:color w:val="auto"/>
          <w:sz w:val="24"/>
          <w:u w:val="single"/>
          <w:lang w:eastAsia="zh-CN"/>
        </w:rPr>
        <w:t>甲方</w:t>
      </w:r>
      <w:r>
        <w:rPr>
          <w:rFonts w:hint="eastAsia" w:cs="仿宋"/>
          <w:sz w:val="24"/>
          <w:u w:val="single"/>
          <w:shd w:val="clear"/>
        </w:rPr>
        <w:t>有权</w:t>
      </w:r>
      <w:r>
        <w:rPr>
          <w:rFonts w:hint="eastAsia" w:cs="仿宋"/>
          <w:sz w:val="24"/>
          <w:u w:val="single"/>
          <w:shd w:val="clear"/>
          <w:lang w:val="en-US" w:eastAsia="zh-CN"/>
        </w:rPr>
        <w:t>全额</w:t>
      </w:r>
      <w:r>
        <w:rPr>
          <w:rFonts w:hint="eastAsia" w:cs="仿宋"/>
          <w:sz w:val="24"/>
          <w:u w:val="single"/>
          <w:shd w:val="clear"/>
        </w:rPr>
        <w:t>没收</w:t>
      </w:r>
      <w:r>
        <w:rPr>
          <w:rFonts w:hint="eastAsia" w:cs="仿宋"/>
          <w:sz w:val="24"/>
          <w:u w:val="single"/>
          <w:shd w:val="clear"/>
          <w:lang w:val="en-US" w:eastAsia="zh-CN"/>
        </w:rPr>
        <w:t>乙方缴纳的合同</w:t>
      </w:r>
      <w:r>
        <w:rPr>
          <w:rFonts w:hint="eastAsia" w:cs="仿宋"/>
          <w:sz w:val="24"/>
          <w:u w:val="single"/>
          <w:shd w:val="clear"/>
        </w:rPr>
        <w:t>履约保证金。</w:t>
      </w:r>
      <w:r>
        <w:rPr>
          <w:rFonts w:hint="eastAsia" w:cs="仿宋"/>
          <w:sz w:val="24"/>
          <w:u w:val="single"/>
        </w:rPr>
        <w:t>以上情况均不影响本项目的租金计算。（竞投意向人若有需要了解详细情况的，可在竞投报名前自行向</w:t>
      </w:r>
      <w:r>
        <w:rPr>
          <w:rFonts w:hint="eastAsia" w:cs="仿宋"/>
          <w:color w:val="auto"/>
          <w:sz w:val="24"/>
          <w:u w:val="single"/>
          <w:lang w:eastAsia="zh-CN"/>
        </w:rPr>
        <w:t>甲方</w:t>
      </w:r>
      <w:r>
        <w:rPr>
          <w:rFonts w:hint="eastAsia" w:cs="仿宋"/>
          <w:sz w:val="24"/>
          <w:u w:val="single"/>
        </w:rPr>
        <w:t>了解）</w:t>
      </w:r>
    </w:p>
    <w:p w14:paraId="509B5365">
      <w:pPr>
        <w:widowControl/>
        <w:adjustRightInd w:val="0"/>
        <w:spacing w:line="400" w:lineRule="exact"/>
        <w:ind w:firstLine="480" w:firstLineChars="200"/>
        <w:rPr>
          <w:rFonts w:ascii="仿宋" w:hAnsi="仿宋" w:eastAsia="仿宋" w:cs="仿宋"/>
          <w:sz w:val="24"/>
          <w:u w:val="single"/>
        </w:rPr>
      </w:pPr>
      <w:r>
        <w:rPr>
          <w:rFonts w:ascii="仿宋" w:hAnsi="仿宋" w:eastAsia="仿宋" w:cs="仿宋"/>
          <w:color w:val="auto"/>
          <w:sz w:val="24"/>
          <w:u w:val="single"/>
        </w:rPr>
        <w:t>（</w:t>
      </w:r>
      <w:r>
        <w:rPr>
          <w:rFonts w:hint="eastAsia" w:cs="仿宋"/>
          <w:color w:val="auto"/>
          <w:sz w:val="24"/>
          <w:u w:val="single"/>
          <w:lang w:eastAsia="zh-CN"/>
        </w:rPr>
        <w:t>五</w:t>
      </w:r>
      <w:r>
        <w:rPr>
          <w:rFonts w:ascii="仿宋" w:hAnsi="仿宋" w:eastAsia="仿宋" w:cs="仿宋"/>
          <w:color w:val="auto"/>
          <w:sz w:val="24"/>
          <w:u w:val="single"/>
        </w:rPr>
        <w:t>）</w:t>
      </w:r>
      <w:r>
        <w:rPr>
          <w:rFonts w:hint="eastAsia"/>
          <w:sz w:val="24"/>
          <w:u w:val="single"/>
          <w:lang w:eastAsia="zh-CN"/>
        </w:rPr>
        <w:t>乙方</w:t>
      </w:r>
      <w:r>
        <w:rPr>
          <w:rFonts w:hint="eastAsia"/>
          <w:sz w:val="24"/>
          <w:u w:val="single"/>
        </w:rPr>
        <w:t>须</w:t>
      </w:r>
      <w:r>
        <w:rPr>
          <w:rFonts w:hint="eastAsia"/>
          <w:sz w:val="24"/>
          <w:u w:val="single"/>
          <w:lang w:eastAsia="zh-CN"/>
        </w:rPr>
        <w:t>在装修过程中</w:t>
      </w:r>
      <w:r>
        <w:rPr>
          <w:rFonts w:hint="eastAsia"/>
          <w:sz w:val="24"/>
          <w:u w:val="single"/>
        </w:rPr>
        <w:t>按照政府部门（单位）的相关要求做好排水（雨污分流）单元达标改造，其排水工程及办证全部费用由</w:t>
      </w:r>
      <w:r>
        <w:rPr>
          <w:rFonts w:hint="eastAsia"/>
          <w:sz w:val="24"/>
          <w:u w:val="single"/>
          <w:lang w:eastAsia="zh-CN"/>
        </w:rPr>
        <w:t>乙方</w:t>
      </w:r>
      <w:r>
        <w:rPr>
          <w:rFonts w:hint="eastAsia"/>
          <w:sz w:val="24"/>
          <w:u w:val="single"/>
        </w:rPr>
        <w:t>自行承担，</w:t>
      </w:r>
      <w:r>
        <w:rPr>
          <w:rFonts w:hint="eastAsia" w:cs="仿宋"/>
          <w:color w:val="auto"/>
          <w:sz w:val="24"/>
          <w:u w:val="single"/>
          <w:lang w:eastAsia="zh-CN"/>
        </w:rPr>
        <w:t>甲方</w:t>
      </w:r>
      <w:r>
        <w:rPr>
          <w:rFonts w:hint="eastAsia"/>
          <w:sz w:val="24"/>
          <w:u w:val="single"/>
        </w:rPr>
        <w:t>负责提供办理排水许可证或排水单位达标改造所需的现有资料（竞投意向人若有需要了解排水工程详细情况，可在竞投报名前自行向</w:t>
      </w:r>
      <w:r>
        <w:rPr>
          <w:rFonts w:hint="eastAsia" w:cs="仿宋"/>
          <w:color w:val="auto"/>
          <w:sz w:val="24"/>
          <w:u w:val="single"/>
          <w:lang w:eastAsia="zh-CN"/>
        </w:rPr>
        <w:t>甲方</w:t>
      </w:r>
      <w:r>
        <w:rPr>
          <w:rFonts w:hint="eastAsia"/>
          <w:sz w:val="24"/>
          <w:u w:val="single"/>
        </w:rPr>
        <w:t>了解或自行前往标的物现场核实）。若</w:t>
      </w:r>
      <w:r>
        <w:rPr>
          <w:rFonts w:hint="eastAsia"/>
          <w:sz w:val="24"/>
          <w:u w:val="single"/>
          <w:lang w:eastAsia="zh-CN"/>
        </w:rPr>
        <w:t>乙方</w:t>
      </w:r>
      <w:r>
        <w:rPr>
          <w:rFonts w:hint="eastAsia"/>
          <w:sz w:val="24"/>
          <w:u w:val="single"/>
        </w:rPr>
        <w:t>被政府部门（单位）核定没有按要求实施或实施结果不达标，但</w:t>
      </w:r>
      <w:r>
        <w:rPr>
          <w:rFonts w:hint="eastAsia"/>
          <w:sz w:val="24"/>
          <w:u w:val="single"/>
          <w:lang w:val="en-US" w:eastAsia="zh-CN"/>
        </w:rPr>
        <w:t>乙方</w:t>
      </w:r>
      <w:r>
        <w:rPr>
          <w:rFonts w:hint="eastAsia"/>
          <w:sz w:val="24"/>
          <w:u w:val="single"/>
        </w:rPr>
        <w:t>没有立即进行整改</w:t>
      </w:r>
      <w:r>
        <w:rPr>
          <w:rFonts w:hint="eastAsia"/>
          <w:sz w:val="24"/>
          <w:u w:val="single"/>
          <w:lang w:val="en-US" w:eastAsia="zh-CN"/>
        </w:rPr>
        <w:t>或整改后仍被政府部门（单位）核定为不达标</w:t>
      </w:r>
      <w:r>
        <w:rPr>
          <w:rFonts w:hint="eastAsia"/>
          <w:sz w:val="24"/>
          <w:u w:val="single"/>
        </w:rPr>
        <w:t>的</w:t>
      </w:r>
      <w:r>
        <w:rPr>
          <w:rFonts w:hint="eastAsia"/>
          <w:sz w:val="24"/>
          <w:u w:val="single"/>
          <w:lang w:eastAsia="zh-CN"/>
        </w:rPr>
        <w:t>，</w:t>
      </w:r>
      <w:r>
        <w:rPr>
          <w:rFonts w:hint="eastAsia"/>
          <w:sz w:val="24"/>
          <w:u w:val="single"/>
        </w:rPr>
        <w:t>则视为</w:t>
      </w:r>
      <w:r>
        <w:rPr>
          <w:rFonts w:hint="eastAsia"/>
          <w:sz w:val="24"/>
          <w:u w:val="single"/>
          <w:lang w:eastAsia="zh-CN"/>
        </w:rPr>
        <w:t>乙方</w:t>
      </w:r>
      <w:r>
        <w:rPr>
          <w:rFonts w:hint="eastAsia"/>
          <w:sz w:val="24"/>
          <w:u w:val="single"/>
        </w:rPr>
        <w:t>严重违约，</w:t>
      </w:r>
      <w:r>
        <w:rPr>
          <w:rFonts w:hint="eastAsia" w:cs="仿宋"/>
          <w:color w:val="auto"/>
          <w:sz w:val="24"/>
          <w:u w:val="single"/>
          <w:lang w:eastAsia="zh-CN"/>
        </w:rPr>
        <w:t>甲方</w:t>
      </w:r>
      <w:r>
        <w:rPr>
          <w:rFonts w:hint="eastAsia"/>
          <w:sz w:val="24"/>
          <w:u w:val="single"/>
        </w:rPr>
        <w:t>有权立即单方解除</w:t>
      </w:r>
      <w:r>
        <w:rPr>
          <w:rFonts w:hint="eastAsia"/>
          <w:sz w:val="24"/>
          <w:u w:val="single"/>
          <w:lang w:val="en-US" w:eastAsia="zh-CN"/>
        </w:rPr>
        <w:t>租赁</w:t>
      </w:r>
      <w:r>
        <w:rPr>
          <w:rFonts w:hint="eastAsia"/>
          <w:sz w:val="24"/>
          <w:u w:val="single"/>
        </w:rPr>
        <w:t>合同，收回标的物，全额没收合同履约保证金，并有权要求</w:t>
      </w:r>
      <w:r>
        <w:rPr>
          <w:rFonts w:hint="eastAsia"/>
          <w:sz w:val="24"/>
          <w:u w:val="single"/>
          <w:lang w:eastAsia="zh-CN"/>
        </w:rPr>
        <w:t>乙方</w:t>
      </w:r>
      <w:r>
        <w:rPr>
          <w:rFonts w:hint="eastAsia"/>
          <w:sz w:val="24"/>
          <w:u w:val="single"/>
        </w:rPr>
        <w:t>付清拖欠（如有）租金等费用</w:t>
      </w:r>
      <w:r>
        <w:rPr>
          <w:rFonts w:hint="eastAsia" w:ascii="仿宋" w:hAnsi="仿宋" w:eastAsia="仿宋" w:cs="仿宋"/>
          <w:color w:val="auto"/>
          <w:sz w:val="24"/>
          <w:u w:val="single"/>
          <w:lang w:eastAsia="zh-CN"/>
        </w:rPr>
        <w:t>以及赔偿损失</w:t>
      </w:r>
      <w:r>
        <w:rPr>
          <w:rFonts w:hint="eastAsia" w:ascii="仿宋" w:hAnsi="仿宋" w:eastAsia="仿宋" w:cs="仿宋"/>
          <w:color w:val="auto"/>
          <w:sz w:val="24"/>
          <w:u w:val="single"/>
        </w:rPr>
        <w:t>。</w:t>
      </w:r>
    </w:p>
    <w:p w14:paraId="26DFBE53">
      <w:pPr>
        <w:spacing w:line="400" w:lineRule="exact"/>
        <w:ind w:firstLine="480" w:firstLineChars="200"/>
        <w:rPr>
          <w:rFonts w:ascii="仿宋" w:hAnsi="仿宋" w:eastAsia="仿宋" w:cs="仿宋"/>
          <w:sz w:val="24"/>
          <w:u w:val="single"/>
        </w:rPr>
      </w:pPr>
      <w:r>
        <w:rPr>
          <w:rFonts w:hint="eastAsia" w:ascii="仿宋" w:hAnsi="仿宋" w:eastAsia="仿宋" w:cs="仿宋"/>
          <w:color w:val="000000" w:themeColor="text1"/>
          <w:sz w:val="24"/>
          <w:highlight w:val="none"/>
          <w:u w:val="single"/>
          <w14:textFill>
            <w14:solidFill>
              <w14:schemeClr w14:val="tx1"/>
            </w14:solidFill>
          </w14:textFill>
        </w:rPr>
        <w:t>（</w:t>
      </w:r>
      <w:r>
        <w:rPr>
          <w:rFonts w:hint="eastAsia" w:cs="仿宋"/>
          <w:color w:val="000000" w:themeColor="text1"/>
          <w:sz w:val="24"/>
          <w:highlight w:val="none"/>
          <w:u w:val="single"/>
          <w:lang w:eastAsia="zh-CN"/>
          <w14:textFill>
            <w14:solidFill>
              <w14:schemeClr w14:val="tx1"/>
            </w14:solidFill>
          </w14:textFill>
        </w:rPr>
        <w:t>六</w:t>
      </w:r>
      <w:r>
        <w:rPr>
          <w:rFonts w:hint="eastAsia" w:ascii="仿宋" w:hAnsi="仿宋" w:eastAsia="仿宋" w:cs="仿宋"/>
          <w:color w:val="000000" w:themeColor="text1"/>
          <w:sz w:val="24"/>
          <w:highlight w:val="none"/>
          <w:u w:val="single"/>
          <w14:textFill>
            <w14:solidFill>
              <w14:schemeClr w14:val="tx1"/>
            </w14:solidFill>
          </w14:textFill>
        </w:rPr>
        <w:t>）</w:t>
      </w:r>
      <w:r>
        <w:rPr>
          <w:rFonts w:hint="eastAsia" w:cs="仿宋"/>
          <w:sz w:val="24"/>
          <w:u w:val="single"/>
          <w:lang w:eastAsia="zh-CN"/>
        </w:rPr>
        <w:t>乙方</w:t>
      </w:r>
      <w:r>
        <w:rPr>
          <w:rFonts w:ascii="仿宋" w:hAnsi="仿宋" w:eastAsia="仿宋" w:cs="仿宋"/>
          <w:sz w:val="24"/>
          <w:u w:val="single"/>
        </w:rPr>
        <w:t>必须遵守国家法律、行政法规</w:t>
      </w:r>
      <w:r>
        <w:rPr>
          <w:rFonts w:hint="eastAsia" w:ascii="仿宋" w:hAnsi="仿宋" w:eastAsia="仿宋" w:cs="仿宋"/>
          <w:sz w:val="24"/>
          <w:u w:val="single"/>
        </w:rPr>
        <w:t>，在租赁期内必须守法经营，遵守村规民约。</w:t>
      </w:r>
      <w:r>
        <w:rPr>
          <w:rFonts w:hint="eastAsia" w:cs="仿宋"/>
          <w:sz w:val="24"/>
          <w:u w:val="single"/>
          <w:lang w:eastAsia="zh-CN"/>
        </w:rPr>
        <w:t>乙方</w:t>
      </w:r>
      <w:r>
        <w:rPr>
          <w:rFonts w:hint="eastAsia" w:ascii="仿宋" w:hAnsi="仿宋" w:eastAsia="仿宋" w:cs="仿宋"/>
          <w:sz w:val="24"/>
          <w:u w:val="single"/>
        </w:rPr>
        <w:t>不得在标的物</w:t>
      </w:r>
      <w:r>
        <w:rPr>
          <w:rFonts w:hint="eastAsia" w:cs="仿宋"/>
          <w:sz w:val="24"/>
          <w:u w:val="single"/>
          <w:lang w:val="en-US" w:eastAsia="zh-CN"/>
        </w:rPr>
        <w:t>内</w:t>
      </w:r>
      <w:r>
        <w:rPr>
          <w:rFonts w:hint="eastAsia" w:ascii="仿宋" w:hAnsi="仿宋" w:eastAsia="仿宋" w:cs="仿宋"/>
          <w:sz w:val="24"/>
          <w:u w:val="single"/>
        </w:rPr>
        <w:t>从事涉嫌违反法律、法规的活动；不得利用标的物</w:t>
      </w:r>
      <w:r>
        <w:rPr>
          <w:rFonts w:hint="eastAsia" w:cs="仿宋"/>
          <w:sz w:val="24"/>
          <w:u w:val="single"/>
          <w:lang w:val="en-US" w:eastAsia="zh-CN"/>
        </w:rPr>
        <w:t>进行</w:t>
      </w:r>
      <w:r>
        <w:rPr>
          <w:rFonts w:hint="eastAsia" w:ascii="仿宋" w:hAnsi="仿宋" w:eastAsia="仿宋" w:cs="仿宋"/>
          <w:sz w:val="24"/>
          <w:u w:val="single"/>
        </w:rPr>
        <w:t>非法生产、加工、储存、经营酸碱等强腐蚀性物品及易燃易爆剧毒等危险物品；不得经营或开设噪音扰民、污染、畜禽养殖（售卖）和“散乱污”等行业；不得私拉乱接电线、网线及缆线；不得私自占用或堵塞公共区域（道路）；</w:t>
      </w:r>
      <w:r>
        <w:rPr>
          <w:rFonts w:hint="eastAsia" w:cs="仿宋"/>
          <w:sz w:val="24"/>
          <w:u w:val="single"/>
          <w:lang w:eastAsia="zh-CN"/>
        </w:rPr>
        <w:t>乙方</w:t>
      </w:r>
      <w:r>
        <w:rPr>
          <w:rFonts w:hint="eastAsia" w:ascii="仿宋" w:hAnsi="仿宋" w:eastAsia="仿宋" w:cs="仿宋"/>
          <w:sz w:val="24"/>
          <w:u w:val="single"/>
        </w:rPr>
        <w:t>必须对</w:t>
      </w:r>
      <w:r>
        <w:rPr>
          <w:rFonts w:hint="eastAsia" w:ascii="仿宋" w:hAnsi="仿宋" w:eastAsia="仿宋" w:cs="仿宋"/>
          <w:color w:val="auto"/>
          <w:spacing w:val="0"/>
          <w:position w:val="0"/>
          <w:sz w:val="24"/>
          <w:u w:val="single"/>
          <w:shd w:val="clear" w:color="auto" w:fill="auto"/>
          <w:lang w:eastAsia="zh-CN"/>
        </w:rPr>
        <w:t>标的物</w:t>
      </w:r>
      <w:r>
        <w:rPr>
          <w:rFonts w:hint="eastAsia" w:ascii="仿宋" w:hAnsi="仿宋" w:eastAsia="仿宋" w:cs="仿宋"/>
          <w:sz w:val="24"/>
          <w:u w:val="single"/>
        </w:rPr>
        <w:t>整体环境卫生负责，不得堆放垃圾。</w:t>
      </w:r>
      <w:r>
        <w:rPr>
          <w:rFonts w:hint="eastAsia" w:cs="仿宋"/>
          <w:sz w:val="24"/>
          <w:u w:val="single"/>
          <w:lang w:eastAsia="zh-CN"/>
        </w:rPr>
        <w:t>乙方</w:t>
      </w:r>
      <w:r>
        <w:rPr>
          <w:rFonts w:hint="eastAsia" w:ascii="仿宋" w:hAnsi="仿宋" w:eastAsia="仿宋" w:cs="仿宋"/>
          <w:sz w:val="24"/>
          <w:u w:val="single"/>
        </w:rPr>
        <w:t>必须遵守环保法、消防法及环保、消防部门相关规定</w:t>
      </w:r>
      <w:r>
        <w:rPr>
          <w:rFonts w:hint="eastAsia" w:cs="仿宋"/>
          <w:sz w:val="24"/>
          <w:u w:val="single"/>
          <w:lang w:val="en-US" w:eastAsia="zh-CN"/>
        </w:rPr>
        <w:t>及</w:t>
      </w:r>
      <w:r>
        <w:rPr>
          <w:rFonts w:hint="eastAsia" w:ascii="仿宋" w:hAnsi="仿宋" w:eastAsia="仿宋" w:cs="仿宋"/>
          <w:sz w:val="24"/>
          <w:u w:val="single"/>
        </w:rPr>
        <w:t>要求</w:t>
      </w:r>
      <w:r>
        <w:rPr>
          <w:rFonts w:hint="eastAsia" w:cs="仿宋"/>
          <w:sz w:val="24"/>
          <w:u w:val="single"/>
          <w:lang w:val="en-US" w:eastAsia="zh-CN"/>
        </w:rPr>
        <w:t>进行</w:t>
      </w:r>
      <w:r>
        <w:rPr>
          <w:rFonts w:hint="eastAsia" w:ascii="仿宋" w:hAnsi="仿宋" w:eastAsia="仿宋" w:cs="仿宋"/>
          <w:sz w:val="24"/>
          <w:u w:val="single"/>
        </w:rPr>
        <w:t>合法经营。</w:t>
      </w:r>
      <w:r>
        <w:rPr>
          <w:rFonts w:hint="eastAsia" w:cs="仿宋"/>
          <w:sz w:val="24"/>
          <w:u w:val="single"/>
          <w:lang w:val="en-US" w:eastAsia="zh-CN"/>
        </w:rPr>
        <w:t>若乙方有违反上述规定的行为，或</w:t>
      </w:r>
      <w:r>
        <w:rPr>
          <w:rFonts w:hint="eastAsia" w:ascii="仿宋" w:hAnsi="仿宋" w:eastAsia="仿宋" w:cs="仿宋"/>
          <w:sz w:val="24"/>
          <w:u w:val="single"/>
        </w:rPr>
        <w:t>被政府行政执法部门发出违法行为改正通知书后</w:t>
      </w:r>
      <w:r>
        <w:rPr>
          <w:rFonts w:hint="eastAsia" w:cs="仿宋"/>
          <w:sz w:val="24"/>
          <w:u w:val="single"/>
          <w:lang w:val="en-US" w:eastAsia="zh-CN"/>
        </w:rPr>
        <w:t>仍</w:t>
      </w:r>
      <w:r>
        <w:rPr>
          <w:rFonts w:hint="eastAsia" w:ascii="仿宋" w:hAnsi="仿宋" w:eastAsia="仿宋" w:cs="仿宋"/>
          <w:sz w:val="24"/>
          <w:u w:val="single"/>
        </w:rPr>
        <w:t>未能按时按要求改正违法行为</w:t>
      </w:r>
      <w:r>
        <w:rPr>
          <w:rFonts w:hint="eastAsia" w:cs="仿宋"/>
          <w:sz w:val="24"/>
          <w:u w:val="single"/>
          <w:lang w:eastAsia="zh-CN"/>
        </w:rPr>
        <w:t>，</w:t>
      </w:r>
      <w:r>
        <w:rPr>
          <w:rFonts w:hint="eastAsia" w:ascii="仿宋" w:hAnsi="仿宋" w:eastAsia="仿宋" w:cs="仿宋"/>
          <w:sz w:val="24"/>
          <w:u w:val="single"/>
        </w:rPr>
        <w:t>或涉嫌犯罪（被刑事立案）的，则视为</w:t>
      </w:r>
      <w:r>
        <w:rPr>
          <w:rFonts w:hint="eastAsia" w:cs="仿宋"/>
          <w:sz w:val="24"/>
          <w:u w:val="single"/>
          <w:lang w:eastAsia="zh-CN"/>
        </w:rPr>
        <w:t>乙方</w:t>
      </w:r>
      <w:r>
        <w:rPr>
          <w:rFonts w:hint="eastAsia" w:ascii="仿宋" w:hAnsi="仿宋" w:eastAsia="仿宋" w:cs="仿宋"/>
          <w:sz w:val="24"/>
          <w:u w:val="single"/>
        </w:rPr>
        <w:t>严重违约，</w:t>
      </w:r>
      <w:r>
        <w:rPr>
          <w:rFonts w:hint="eastAsia" w:cs="仿宋"/>
          <w:color w:val="auto"/>
          <w:sz w:val="24"/>
          <w:u w:val="single"/>
          <w:lang w:eastAsia="zh-CN"/>
        </w:rPr>
        <w:t>甲方</w:t>
      </w:r>
      <w:r>
        <w:rPr>
          <w:rFonts w:hint="eastAsia" w:ascii="仿宋" w:hAnsi="仿宋" w:eastAsia="仿宋" w:cs="仿宋"/>
          <w:sz w:val="24"/>
          <w:u w:val="single"/>
        </w:rPr>
        <w:t>立即单方解除</w:t>
      </w:r>
      <w:r>
        <w:rPr>
          <w:rFonts w:hint="eastAsia" w:cs="仿宋"/>
          <w:sz w:val="24"/>
          <w:u w:val="single"/>
          <w:lang w:val="en-US" w:eastAsia="zh-CN"/>
        </w:rPr>
        <w:t>租赁</w:t>
      </w:r>
      <w:r>
        <w:rPr>
          <w:rFonts w:hint="eastAsia" w:ascii="仿宋" w:hAnsi="仿宋" w:eastAsia="仿宋" w:cs="仿宋"/>
          <w:sz w:val="24"/>
          <w:u w:val="single"/>
        </w:rPr>
        <w:t>合同，收回标的物</w:t>
      </w:r>
      <w:r>
        <w:rPr>
          <w:rFonts w:hint="eastAsia" w:cs="仿宋"/>
          <w:sz w:val="24"/>
          <w:u w:val="single"/>
          <w:lang w:val="en-US" w:eastAsia="zh-CN"/>
        </w:rPr>
        <w:t>及空地</w:t>
      </w:r>
      <w:r>
        <w:rPr>
          <w:rFonts w:hint="eastAsia" w:ascii="仿宋" w:hAnsi="仿宋" w:eastAsia="仿宋" w:cs="仿宋"/>
          <w:sz w:val="24"/>
          <w:u w:val="single"/>
        </w:rPr>
        <w:t>，</w:t>
      </w:r>
      <w:r>
        <w:rPr>
          <w:rFonts w:hint="eastAsia" w:cs="仿宋"/>
          <w:sz w:val="24"/>
          <w:u w:val="single"/>
          <w:lang w:val="en-US" w:eastAsia="zh-CN"/>
        </w:rPr>
        <w:t>全额</w:t>
      </w:r>
      <w:r>
        <w:rPr>
          <w:rFonts w:hint="eastAsia" w:ascii="仿宋" w:hAnsi="仿宋" w:eastAsia="仿宋" w:cs="仿宋"/>
          <w:sz w:val="24"/>
          <w:u w:val="single"/>
        </w:rPr>
        <w:t>没收</w:t>
      </w:r>
      <w:r>
        <w:rPr>
          <w:rFonts w:hint="eastAsia" w:cs="仿宋"/>
          <w:sz w:val="24"/>
          <w:u w:val="single"/>
          <w:lang w:val="en-US" w:eastAsia="zh-CN"/>
        </w:rPr>
        <w:t>乙方缴纳的</w:t>
      </w:r>
      <w:r>
        <w:rPr>
          <w:rFonts w:hint="eastAsia" w:ascii="仿宋" w:hAnsi="仿宋" w:eastAsia="仿宋" w:cs="仿宋"/>
          <w:sz w:val="24"/>
          <w:u w:val="single"/>
        </w:rPr>
        <w:t>合同履约保证金，并有权要求</w:t>
      </w:r>
      <w:r>
        <w:rPr>
          <w:rFonts w:hint="eastAsia" w:cs="仿宋"/>
          <w:sz w:val="24"/>
          <w:u w:val="single"/>
          <w:lang w:eastAsia="zh-CN"/>
        </w:rPr>
        <w:t>乙方</w:t>
      </w:r>
      <w:r>
        <w:rPr>
          <w:rFonts w:hint="eastAsia" w:cs="仿宋"/>
          <w:sz w:val="24"/>
          <w:u w:val="single"/>
          <w:lang w:val="en-US" w:eastAsia="zh-CN"/>
        </w:rPr>
        <w:t>在限期内</w:t>
      </w:r>
      <w:r>
        <w:rPr>
          <w:rFonts w:hint="eastAsia" w:ascii="仿宋" w:hAnsi="仿宋" w:eastAsia="仿宋" w:cs="仿宋"/>
          <w:sz w:val="24"/>
          <w:u w:val="single"/>
        </w:rPr>
        <w:t>付清拖欠租金（如有）等费用</w:t>
      </w:r>
      <w:r>
        <w:rPr>
          <w:rFonts w:hint="eastAsia" w:ascii="仿宋" w:hAnsi="仿宋" w:eastAsia="仿宋" w:cs="仿宋"/>
          <w:color w:val="auto"/>
          <w:sz w:val="24"/>
          <w:u w:val="single"/>
          <w:lang w:eastAsia="zh-CN"/>
        </w:rPr>
        <w:t>以及赔偿损失</w:t>
      </w:r>
      <w:r>
        <w:rPr>
          <w:rFonts w:hint="eastAsia" w:ascii="仿宋" w:hAnsi="仿宋" w:eastAsia="仿宋" w:cs="仿宋"/>
          <w:color w:val="auto"/>
          <w:sz w:val="24"/>
          <w:u w:val="single"/>
        </w:rPr>
        <w:t>。</w:t>
      </w:r>
    </w:p>
    <w:p w14:paraId="63FC73FA">
      <w:pPr>
        <w:widowControl/>
        <w:adjustRightInd w:val="0"/>
        <w:spacing w:line="400" w:lineRule="exact"/>
        <w:ind w:firstLine="480" w:firstLineChars="200"/>
        <w:rPr>
          <w:rFonts w:ascii="仿宋" w:hAnsi="仿宋" w:eastAsia="仿宋" w:cs="仿宋"/>
          <w:sz w:val="24"/>
          <w:u w:val="single"/>
        </w:rPr>
      </w:pPr>
      <w:r>
        <w:rPr>
          <w:rFonts w:hint="eastAsia" w:ascii="仿宋" w:hAnsi="仿宋" w:eastAsia="仿宋" w:cs="仿宋"/>
          <w:sz w:val="24"/>
          <w:highlight w:val="none"/>
          <w:u w:val="single"/>
        </w:rPr>
        <w:t>（</w:t>
      </w:r>
      <w:r>
        <w:rPr>
          <w:rFonts w:hint="eastAsia" w:cs="仿宋"/>
          <w:color w:val="auto"/>
          <w:sz w:val="24"/>
          <w:highlight w:val="none"/>
          <w:u w:val="single"/>
          <w:lang w:eastAsia="zh-CN"/>
        </w:rPr>
        <w:t>七</w:t>
      </w:r>
      <w:r>
        <w:rPr>
          <w:rFonts w:hint="eastAsia" w:ascii="仿宋" w:hAnsi="仿宋" w:eastAsia="仿宋" w:cs="仿宋"/>
          <w:color w:val="auto"/>
          <w:sz w:val="24"/>
          <w:highlight w:val="none"/>
          <w:u w:val="single"/>
        </w:rPr>
        <w:t>）在租赁期</w:t>
      </w:r>
      <w:r>
        <w:rPr>
          <w:rFonts w:hint="eastAsia" w:ascii="仿宋" w:hAnsi="仿宋" w:eastAsia="仿宋" w:cs="仿宋"/>
          <w:color w:val="auto"/>
          <w:sz w:val="24"/>
          <w:u w:val="single"/>
        </w:rPr>
        <w:t>内，</w:t>
      </w:r>
      <w:r>
        <w:rPr>
          <w:rFonts w:hint="eastAsia" w:cs="仿宋"/>
          <w:color w:val="auto"/>
          <w:sz w:val="24"/>
          <w:u w:val="single"/>
          <w:lang w:eastAsia="zh-CN"/>
        </w:rPr>
        <w:t>乙方</w:t>
      </w:r>
      <w:r>
        <w:rPr>
          <w:rFonts w:hint="eastAsia" w:ascii="仿宋" w:hAnsi="仿宋" w:eastAsia="仿宋" w:cs="仿宋"/>
          <w:color w:val="auto"/>
          <w:sz w:val="24"/>
          <w:u w:val="single"/>
        </w:rPr>
        <w:t>如需报装各类物业场地附属设施（如水、电、电梯、消防等）或</w:t>
      </w:r>
      <w:r>
        <w:rPr>
          <w:rFonts w:hint="eastAsia" w:cs="仿宋"/>
          <w:color w:val="auto"/>
          <w:sz w:val="24"/>
          <w:u w:val="single"/>
          <w:lang w:eastAsia="zh-CN"/>
        </w:rPr>
        <w:t>合法合规</w:t>
      </w:r>
      <w:r>
        <w:rPr>
          <w:rFonts w:hint="eastAsia" w:ascii="仿宋" w:hAnsi="仿宋" w:eastAsia="仿宋" w:cs="仿宋"/>
          <w:color w:val="auto"/>
          <w:sz w:val="24"/>
          <w:u w:val="single"/>
        </w:rPr>
        <w:t>对</w:t>
      </w:r>
      <w:r>
        <w:rPr>
          <w:rFonts w:hint="eastAsia" w:cs="仿宋"/>
          <w:color w:val="auto"/>
          <w:sz w:val="24"/>
          <w:u w:val="single"/>
          <w:lang w:val="en-US" w:eastAsia="zh-CN"/>
        </w:rPr>
        <w:t>本项目</w:t>
      </w:r>
      <w:r>
        <w:rPr>
          <w:rFonts w:hint="eastAsia" w:cs="仿宋"/>
          <w:sz w:val="24"/>
          <w:u w:val="single"/>
          <w:lang w:val="en-US" w:eastAsia="zh-CN"/>
        </w:rPr>
        <w:t>标的</w:t>
      </w:r>
      <w:r>
        <w:rPr>
          <w:rFonts w:hint="eastAsia" w:ascii="仿宋" w:hAnsi="仿宋" w:eastAsia="仿宋" w:cs="仿宋"/>
          <w:sz w:val="24"/>
          <w:u w:val="single"/>
        </w:rPr>
        <w:t>物进行升级改造、</w:t>
      </w:r>
      <w:r>
        <w:rPr>
          <w:rFonts w:hint="eastAsia" w:ascii="仿宋" w:hAnsi="仿宋" w:eastAsia="仿宋" w:cs="仿宋"/>
          <w:color w:val="000000" w:themeColor="text1"/>
          <w:sz w:val="24"/>
          <w:u w:val="single"/>
          <w14:textFill>
            <w14:solidFill>
              <w14:schemeClr w14:val="tx1"/>
            </w14:solidFill>
          </w14:textFill>
        </w:rPr>
        <w:t>装修、增设建（构）筑物的、对</w:t>
      </w:r>
      <w:r>
        <w:rPr>
          <w:rFonts w:hint="eastAsia" w:ascii="仿宋" w:hAnsi="仿宋" w:eastAsia="仿宋" w:cs="仿宋"/>
          <w:color w:val="auto"/>
          <w:spacing w:val="0"/>
          <w:position w:val="0"/>
          <w:sz w:val="24"/>
          <w:u w:val="single"/>
          <w:shd w:val="clear" w:color="auto" w:fill="auto"/>
          <w:lang w:eastAsia="zh-CN"/>
        </w:rPr>
        <w:t>标的物</w:t>
      </w:r>
      <w:r>
        <w:rPr>
          <w:rFonts w:hint="eastAsia" w:ascii="仿宋" w:hAnsi="仿宋" w:eastAsia="仿宋" w:cs="仿宋"/>
          <w:color w:val="000000" w:themeColor="text1"/>
          <w:sz w:val="24"/>
          <w:u w:val="single"/>
          <w14:textFill>
            <w14:solidFill>
              <w14:schemeClr w14:val="tx1"/>
            </w14:solidFill>
          </w14:textFill>
        </w:rPr>
        <w:t>设备设施进行增设、更换的，包括但不限于消防设施、特种设备和水电设施等，</w:t>
      </w:r>
      <w:r>
        <w:rPr>
          <w:rFonts w:hint="eastAsia" w:cs="仿宋"/>
          <w:color w:val="000000" w:themeColor="text1"/>
          <w:sz w:val="24"/>
          <w:u w:val="single"/>
          <w:lang w:val="en-US" w:eastAsia="zh-CN"/>
          <w14:textFill>
            <w14:solidFill>
              <w14:schemeClr w14:val="tx1"/>
            </w14:solidFill>
          </w14:textFill>
        </w:rPr>
        <w:t>应事先以书面形式向</w:t>
      </w:r>
      <w:r>
        <w:rPr>
          <w:rFonts w:hint="eastAsia" w:cs="仿宋"/>
          <w:color w:val="auto"/>
          <w:sz w:val="24"/>
          <w:u w:val="single"/>
          <w:lang w:eastAsia="zh-CN"/>
        </w:rPr>
        <w:t>甲方</w:t>
      </w:r>
      <w:r>
        <w:rPr>
          <w:rFonts w:hint="eastAsia" w:cs="仿宋"/>
          <w:color w:val="000000" w:themeColor="text1"/>
          <w:sz w:val="24"/>
          <w:u w:val="single"/>
          <w:lang w:val="en-US" w:eastAsia="zh-CN"/>
          <w14:textFill>
            <w14:solidFill>
              <w14:schemeClr w14:val="tx1"/>
            </w14:solidFill>
          </w14:textFill>
        </w:rPr>
        <w:t>提出申请，并</w:t>
      </w:r>
      <w:r>
        <w:rPr>
          <w:rFonts w:hint="eastAsia" w:ascii="仿宋" w:hAnsi="仿宋" w:eastAsia="仿宋" w:cs="仿宋"/>
          <w:color w:val="000000" w:themeColor="text1"/>
          <w:sz w:val="24"/>
          <w:u w:val="single"/>
          <w14:textFill>
            <w14:solidFill>
              <w14:schemeClr w14:val="tx1"/>
            </w14:solidFill>
          </w14:textFill>
        </w:rPr>
        <w:t>聘请</w:t>
      </w:r>
      <w:r>
        <w:rPr>
          <w:rFonts w:hint="eastAsia" w:cs="仿宋"/>
          <w:color w:val="000000" w:themeColor="text1"/>
          <w:sz w:val="24"/>
          <w:u w:val="single"/>
          <w:lang w:val="en-US" w:eastAsia="zh-CN"/>
          <w14:textFill>
            <w14:solidFill>
              <w14:schemeClr w14:val="tx1"/>
            </w14:solidFill>
          </w14:textFill>
        </w:rPr>
        <w:t>具备相应资质的专业单位</w:t>
      </w:r>
      <w:r>
        <w:rPr>
          <w:rFonts w:hint="eastAsia" w:ascii="仿宋" w:hAnsi="仿宋" w:eastAsia="仿宋" w:cs="仿宋"/>
          <w:color w:val="000000" w:themeColor="text1"/>
          <w:sz w:val="24"/>
          <w:u w:val="single"/>
          <w14:textFill>
            <w14:solidFill>
              <w14:schemeClr w14:val="tx1"/>
            </w14:solidFill>
          </w14:textFill>
        </w:rPr>
        <w:t>制定实施方案</w:t>
      </w:r>
      <w:r>
        <w:rPr>
          <w:rFonts w:hint="eastAsia" w:cs="仿宋"/>
          <w:color w:val="000000" w:themeColor="text1"/>
          <w:sz w:val="24"/>
          <w:u w:val="single"/>
          <w:lang w:val="en-US" w:eastAsia="zh-CN"/>
          <w14:textFill>
            <w14:solidFill>
              <w14:schemeClr w14:val="tx1"/>
            </w14:solidFill>
          </w14:textFill>
        </w:rPr>
        <w:t>供</w:t>
      </w:r>
      <w:r>
        <w:rPr>
          <w:rFonts w:hint="eastAsia" w:cs="仿宋"/>
          <w:color w:val="auto"/>
          <w:sz w:val="24"/>
          <w:u w:val="single"/>
          <w:lang w:eastAsia="zh-CN"/>
        </w:rPr>
        <w:t>甲方</w:t>
      </w:r>
      <w:r>
        <w:rPr>
          <w:rFonts w:hint="eastAsia" w:cs="仿宋"/>
          <w:color w:val="000000" w:themeColor="text1"/>
          <w:sz w:val="24"/>
          <w:u w:val="single"/>
          <w:lang w:val="en-US" w:eastAsia="zh-CN"/>
          <w14:textFill>
            <w14:solidFill>
              <w14:schemeClr w14:val="tx1"/>
            </w14:solidFill>
          </w14:textFill>
        </w:rPr>
        <w:t>审核</w:t>
      </w:r>
      <w:r>
        <w:rPr>
          <w:rFonts w:hint="eastAsia" w:cs="仿宋"/>
          <w:color w:val="000000" w:themeColor="text1"/>
          <w:sz w:val="24"/>
          <w:u w:val="single"/>
          <w:lang w:eastAsia="zh-CN"/>
          <w14:textFill>
            <w14:solidFill>
              <w14:schemeClr w14:val="tx1"/>
            </w14:solidFill>
          </w14:textFill>
        </w:rPr>
        <w:t>。</w:t>
      </w:r>
      <w:r>
        <w:rPr>
          <w:rFonts w:hint="eastAsia" w:cs="仿宋"/>
          <w:color w:val="000000" w:themeColor="text1"/>
          <w:sz w:val="24"/>
          <w:u w:val="single"/>
          <w:lang w:val="en-US" w:eastAsia="zh-CN"/>
          <w14:textFill>
            <w14:solidFill>
              <w14:schemeClr w14:val="tx1"/>
            </w14:solidFill>
          </w14:textFill>
        </w:rPr>
        <w:t>经</w:t>
      </w:r>
      <w:r>
        <w:rPr>
          <w:rFonts w:hint="eastAsia" w:cs="仿宋"/>
          <w:color w:val="auto"/>
          <w:sz w:val="24"/>
          <w:u w:val="single"/>
          <w:lang w:eastAsia="zh-CN"/>
        </w:rPr>
        <w:t>甲方</w:t>
      </w:r>
      <w:r>
        <w:rPr>
          <w:rFonts w:hint="eastAsia" w:cs="仿宋"/>
          <w:color w:val="000000" w:themeColor="text1"/>
          <w:sz w:val="24"/>
          <w:u w:val="single"/>
          <w:lang w:val="en-US" w:eastAsia="zh-CN"/>
          <w14:textFill>
            <w14:solidFill>
              <w14:schemeClr w14:val="tx1"/>
            </w14:solidFill>
          </w14:textFill>
        </w:rPr>
        <w:t>审核同意并书面确认后，乙方应</w:t>
      </w:r>
      <w:r>
        <w:rPr>
          <w:rFonts w:hint="eastAsia" w:ascii="仿宋" w:hAnsi="仿宋" w:eastAsia="仿宋" w:cs="仿宋"/>
          <w:color w:val="auto"/>
          <w:sz w:val="24"/>
          <w:u w:val="single"/>
          <w:lang w:eastAsia="zh-CN"/>
        </w:rPr>
        <w:t>按</w:t>
      </w:r>
      <w:r>
        <w:rPr>
          <w:rFonts w:hint="eastAsia" w:cs="仿宋"/>
          <w:color w:val="auto"/>
          <w:sz w:val="24"/>
          <w:u w:val="single"/>
          <w:lang w:eastAsia="zh-CN"/>
        </w:rPr>
        <w:t>甲方</w:t>
      </w:r>
      <w:r>
        <w:rPr>
          <w:rFonts w:hint="eastAsia" w:ascii="仿宋" w:hAnsi="仿宋" w:eastAsia="仿宋" w:cs="仿宋"/>
          <w:color w:val="auto"/>
          <w:sz w:val="24"/>
          <w:u w:val="single"/>
          <w:lang w:eastAsia="zh-CN"/>
        </w:rPr>
        <w:t>的要求</w:t>
      </w:r>
      <w:r>
        <w:rPr>
          <w:rFonts w:hint="eastAsia" w:ascii="仿宋" w:hAnsi="仿宋" w:eastAsia="仿宋" w:cs="仿宋"/>
          <w:color w:val="000000" w:themeColor="text1"/>
          <w:sz w:val="24"/>
          <w:u w:val="single"/>
          <w14:textFill>
            <w14:solidFill>
              <w14:schemeClr w14:val="tx1"/>
            </w14:solidFill>
          </w14:textFill>
        </w:rPr>
        <w:t>向相关部门（单位）</w:t>
      </w:r>
      <w:r>
        <w:rPr>
          <w:rFonts w:hint="eastAsia" w:cs="仿宋"/>
          <w:color w:val="000000" w:themeColor="text1"/>
          <w:sz w:val="24"/>
          <w:u w:val="single"/>
          <w:lang w:val="en-US" w:eastAsia="zh-CN"/>
          <w14:textFill>
            <w14:solidFill>
              <w14:schemeClr w14:val="tx1"/>
            </w14:solidFill>
          </w14:textFill>
        </w:rPr>
        <w:t>进行</w:t>
      </w:r>
      <w:r>
        <w:rPr>
          <w:rFonts w:hint="eastAsia" w:ascii="仿宋" w:hAnsi="仿宋" w:eastAsia="仿宋" w:cs="仿宋"/>
          <w:color w:val="000000" w:themeColor="text1"/>
          <w:sz w:val="24"/>
          <w:u w:val="single"/>
          <w14:textFill>
            <w14:solidFill>
              <w14:schemeClr w14:val="tx1"/>
            </w14:solidFill>
          </w14:textFill>
        </w:rPr>
        <w:t>申报</w:t>
      </w:r>
      <w:r>
        <w:rPr>
          <w:rFonts w:hint="eastAsia" w:cs="仿宋"/>
          <w:color w:val="000000" w:themeColor="text1"/>
          <w:sz w:val="24"/>
          <w:u w:val="single"/>
          <w:lang w:eastAsia="zh-CN"/>
          <w14:textFill>
            <w14:solidFill>
              <w14:schemeClr w14:val="tx1"/>
            </w14:solidFill>
          </w14:textFill>
        </w:rPr>
        <w:t>，</w:t>
      </w:r>
      <w:r>
        <w:rPr>
          <w:rFonts w:hint="eastAsia" w:cs="仿宋"/>
          <w:color w:val="000000" w:themeColor="text1"/>
          <w:sz w:val="24"/>
          <w:u w:val="single"/>
          <w:lang w:val="en-US" w:eastAsia="zh-CN"/>
          <w14:textFill>
            <w14:solidFill>
              <w14:schemeClr w14:val="tx1"/>
            </w14:solidFill>
          </w14:textFill>
        </w:rPr>
        <w:t>由此产生的</w:t>
      </w:r>
      <w:r>
        <w:rPr>
          <w:rFonts w:hint="eastAsia" w:ascii="仿宋" w:hAnsi="仿宋" w:eastAsia="仿宋" w:cs="仿宋"/>
          <w:color w:val="000000" w:themeColor="text1"/>
          <w:sz w:val="24"/>
          <w:u w:val="single"/>
          <w14:textFill>
            <w14:solidFill>
              <w14:schemeClr w14:val="tx1"/>
            </w14:solidFill>
          </w14:textFill>
        </w:rPr>
        <w:t>相关费用（包括但不限于安全鉴定费、设计费、施工费等）和所需的政府文件、手续均由</w:t>
      </w:r>
      <w:r>
        <w:rPr>
          <w:rFonts w:hint="eastAsia" w:cs="仿宋"/>
          <w:color w:val="000000" w:themeColor="text1"/>
          <w:sz w:val="24"/>
          <w:u w:val="single"/>
          <w:lang w:eastAsia="zh-CN"/>
          <w14:textFill>
            <w14:solidFill>
              <w14:schemeClr w14:val="tx1"/>
            </w14:solidFill>
          </w14:textFill>
        </w:rPr>
        <w:t>乙方</w:t>
      </w:r>
      <w:r>
        <w:rPr>
          <w:rFonts w:hint="eastAsia" w:ascii="仿宋" w:hAnsi="仿宋" w:eastAsia="仿宋" w:cs="仿宋"/>
          <w:color w:val="000000" w:themeColor="text1"/>
          <w:sz w:val="24"/>
          <w:u w:val="single"/>
          <w14:textFill>
            <w14:solidFill>
              <w14:schemeClr w14:val="tx1"/>
            </w14:solidFill>
          </w14:textFill>
        </w:rPr>
        <w:t>自行承</w:t>
      </w:r>
      <w:r>
        <w:rPr>
          <w:rFonts w:hint="eastAsia" w:ascii="仿宋" w:hAnsi="仿宋" w:eastAsia="仿宋" w:cs="仿宋"/>
          <w:sz w:val="24"/>
          <w:u w:val="single"/>
        </w:rPr>
        <w:t>担、办理</w:t>
      </w:r>
      <w:r>
        <w:rPr>
          <w:rFonts w:hint="eastAsia" w:ascii="仿宋" w:hAnsi="仿宋" w:eastAsia="仿宋" w:cs="仿宋"/>
          <w:color w:val="000000" w:themeColor="text1"/>
          <w:sz w:val="24"/>
          <w:u w:val="single"/>
          <w14:textFill>
            <w14:solidFill>
              <w14:schemeClr w14:val="tx1"/>
            </w14:solidFill>
          </w14:textFill>
        </w:rPr>
        <w:t>，获得许可后方可进行。</w:t>
      </w:r>
      <w:r>
        <w:rPr>
          <w:rFonts w:hint="eastAsia" w:cs="仿宋"/>
          <w:color w:val="000000" w:themeColor="text1"/>
          <w:sz w:val="24"/>
          <w:u w:val="single"/>
          <w:lang w:eastAsia="zh-CN"/>
          <w14:textFill>
            <w14:solidFill>
              <w14:schemeClr w14:val="tx1"/>
            </w14:solidFill>
          </w14:textFill>
        </w:rPr>
        <w:t>乙方</w:t>
      </w:r>
      <w:r>
        <w:rPr>
          <w:rFonts w:hint="eastAsia" w:cs="仿宋"/>
          <w:color w:val="000000" w:themeColor="text1"/>
          <w:sz w:val="24"/>
          <w:u w:val="single"/>
          <w:lang w:val="en-US" w:eastAsia="zh-CN"/>
          <w14:textFill>
            <w14:solidFill>
              <w14:schemeClr w14:val="tx1"/>
            </w14:solidFill>
          </w14:textFill>
        </w:rPr>
        <w:t>需自行</w:t>
      </w:r>
      <w:r>
        <w:rPr>
          <w:rFonts w:hint="eastAsia" w:ascii="仿宋" w:hAnsi="仿宋" w:eastAsia="仿宋" w:cs="仿宋"/>
          <w:color w:val="000000" w:themeColor="text1"/>
          <w:sz w:val="24"/>
          <w:u w:val="single"/>
          <w14:textFill>
            <w14:solidFill>
              <w14:schemeClr w14:val="tx1"/>
            </w14:solidFill>
          </w14:textFill>
        </w:rPr>
        <w:t>承担施工过程中、施工成果使用</w:t>
      </w:r>
      <w:r>
        <w:rPr>
          <w:rFonts w:hint="eastAsia" w:cs="仿宋"/>
          <w:color w:val="000000" w:themeColor="text1"/>
          <w:sz w:val="24"/>
          <w:u w:val="single"/>
          <w:lang w:val="en-US" w:eastAsia="zh-CN"/>
          <w14:textFill>
            <w14:solidFill>
              <w14:schemeClr w14:val="tx1"/>
            </w14:solidFill>
          </w14:textFill>
        </w:rPr>
        <w:t>过程中</w:t>
      </w:r>
      <w:r>
        <w:rPr>
          <w:rFonts w:hint="eastAsia" w:ascii="仿宋" w:hAnsi="仿宋" w:eastAsia="仿宋" w:cs="仿宋"/>
          <w:color w:val="000000" w:themeColor="text1"/>
          <w:sz w:val="24"/>
          <w:u w:val="single"/>
          <w14:textFill>
            <w14:solidFill>
              <w14:schemeClr w14:val="tx1"/>
            </w14:solidFill>
          </w14:textFill>
        </w:rPr>
        <w:t>的</w:t>
      </w:r>
      <w:r>
        <w:rPr>
          <w:rFonts w:hint="eastAsia" w:cs="仿宋"/>
          <w:color w:val="000000" w:themeColor="text1"/>
          <w:sz w:val="24"/>
          <w:u w:val="single"/>
          <w:lang w:val="en-US" w:eastAsia="zh-CN"/>
          <w14:textFill>
            <w14:solidFill>
              <w14:schemeClr w14:val="tx1"/>
            </w14:solidFill>
          </w14:textFill>
        </w:rPr>
        <w:t>一切</w:t>
      </w:r>
      <w:r>
        <w:rPr>
          <w:rFonts w:hint="eastAsia" w:ascii="仿宋" w:hAnsi="仿宋" w:eastAsia="仿宋" w:cs="仿宋"/>
          <w:color w:val="000000" w:themeColor="text1"/>
          <w:sz w:val="24"/>
          <w:u w:val="single"/>
          <w14:textFill>
            <w14:solidFill>
              <w14:schemeClr w14:val="tx1"/>
            </w14:solidFill>
          </w14:textFill>
        </w:rPr>
        <w:t>风险和责任，如</w:t>
      </w:r>
      <w:r>
        <w:rPr>
          <w:rFonts w:hint="eastAsia" w:cs="仿宋"/>
          <w:color w:val="000000" w:themeColor="text1"/>
          <w:sz w:val="24"/>
          <w:u w:val="single"/>
          <w:lang w:eastAsia="zh-CN"/>
          <w14:textFill>
            <w14:solidFill>
              <w14:schemeClr w14:val="tx1"/>
            </w14:solidFill>
          </w14:textFill>
        </w:rPr>
        <w:t>在</w:t>
      </w:r>
      <w:r>
        <w:rPr>
          <w:rFonts w:hint="eastAsia" w:ascii="仿宋" w:hAnsi="仿宋" w:eastAsia="仿宋" w:cs="仿宋"/>
          <w:color w:val="000000" w:themeColor="text1"/>
          <w:sz w:val="24"/>
          <w:u w:val="single"/>
          <w14:textFill>
            <w14:solidFill>
              <w14:schemeClr w14:val="tx1"/>
            </w14:solidFill>
          </w14:textFill>
        </w:rPr>
        <w:t>施工过程中</w:t>
      </w:r>
      <w:r>
        <w:rPr>
          <w:rFonts w:hint="eastAsia" w:cs="仿宋"/>
          <w:color w:val="000000" w:themeColor="text1"/>
          <w:sz w:val="24"/>
          <w:u w:val="single"/>
          <w:lang w:val="en-US" w:eastAsia="zh-CN"/>
          <w14:textFill>
            <w14:solidFill>
              <w14:schemeClr w14:val="tx1"/>
            </w14:solidFill>
          </w14:textFill>
        </w:rPr>
        <w:t>或施工成果使用过程中</w:t>
      </w:r>
      <w:r>
        <w:rPr>
          <w:rFonts w:hint="eastAsia" w:ascii="仿宋" w:hAnsi="仿宋" w:eastAsia="仿宋" w:cs="仿宋"/>
          <w:color w:val="000000" w:themeColor="text1"/>
          <w:sz w:val="24"/>
          <w:u w:val="single"/>
          <w14:textFill>
            <w14:solidFill>
              <w14:schemeClr w14:val="tx1"/>
            </w14:solidFill>
          </w14:textFill>
        </w:rPr>
        <w:t>造成本项目标的物毁坏或</w:t>
      </w:r>
      <w:r>
        <w:rPr>
          <w:rFonts w:hint="eastAsia" w:cs="仿宋"/>
          <w:color w:val="000000" w:themeColor="text1"/>
          <w:sz w:val="24"/>
          <w:u w:val="single"/>
          <w:lang w:val="en-US" w:eastAsia="zh-CN"/>
          <w14:textFill>
            <w14:solidFill>
              <w14:schemeClr w14:val="tx1"/>
            </w14:solidFill>
          </w14:textFill>
        </w:rPr>
        <w:t>发生人员伤亡</w:t>
      </w:r>
      <w:r>
        <w:rPr>
          <w:rFonts w:hint="eastAsia" w:ascii="仿宋" w:hAnsi="仿宋" w:eastAsia="仿宋" w:cs="仿宋"/>
          <w:color w:val="000000" w:themeColor="text1"/>
          <w:sz w:val="24"/>
          <w:u w:val="single"/>
          <w14:textFill>
            <w14:solidFill>
              <w14:schemeClr w14:val="tx1"/>
            </w14:solidFill>
          </w14:textFill>
        </w:rPr>
        <w:t>、财产损失</w:t>
      </w:r>
      <w:r>
        <w:rPr>
          <w:rFonts w:hint="eastAsia" w:cs="仿宋"/>
          <w:color w:val="000000" w:themeColor="text1"/>
          <w:sz w:val="24"/>
          <w:u w:val="single"/>
          <w:lang w:eastAsia="zh-CN"/>
          <w14:textFill>
            <w14:solidFill>
              <w14:schemeClr w14:val="tx1"/>
            </w14:solidFill>
          </w14:textFill>
        </w:rPr>
        <w:t>的，</w:t>
      </w:r>
      <w:r>
        <w:rPr>
          <w:rFonts w:hint="eastAsia" w:cs="仿宋"/>
          <w:color w:val="000000" w:themeColor="text1"/>
          <w:sz w:val="24"/>
          <w:u w:val="single"/>
          <w:lang w:val="en-US" w:eastAsia="zh-CN"/>
          <w14:textFill>
            <w14:solidFill>
              <w14:schemeClr w14:val="tx1"/>
            </w14:solidFill>
          </w14:textFill>
        </w:rPr>
        <w:t>均应</w:t>
      </w:r>
      <w:r>
        <w:rPr>
          <w:rFonts w:hint="eastAsia" w:ascii="仿宋" w:hAnsi="仿宋" w:eastAsia="仿宋" w:cs="仿宋"/>
          <w:color w:val="000000" w:themeColor="text1"/>
          <w:sz w:val="24"/>
          <w:u w:val="single"/>
          <w14:textFill>
            <w14:solidFill>
              <w14:schemeClr w14:val="tx1"/>
            </w14:solidFill>
          </w14:textFill>
        </w:rPr>
        <w:t>由</w:t>
      </w:r>
      <w:r>
        <w:rPr>
          <w:rFonts w:hint="eastAsia" w:cs="仿宋"/>
          <w:color w:val="000000" w:themeColor="text1"/>
          <w:sz w:val="24"/>
          <w:u w:val="single"/>
          <w:lang w:eastAsia="zh-CN"/>
          <w14:textFill>
            <w14:solidFill>
              <w14:schemeClr w14:val="tx1"/>
            </w14:solidFill>
          </w14:textFill>
        </w:rPr>
        <w:t>乙方</w:t>
      </w:r>
      <w:r>
        <w:rPr>
          <w:rFonts w:hint="eastAsia" w:ascii="仿宋" w:hAnsi="仿宋" w:eastAsia="仿宋" w:cs="仿宋"/>
          <w:color w:val="000000" w:themeColor="text1"/>
          <w:sz w:val="24"/>
          <w:u w:val="single"/>
          <w14:textFill>
            <w14:solidFill>
              <w14:schemeClr w14:val="tx1"/>
            </w14:solidFill>
          </w14:textFill>
        </w:rPr>
        <w:t>承担</w:t>
      </w:r>
      <w:r>
        <w:rPr>
          <w:rFonts w:hint="eastAsia" w:cs="仿宋"/>
          <w:color w:val="000000" w:themeColor="text1"/>
          <w:sz w:val="24"/>
          <w:u w:val="single"/>
          <w:lang w:val="en-US" w:eastAsia="zh-CN"/>
          <w14:textFill>
            <w14:solidFill>
              <w14:schemeClr w14:val="tx1"/>
            </w14:solidFill>
          </w14:textFill>
        </w:rPr>
        <w:t>相应的</w:t>
      </w:r>
      <w:r>
        <w:rPr>
          <w:rFonts w:hint="eastAsia" w:cs="仿宋"/>
          <w:color w:val="000000" w:themeColor="text1"/>
          <w:sz w:val="24"/>
          <w:u w:val="single"/>
          <w:shd w:val="clear"/>
          <w:lang w:val="en-US" w:eastAsia="zh-CN"/>
          <w14:textFill>
            <w14:solidFill>
              <w14:schemeClr w14:val="tx1"/>
            </w14:solidFill>
          </w14:textFill>
        </w:rPr>
        <w:t>法律责任，包括但不限于侵权责任、赔偿责任和违约责任等。</w:t>
      </w:r>
      <w:r>
        <w:rPr>
          <w:rFonts w:hint="eastAsia" w:cs="仿宋"/>
          <w:color w:val="000000" w:themeColor="text1"/>
          <w:sz w:val="24"/>
          <w:u w:val="single"/>
          <w:lang w:eastAsia="zh-CN"/>
          <w14:textFill>
            <w14:solidFill>
              <w14:schemeClr w14:val="tx1"/>
            </w14:solidFill>
          </w14:textFill>
        </w:rPr>
        <w:t>乙方</w:t>
      </w:r>
      <w:r>
        <w:rPr>
          <w:rFonts w:hint="eastAsia" w:ascii="仿宋" w:hAnsi="仿宋" w:eastAsia="仿宋" w:cs="仿宋"/>
          <w:color w:val="000000" w:themeColor="text1"/>
          <w:sz w:val="24"/>
          <w:u w:val="single"/>
          <w14:textFill>
            <w14:solidFill>
              <w14:schemeClr w14:val="tx1"/>
            </w14:solidFill>
          </w14:textFill>
        </w:rPr>
        <w:t>增设（报装）的各类物业</w:t>
      </w:r>
      <w:r>
        <w:rPr>
          <w:rFonts w:hint="eastAsia" w:ascii="仿宋" w:hAnsi="仿宋" w:eastAsia="仿宋" w:cs="仿宋"/>
          <w:sz w:val="24"/>
          <w:u w:val="single"/>
        </w:rPr>
        <w:t>场地附属设施的所有权均无偿归</w:t>
      </w:r>
      <w:r>
        <w:rPr>
          <w:rFonts w:hint="eastAsia" w:cs="仿宋"/>
          <w:color w:val="auto"/>
          <w:sz w:val="24"/>
          <w:u w:val="single"/>
          <w:lang w:eastAsia="zh-CN"/>
        </w:rPr>
        <w:t>甲方</w:t>
      </w:r>
      <w:r>
        <w:rPr>
          <w:rFonts w:hint="eastAsia" w:ascii="仿宋" w:hAnsi="仿宋" w:eastAsia="仿宋" w:cs="仿宋"/>
          <w:color w:val="000000" w:themeColor="text1"/>
          <w:sz w:val="24"/>
          <w:u w:val="single"/>
          <w14:textFill>
            <w14:solidFill>
              <w14:schemeClr w14:val="tx1"/>
            </w14:solidFill>
          </w14:textFill>
        </w:rPr>
        <w:t>所有。</w:t>
      </w:r>
      <w:r>
        <w:rPr>
          <w:rFonts w:hint="eastAsia" w:ascii="仿宋" w:hAnsi="仿宋" w:eastAsia="仿宋" w:cs="仿宋"/>
          <w:sz w:val="24"/>
          <w:u w:val="single"/>
        </w:rPr>
        <w:t>在</w:t>
      </w:r>
      <w:r>
        <w:rPr>
          <w:rFonts w:hint="eastAsia" w:cs="仿宋"/>
          <w:sz w:val="24"/>
          <w:u w:val="single"/>
          <w:lang w:val="en-US" w:eastAsia="zh-CN"/>
        </w:rPr>
        <w:t>附属设施、设备</w:t>
      </w:r>
      <w:r>
        <w:rPr>
          <w:rFonts w:hint="eastAsia" w:ascii="仿宋" w:hAnsi="仿宋" w:eastAsia="仿宋" w:cs="仿宋"/>
          <w:sz w:val="24"/>
          <w:u w:val="single"/>
        </w:rPr>
        <w:t>安装或者</w:t>
      </w:r>
      <w:r>
        <w:rPr>
          <w:rFonts w:hint="eastAsia" w:cs="仿宋"/>
          <w:sz w:val="24"/>
          <w:u w:val="single"/>
          <w:lang w:val="en-US" w:eastAsia="zh-CN"/>
        </w:rPr>
        <w:t>本项目标的物</w:t>
      </w:r>
      <w:r>
        <w:rPr>
          <w:rFonts w:hint="eastAsia" w:ascii="仿宋" w:hAnsi="仿宋" w:eastAsia="仿宋" w:cs="仿宋"/>
          <w:sz w:val="24"/>
          <w:u w:val="single"/>
        </w:rPr>
        <w:t>改造完成后</w:t>
      </w:r>
      <w:r>
        <w:rPr>
          <w:rFonts w:hint="eastAsia" w:cs="仿宋"/>
          <w:sz w:val="24"/>
          <w:u w:val="single"/>
          <w:lang w:eastAsia="zh-CN"/>
        </w:rPr>
        <w:t>的</w:t>
      </w:r>
      <w:r>
        <w:rPr>
          <w:rFonts w:hint="eastAsia" w:cs="仿宋"/>
          <w:sz w:val="24"/>
          <w:highlight w:val="none"/>
          <w:u w:val="single"/>
          <w:lang w:eastAsia="zh-CN"/>
        </w:rPr>
        <w:t>3</w:t>
      </w:r>
      <w:r>
        <w:rPr>
          <w:rFonts w:hint="eastAsia" w:cs="仿宋"/>
          <w:sz w:val="24"/>
          <w:highlight w:val="none"/>
          <w:u w:val="single"/>
          <w:lang w:val="en-US" w:eastAsia="zh-CN"/>
        </w:rPr>
        <w:t>0日</w:t>
      </w:r>
      <w:r>
        <w:rPr>
          <w:rFonts w:hint="eastAsia" w:ascii="仿宋" w:hAnsi="仿宋" w:eastAsia="仿宋" w:cs="仿宋"/>
          <w:sz w:val="24"/>
          <w:u w:val="single"/>
        </w:rPr>
        <w:t>内，</w:t>
      </w:r>
      <w:r>
        <w:rPr>
          <w:rFonts w:hint="eastAsia" w:cs="仿宋"/>
          <w:sz w:val="24"/>
          <w:u w:val="single"/>
          <w:lang w:val="en-US" w:eastAsia="zh-CN"/>
        </w:rPr>
        <w:t>乙方</w:t>
      </w:r>
      <w:r>
        <w:rPr>
          <w:rFonts w:hint="eastAsia" w:ascii="仿宋" w:hAnsi="仿宋" w:eastAsia="仿宋" w:cs="仿宋"/>
          <w:sz w:val="24"/>
          <w:u w:val="single"/>
        </w:rPr>
        <w:t>须将所有</w:t>
      </w:r>
      <w:r>
        <w:rPr>
          <w:rFonts w:hint="eastAsia" w:cs="仿宋"/>
          <w:sz w:val="24"/>
          <w:u w:val="single"/>
          <w:lang w:val="en-US" w:eastAsia="zh-CN"/>
        </w:rPr>
        <w:t>与之</w:t>
      </w:r>
      <w:r>
        <w:rPr>
          <w:rFonts w:hint="eastAsia" w:ascii="仿宋" w:hAnsi="仿宋" w:eastAsia="仿宋" w:cs="仿宋"/>
          <w:sz w:val="24"/>
          <w:u w:val="single"/>
        </w:rPr>
        <w:t>相关的申报、批准文件的原件交给</w:t>
      </w:r>
      <w:r>
        <w:rPr>
          <w:rFonts w:hint="eastAsia" w:cs="仿宋"/>
          <w:color w:val="auto"/>
          <w:sz w:val="24"/>
          <w:u w:val="single"/>
          <w:lang w:eastAsia="zh-CN"/>
        </w:rPr>
        <w:t>甲方</w:t>
      </w:r>
      <w:r>
        <w:rPr>
          <w:rFonts w:hint="eastAsia" w:ascii="仿宋" w:hAnsi="仿宋" w:eastAsia="仿宋" w:cs="仿宋"/>
          <w:sz w:val="24"/>
          <w:u w:val="single"/>
        </w:rPr>
        <w:t>，如有违反，视为</w:t>
      </w:r>
      <w:r>
        <w:rPr>
          <w:rFonts w:hint="eastAsia" w:cs="仿宋"/>
          <w:sz w:val="24"/>
          <w:u w:val="single"/>
          <w:lang w:eastAsia="zh-CN"/>
        </w:rPr>
        <w:t>乙方</w:t>
      </w:r>
      <w:r>
        <w:rPr>
          <w:rFonts w:hint="eastAsia" w:ascii="仿宋" w:hAnsi="仿宋" w:eastAsia="仿宋" w:cs="仿宋"/>
          <w:sz w:val="24"/>
          <w:u w:val="single"/>
        </w:rPr>
        <w:t>违约，</w:t>
      </w:r>
      <w:r>
        <w:rPr>
          <w:rFonts w:hint="eastAsia" w:cs="仿宋"/>
          <w:color w:val="auto"/>
          <w:sz w:val="24"/>
          <w:u w:val="single"/>
          <w:lang w:eastAsia="zh-CN"/>
        </w:rPr>
        <w:t>甲方</w:t>
      </w:r>
      <w:r>
        <w:rPr>
          <w:rFonts w:hint="eastAsia" w:ascii="仿宋" w:hAnsi="仿宋" w:eastAsia="仿宋" w:cs="仿宋"/>
          <w:sz w:val="24"/>
          <w:u w:val="single"/>
        </w:rPr>
        <w:t>有权单方解除租赁合同并按照租赁合同追究</w:t>
      </w:r>
      <w:r>
        <w:rPr>
          <w:rFonts w:hint="eastAsia" w:cs="仿宋"/>
          <w:sz w:val="24"/>
          <w:u w:val="single"/>
          <w:lang w:eastAsia="zh-CN"/>
        </w:rPr>
        <w:t>乙方</w:t>
      </w:r>
      <w:r>
        <w:rPr>
          <w:rFonts w:hint="eastAsia" w:ascii="仿宋" w:hAnsi="仿宋" w:eastAsia="仿宋" w:cs="仿宋"/>
          <w:sz w:val="24"/>
          <w:u w:val="single"/>
        </w:rPr>
        <w:t>的违约责任。租赁合同</w:t>
      </w:r>
      <w:r>
        <w:rPr>
          <w:rFonts w:hint="eastAsia" w:cs="仿宋"/>
          <w:sz w:val="24"/>
          <w:u w:val="single"/>
          <w:lang w:val="en-US" w:eastAsia="zh-CN"/>
        </w:rPr>
        <w:t>约定的承租</w:t>
      </w:r>
      <w:r>
        <w:rPr>
          <w:rFonts w:hint="eastAsia" w:ascii="仿宋" w:hAnsi="仿宋" w:eastAsia="仿宋" w:cs="仿宋"/>
          <w:sz w:val="24"/>
          <w:u w:val="single"/>
        </w:rPr>
        <w:t>期满，</w:t>
      </w:r>
      <w:r>
        <w:rPr>
          <w:rFonts w:hint="eastAsia" w:cs="仿宋"/>
          <w:color w:val="auto"/>
          <w:sz w:val="24"/>
          <w:u w:val="single"/>
          <w:lang w:eastAsia="zh-CN"/>
        </w:rPr>
        <w:t>甲方</w:t>
      </w:r>
      <w:r>
        <w:rPr>
          <w:rFonts w:hint="eastAsia" w:ascii="仿宋" w:hAnsi="仿宋" w:eastAsia="仿宋" w:cs="仿宋"/>
          <w:sz w:val="24"/>
          <w:u w:val="single"/>
        </w:rPr>
        <w:t>有权要求</w:t>
      </w:r>
      <w:r>
        <w:rPr>
          <w:rFonts w:hint="eastAsia" w:cs="仿宋"/>
          <w:sz w:val="24"/>
          <w:u w:val="single"/>
          <w:lang w:eastAsia="zh-CN"/>
        </w:rPr>
        <w:t>乙方</w:t>
      </w:r>
      <w:r>
        <w:rPr>
          <w:rFonts w:hint="eastAsia" w:cs="仿宋"/>
          <w:sz w:val="24"/>
          <w:u w:val="single"/>
          <w:lang w:val="en-US" w:eastAsia="zh-CN"/>
        </w:rPr>
        <w:t>在限期内</w:t>
      </w:r>
      <w:r>
        <w:rPr>
          <w:rFonts w:hint="eastAsia" w:ascii="仿宋" w:hAnsi="仿宋" w:eastAsia="仿宋" w:cs="仿宋"/>
          <w:sz w:val="24"/>
          <w:u w:val="single"/>
        </w:rPr>
        <w:t>按</w:t>
      </w:r>
      <w:r>
        <w:rPr>
          <w:rFonts w:hint="eastAsia" w:cs="仿宋"/>
          <w:sz w:val="24"/>
          <w:u w:val="single"/>
          <w:lang w:val="en-US" w:eastAsia="zh-CN"/>
        </w:rPr>
        <w:t>本项目</w:t>
      </w:r>
      <w:r>
        <w:rPr>
          <w:rFonts w:hint="eastAsia" w:ascii="仿宋" w:hAnsi="仿宋" w:eastAsia="仿宋" w:cs="仿宋"/>
          <w:sz w:val="24"/>
          <w:u w:val="single"/>
        </w:rPr>
        <w:t>标的物和增设设施现状交还或恢复标的物原状、拆除</w:t>
      </w:r>
      <w:r>
        <w:rPr>
          <w:rFonts w:hint="eastAsia" w:cs="仿宋"/>
          <w:sz w:val="24"/>
          <w:u w:val="single"/>
          <w:lang w:val="en-US" w:eastAsia="zh-CN"/>
        </w:rPr>
        <w:t>乙方自行</w:t>
      </w:r>
      <w:r>
        <w:rPr>
          <w:rFonts w:hint="eastAsia" w:ascii="仿宋" w:hAnsi="仿宋" w:eastAsia="仿宋" w:cs="仿宋"/>
          <w:sz w:val="24"/>
          <w:u w:val="single"/>
        </w:rPr>
        <w:t>增设的设施，</w:t>
      </w:r>
      <w:r>
        <w:rPr>
          <w:rFonts w:hint="eastAsia" w:cs="仿宋"/>
          <w:sz w:val="24"/>
          <w:u w:val="single"/>
          <w:lang w:eastAsia="zh-CN"/>
        </w:rPr>
        <w:t>乙方</w:t>
      </w:r>
      <w:r>
        <w:rPr>
          <w:rFonts w:hint="eastAsia" w:ascii="仿宋" w:hAnsi="仿宋" w:eastAsia="仿宋" w:cs="仿宋"/>
          <w:sz w:val="24"/>
          <w:u w:val="single"/>
        </w:rPr>
        <w:t>应无条件配合，如产生恢复原状之费用则由</w:t>
      </w:r>
      <w:r>
        <w:rPr>
          <w:rFonts w:hint="eastAsia" w:cs="仿宋"/>
          <w:sz w:val="24"/>
          <w:u w:val="single"/>
          <w:lang w:eastAsia="zh-CN"/>
        </w:rPr>
        <w:t>乙方</w:t>
      </w:r>
      <w:r>
        <w:rPr>
          <w:rFonts w:hint="eastAsia" w:ascii="仿宋" w:hAnsi="仿宋" w:eastAsia="仿宋" w:cs="仿宋"/>
          <w:sz w:val="24"/>
          <w:u w:val="single"/>
        </w:rPr>
        <w:t>承担</w:t>
      </w:r>
      <w:r>
        <w:rPr>
          <w:rFonts w:hint="eastAsia" w:cs="仿宋"/>
          <w:sz w:val="24"/>
          <w:u w:val="single"/>
          <w:lang w:eastAsia="zh-CN"/>
        </w:rPr>
        <w:t>；</w:t>
      </w:r>
      <w:r>
        <w:rPr>
          <w:rFonts w:hint="eastAsia" w:cs="仿宋"/>
          <w:sz w:val="24"/>
          <w:u w:val="single"/>
          <w:lang w:val="en-US" w:eastAsia="zh-CN"/>
        </w:rPr>
        <w:t>若乙方不予配合的或未在</w:t>
      </w:r>
      <w:r>
        <w:rPr>
          <w:rFonts w:hint="eastAsia" w:cs="仿宋"/>
          <w:color w:val="auto"/>
          <w:sz w:val="24"/>
          <w:u w:val="single"/>
          <w:lang w:eastAsia="zh-CN"/>
        </w:rPr>
        <w:t>甲方</w:t>
      </w:r>
      <w:r>
        <w:rPr>
          <w:rFonts w:hint="eastAsia" w:cs="仿宋"/>
          <w:sz w:val="24"/>
          <w:u w:val="single"/>
          <w:lang w:val="en-US" w:eastAsia="zh-CN"/>
        </w:rPr>
        <w:t>要求的期限内恢复本项目标的物原状、拆除乙方自行增设的设施的，</w:t>
      </w:r>
      <w:r>
        <w:rPr>
          <w:rFonts w:hint="eastAsia" w:cs="仿宋"/>
          <w:color w:val="auto"/>
          <w:sz w:val="24"/>
          <w:u w:val="single"/>
          <w:lang w:eastAsia="zh-CN"/>
        </w:rPr>
        <w:t>甲方</w:t>
      </w:r>
      <w:r>
        <w:rPr>
          <w:rFonts w:hint="eastAsia" w:cs="仿宋"/>
          <w:sz w:val="24"/>
          <w:u w:val="single"/>
          <w:lang w:val="en-US" w:eastAsia="zh-CN"/>
        </w:rPr>
        <w:t>有权自行或委托第三方恢复本项目标的物原状、拆除乙方自行增设的设施，由此产生的所有费用，由乙方承担；若</w:t>
      </w:r>
      <w:r>
        <w:rPr>
          <w:rFonts w:hint="eastAsia" w:cs="仿宋"/>
          <w:color w:val="auto"/>
          <w:sz w:val="24"/>
          <w:u w:val="single"/>
          <w:lang w:eastAsia="zh-CN"/>
        </w:rPr>
        <w:t>甲方</w:t>
      </w:r>
      <w:r>
        <w:rPr>
          <w:rFonts w:hint="eastAsia" w:cs="仿宋"/>
          <w:sz w:val="24"/>
          <w:u w:val="single"/>
          <w:lang w:val="en-US" w:eastAsia="zh-CN"/>
        </w:rPr>
        <w:t>先行垫付的，可以向乙方追偿</w:t>
      </w:r>
      <w:r>
        <w:rPr>
          <w:rFonts w:hint="eastAsia" w:ascii="仿宋" w:hAnsi="仿宋" w:eastAsia="仿宋" w:cs="仿宋"/>
          <w:sz w:val="24"/>
          <w:u w:val="single"/>
        </w:rPr>
        <w:t>。</w:t>
      </w:r>
    </w:p>
    <w:p w14:paraId="3E029FDA">
      <w:pPr>
        <w:widowControl/>
        <w:adjustRightInd w:val="0"/>
        <w:spacing w:line="400" w:lineRule="exact"/>
        <w:ind w:firstLine="480" w:firstLineChars="200"/>
        <w:rPr>
          <w:rFonts w:hint="eastAsia" w:ascii="仿宋" w:hAnsi="仿宋" w:eastAsia="仿宋" w:cs="仿宋"/>
          <w:sz w:val="24"/>
          <w:u w:val="single"/>
        </w:rPr>
      </w:pPr>
      <w:r>
        <w:rPr>
          <w:rFonts w:ascii="仿宋" w:hAnsi="仿宋" w:eastAsia="仿宋" w:cs="仿宋"/>
          <w:sz w:val="24"/>
          <w:u w:val="single"/>
        </w:rPr>
        <w:t>（</w:t>
      </w:r>
      <w:r>
        <w:rPr>
          <w:rFonts w:hint="eastAsia" w:cs="仿宋"/>
          <w:sz w:val="24"/>
          <w:u w:val="single"/>
          <w:lang w:eastAsia="zh-CN"/>
        </w:rPr>
        <w:t>八</w:t>
      </w:r>
      <w:r>
        <w:rPr>
          <w:rFonts w:ascii="仿宋" w:hAnsi="仿宋" w:eastAsia="仿宋" w:cs="仿宋"/>
          <w:sz w:val="24"/>
          <w:u w:val="single"/>
        </w:rPr>
        <w:t>）</w:t>
      </w:r>
      <w:r>
        <w:rPr>
          <w:rFonts w:hint="eastAsia" w:ascii="仿宋" w:hAnsi="仿宋" w:eastAsia="仿宋" w:cs="仿宋"/>
          <w:color w:val="auto"/>
          <w:sz w:val="24"/>
          <w:u w:val="single"/>
        </w:rPr>
        <w:t>在租赁期</w:t>
      </w:r>
      <w:r>
        <w:rPr>
          <w:rFonts w:hint="eastAsia" w:ascii="仿宋" w:hAnsi="仿宋" w:eastAsia="仿宋" w:cs="仿宋"/>
          <w:color w:val="auto"/>
          <w:sz w:val="24"/>
          <w:u w:val="single"/>
          <w:lang w:val="en-US" w:eastAsia="zh-CN"/>
        </w:rPr>
        <w:t>间</w:t>
      </w:r>
      <w:r>
        <w:rPr>
          <w:rFonts w:hint="eastAsia" w:ascii="仿宋" w:hAnsi="仿宋" w:eastAsia="仿宋" w:cs="仿宋"/>
          <w:color w:val="auto"/>
          <w:sz w:val="24"/>
          <w:u w:val="single"/>
        </w:rPr>
        <w:t>，</w:t>
      </w:r>
      <w:r>
        <w:rPr>
          <w:rFonts w:hint="eastAsia" w:cs="仿宋"/>
          <w:color w:val="auto"/>
          <w:sz w:val="24"/>
          <w:u w:val="single"/>
          <w:lang w:eastAsia="zh-CN"/>
        </w:rPr>
        <w:t>乙方</w:t>
      </w:r>
      <w:r>
        <w:rPr>
          <w:rFonts w:hint="eastAsia" w:ascii="仿宋" w:hAnsi="仿宋" w:eastAsia="仿宋" w:cs="仿宋"/>
          <w:color w:val="auto"/>
          <w:sz w:val="24"/>
          <w:u w:val="single"/>
        </w:rPr>
        <w:t>须定期聘请</w:t>
      </w:r>
      <w:r>
        <w:rPr>
          <w:rFonts w:hint="eastAsia" w:ascii="仿宋" w:hAnsi="仿宋" w:eastAsia="仿宋" w:cs="仿宋"/>
          <w:color w:val="auto"/>
          <w:sz w:val="24"/>
          <w:u w:val="single"/>
          <w:lang w:val="en-US" w:eastAsia="zh-CN"/>
        </w:rPr>
        <w:t>具备相应资质的专业单位</w:t>
      </w:r>
      <w:r>
        <w:rPr>
          <w:rFonts w:hint="eastAsia" w:ascii="仿宋" w:hAnsi="仿宋" w:eastAsia="仿宋" w:cs="仿宋"/>
          <w:color w:val="auto"/>
          <w:sz w:val="24"/>
          <w:u w:val="single"/>
        </w:rPr>
        <w:t>对</w:t>
      </w:r>
      <w:r>
        <w:rPr>
          <w:rFonts w:hint="eastAsia" w:ascii="仿宋" w:hAnsi="仿宋" w:eastAsia="仿宋" w:cs="仿宋"/>
          <w:color w:val="auto"/>
          <w:sz w:val="24"/>
          <w:u w:val="single"/>
          <w:lang w:val="en-US" w:eastAsia="zh-CN"/>
        </w:rPr>
        <w:t>标的</w:t>
      </w:r>
      <w:r>
        <w:rPr>
          <w:rFonts w:hint="eastAsia" w:ascii="仿宋" w:hAnsi="仿宋" w:eastAsia="仿宋" w:cs="仿宋"/>
          <w:color w:val="auto"/>
          <w:sz w:val="24"/>
          <w:u w:val="single"/>
        </w:rPr>
        <w:t>物开展房屋使用安全鉴定，每</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年至少进行</w:t>
      </w:r>
      <w:r>
        <w:rPr>
          <w:rFonts w:hint="eastAsia" w:ascii="仿宋" w:hAnsi="仿宋" w:eastAsia="仿宋" w:cs="仿宋"/>
          <w:color w:val="auto"/>
          <w:sz w:val="24"/>
          <w:u w:val="single"/>
          <w:lang w:val="en-US" w:eastAsia="zh-CN"/>
        </w:rPr>
        <w:t>1</w:t>
      </w:r>
      <w:r>
        <w:rPr>
          <w:rFonts w:hint="eastAsia" w:ascii="仿宋" w:hAnsi="仿宋" w:eastAsia="仿宋" w:cs="仿宋"/>
          <w:color w:val="auto"/>
          <w:sz w:val="24"/>
          <w:u w:val="single"/>
        </w:rPr>
        <w:t>次安全鉴定</w:t>
      </w:r>
      <w:r>
        <w:rPr>
          <w:rFonts w:hint="eastAsia" w:ascii="仿宋" w:hAnsi="仿宋" w:eastAsia="仿宋" w:cs="仿宋"/>
          <w:color w:val="auto"/>
          <w:sz w:val="24"/>
          <w:u w:val="single"/>
          <w:lang w:eastAsia="zh-CN"/>
        </w:rPr>
        <w:t>，</w:t>
      </w:r>
      <w:r>
        <w:rPr>
          <w:rFonts w:hint="eastAsia" w:ascii="仿宋" w:hAnsi="仿宋" w:eastAsia="仿宋" w:cs="仿宋"/>
          <w:color w:val="auto"/>
          <w:sz w:val="24"/>
          <w:u w:val="single"/>
          <w:lang w:val="en-US" w:eastAsia="zh-CN"/>
        </w:rPr>
        <w:t>并将相关安全鉴定报告及时报送</w:t>
      </w:r>
      <w:r>
        <w:rPr>
          <w:rFonts w:hint="eastAsia" w:cs="仿宋"/>
          <w:color w:val="auto"/>
          <w:sz w:val="24"/>
          <w:u w:val="single"/>
          <w:lang w:eastAsia="zh-CN"/>
        </w:rPr>
        <w:t>甲方</w:t>
      </w:r>
      <w:r>
        <w:rPr>
          <w:rFonts w:hint="eastAsia" w:ascii="仿宋" w:hAnsi="仿宋" w:eastAsia="仿宋" w:cs="仿宋"/>
          <w:color w:val="auto"/>
          <w:sz w:val="24"/>
          <w:u w:val="single"/>
          <w:lang w:val="en-US" w:eastAsia="zh-CN"/>
        </w:rPr>
        <w:t>备存</w:t>
      </w:r>
      <w:r>
        <w:rPr>
          <w:rFonts w:hint="eastAsia" w:ascii="仿宋" w:hAnsi="仿宋" w:eastAsia="仿宋" w:cs="仿宋"/>
          <w:color w:val="auto"/>
          <w:sz w:val="24"/>
          <w:u w:val="single"/>
        </w:rPr>
        <w:t>。如被</w:t>
      </w:r>
      <w:r>
        <w:rPr>
          <w:rFonts w:hint="eastAsia" w:cs="仿宋"/>
          <w:color w:val="auto"/>
          <w:sz w:val="24"/>
          <w:u w:val="single"/>
          <w:lang w:eastAsia="zh-CN"/>
        </w:rPr>
        <w:t>甲方</w:t>
      </w:r>
      <w:r>
        <w:rPr>
          <w:rFonts w:hint="eastAsia" w:ascii="仿宋" w:hAnsi="仿宋" w:eastAsia="仿宋" w:cs="仿宋"/>
          <w:color w:val="auto"/>
          <w:sz w:val="24"/>
          <w:u w:val="single"/>
        </w:rPr>
        <w:t>或相关职能部门巡查发现</w:t>
      </w:r>
      <w:r>
        <w:rPr>
          <w:rFonts w:hint="eastAsia" w:ascii="仿宋" w:hAnsi="仿宋" w:eastAsia="仿宋" w:cs="仿宋"/>
          <w:color w:val="auto"/>
          <w:sz w:val="24"/>
          <w:u w:val="single"/>
          <w:lang w:val="en-US" w:eastAsia="zh-CN"/>
        </w:rPr>
        <w:t>标的物</w:t>
      </w:r>
      <w:r>
        <w:rPr>
          <w:rFonts w:hint="eastAsia" w:ascii="仿宋" w:hAnsi="仿宋" w:eastAsia="仿宋" w:cs="仿宋"/>
          <w:color w:val="auto"/>
          <w:sz w:val="24"/>
          <w:u w:val="single"/>
        </w:rPr>
        <w:t>使用存在安全隐患的，</w:t>
      </w:r>
      <w:r>
        <w:rPr>
          <w:rFonts w:hint="eastAsia" w:cs="仿宋"/>
          <w:color w:val="auto"/>
          <w:sz w:val="24"/>
          <w:u w:val="single"/>
          <w:lang w:eastAsia="zh-CN"/>
        </w:rPr>
        <w:t>乙方</w:t>
      </w:r>
      <w:r>
        <w:rPr>
          <w:rFonts w:hint="eastAsia" w:ascii="仿宋" w:hAnsi="仿宋" w:eastAsia="仿宋" w:cs="仿宋"/>
          <w:color w:val="auto"/>
          <w:sz w:val="24"/>
          <w:u w:val="single"/>
          <w:lang w:val="en-US" w:eastAsia="zh-CN"/>
        </w:rPr>
        <w:t>在接到</w:t>
      </w:r>
      <w:r>
        <w:rPr>
          <w:rFonts w:hint="eastAsia" w:cs="仿宋"/>
          <w:color w:val="auto"/>
          <w:sz w:val="24"/>
          <w:u w:val="single"/>
          <w:lang w:eastAsia="zh-CN"/>
        </w:rPr>
        <w:t>甲方</w:t>
      </w:r>
      <w:r>
        <w:rPr>
          <w:rFonts w:hint="eastAsia" w:ascii="仿宋" w:hAnsi="仿宋" w:eastAsia="仿宋" w:cs="仿宋"/>
          <w:color w:val="auto"/>
          <w:sz w:val="24"/>
          <w:u w:val="single"/>
          <w:lang w:val="en-US" w:eastAsia="zh-CN"/>
        </w:rPr>
        <w:t>或相关职能部门的通知后，应在</w:t>
      </w:r>
      <w:r>
        <w:rPr>
          <w:rFonts w:hint="eastAsia" w:cs="仿宋"/>
          <w:color w:val="auto"/>
          <w:sz w:val="24"/>
          <w:u w:val="single"/>
          <w:lang w:eastAsia="zh-CN"/>
        </w:rPr>
        <w:t>甲方</w:t>
      </w:r>
      <w:r>
        <w:rPr>
          <w:rFonts w:hint="eastAsia" w:ascii="仿宋" w:hAnsi="仿宋" w:eastAsia="仿宋" w:cs="仿宋"/>
          <w:color w:val="auto"/>
          <w:sz w:val="24"/>
          <w:u w:val="single"/>
          <w:lang w:val="en-US" w:eastAsia="zh-CN"/>
        </w:rPr>
        <w:t>或相关职能部门限定的期限内</w:t>
      </w:r>
      <w:r>
        <w:rPr>
          <w:rFonts w:hint="eastAsia" w:ascii="仿宋" w:hAnsi="仿宋" w:eastAsia="仿宋" w:cs="仿宋"/>
          <w:color w:val="auto"/>
          <w:sz w:val="24"/>
          <w:u w:val="single"/>
        </w:rPr>
        <w:t>无条件配合</w:t>
      </w:r>
      <w:r>
        <w:rPr>
          <w:rFonts w:hint="eastAsia" w:ascii="仿宋" w:hAnsi="仿宋" w:eastAsia="仿宋" w:cs="仿宋"/>
          <w:color w:val="auto"/>
          <w:sz w:val="24"/>
          <w:u w:val="single"/>
          <w:lang w:val="en-US" w:eastAsia="zh-CN"/>
        </w:rPr>
        <w:t>做好</w:t>
      </w:r>
      <w:r>
        <w:rPr>
          <w:rFonts w:hint="eastAsia" w:ascii="仿宋" w:hAnsi="仿宋" w:eastAsia="仿宋" w:cs="仿宋"/>
          <w:color w:val="auto"/>
          <w:sz w:val="24"/>
          <w:u w:val="single"/>
        </w:rPr>
        <w:t>安全鉴定或整改</w:t>
      </w:r>
      <w:r>
        <w:rPr>
          <w:rFonts w:hint="eastAsia" w:ascii="仿宋" w:hAnsi="仿宋" w:eastAsia="仿宋" w:cs="仿宋"/>
          <w:color w:val="auto"/>
          <w:sz w:val="24"/>
          <w:u w:val="single"/>
          <w:lang w:eastAsia="zh-CN"/>
        </w:rPr>
        <w:t>的</w:t>
      </w:r>
      <w:r>
        <w:rPr>
          <w:rFonts w:hint="eastAsia" w:ascii="仿宋" w:hAnsi="仿宋" w:eastAsia="仿宋" w:cs="仿宋"/>
          <w:color w:val="auto"/>
          <w:sz w:val="24"/>
          <w:u w:val="single"/>
          <w:lang w:val="en-US" w:eastAsia="zh-CN"/>
        </w:rPr>
        <w:t>相关</w:t>
      </w:r>
      <w:r>
        <w:rPr>
          <w:rFonts w:hint="eastAsia" w:ascii="仿宋" w:hAnsi="仿宋" w:eastAsia="仿宋" w:cs="仿宋"/>
          <w:color w:val="auto"/>
          <w:sz w:val="24"/>
          <w:u w:val="single"/>
        </w:rPr>
        <w:t>工作，</w:t>
      </w:r>
      <w:r>
        <w:rPr>
          <w:rFonts w:hint="eastAsia" w:ascii="仿宋" w:hAnsi="仿宋" w:eastAsia="仿宋" w:cs="仿宋"/>
          <w:color w:val="auto"/>
          <w:sz w:val="24"/>
          <w:u w:val="single"/>
          <w:lang w:val="en-US" w:eastAsia="zh-CN"/>
        </w:rPr>
        <w:t>如特别严重，</w:t>
      </w:r>
      <w:r>
        <w:rPr>
          <w:rFonts w:hint="eastAsia" w:cs="仿宋"/>
          <w:color w:val="auto"/>
          <w:sz w:val="24"/>
          <w:u w:val="single"/>
          <w:lang w:eastAsia="zh-CN"/>
        </w:rPr>
        <w:t>甲方</w:t>
      </w:r>
      <w:r>
        <w:rPr>
          <w:rFonts w:hint="eastAsia" w:ascii="仿宋" w:hAnsi="仿宋" w:eastAsia="仿宋" w:cs="仿宋"/>
          <w:color w:val="auto"/>
          <w:sz w:val="24"/>
          <w:u w:val="single"/>
          <w:lang w:val="en-US" w:eastAsia="zh-CN"/>
        </w:rPr>
        <w:t>或相关职能部门认为有必要暂停使用租赁物业场地的，</w:t>
      </w:r>
      <w:r>
        <w:rPr>
          <w:rFonts w:hint="eastAsia" w:cs="仿宋"/>
          <w:color w:val="auto"/>
          <w:sz w:val="24"/>
          <w:u w:val="single"/>
          <w:lang w:val="en-US" w:eastAsia="zh-CN"/>
        </w:rPr>
        <w:t>乙方</w:t>
      </w:r>
      <w:r>
        <w:rPr>
          <w:rFonts w:hint="eastAsia" w:ascii="仿宋" w:hAnsi="仿宋" w:eastAsia="仿宋" w:cs="仿宋"/>
          <w:color w:val="auto"/>
          <w:sz w:val="24"/>
          <w:u w:val="single"/>
          <w:lang w:val="en-US" w:eastAsia="zh-CN"/>
        </w:rPr>
        <w:t>应无条件予以配合，因此</w:t>
      </w:r>
      <w:r>
        <w:rPr>
          <w:rFonts w:hint="eastAsia" w:ascii="仿宋" w:hAnsi="仿宋" w:eastAsia="仿宋" w:cs="仿宋"/>
          <w:color w:val="auto"/>
          <w:sz w:val="24"/>
          <w:u w:val="single"/>
        </w:rPr>
        <w:t>产生的相关费用</w:t>
      </w:r>
      <w:r>
        <w:rPr>
          <w:rFonts w:hint="eastAsia" w:ascii="仿宋" w:hAnsi="仿宋" w:eastAsia="仿宋" w:cs="仿宋"/>
          <w:color w:val="auto"/>
          <w:sz w:val="24"/>
          <w:u w:val="single"/>
          <w:lang w:val="en-US" w:eastAsia="zh-CN"/>
        </w:rPr>
        <w:t>或损失均</w:t>
      </w:r>
      <w:r>
        <w:rPr>
          <w:rFonts w:hint="eastAsia" w:ascii="仿宋" w:hAnsi="仿宋" w:eastAsia="仿宋" w:cs="仿宋"/>
          <w:color w:val="auto"/>
          <w:sz w:val="24"/>
          <w:u w:val="single"/>
        </w:rPr>
        <w:t>由</w:t>
      </w:r>
      <w:r>
        <w:rPr>
          <w:rFonts w:hint="eastAsia" w:cs="仿宋"/>
          <w:color w:val="auto"/>
          <w:sz w:val="24"/>
          <w:u w:val="single"/>
          <w:lang w:eastAsia="zh-CN"/>
        </w:rPr>
        <w:t>乙方</w:t>
      </w:r>
      <w:r>
        <w:rPr>
          <w:rFonts w:hint="eastAsia" w:ascii="仿宋" w:hAnsi="仿宋" w:eastAsia="仿宋" w:cs="仿宋"/>
          <w:color w:val="auto"/>
          <w:sz w:val="24"/>
          <w:u w:val="single"/>
          <w:lang w:val="en-US" w:eastAsia="zh-CN"/>
        </w:rPr>
        <w:t>自行</w:t>
      </w:r>
      <w:r>
        <w:rPr>
          <w:rFonts w:hint="eastAsia" w:ascii="仿宋" w:hAnsi="仿宋" w:eastAsia="仿宋" w:cs="仿宋"/>
          <w:color w:val="auto"/>
          <w:sz w:val="24"/>
          <w:u w:val="single"/>
        </w:rPr>
        <w:t>承担</w:t>
      </w:r>
      <w:r>
        <w:rPr>
          <w:rFonts w:hint="eastAsia" w:ascii="仿宋" w:hAnsi="仿宋" w:eastAsia="仿宋" w:cs="仿宋"/>
          <w:color w:val="auto"/>
          <w:sz w:val="24"/>
          <w:u w:val="single"/>
          <w:lang w:eastAsia="zh-CN"/>
        </w:rPr>
        <w:t>，</w:t>
      </w:r>
      <w:r>
        <w:rPr>
          <w:rFonts w:hint="eastAsia" w:cs="仿宋"/>
          <w:color w:val="auto"/>
          <w:sz w:val="24"/>
          <w:u w:val="single"/>
          <w:lang w:val="en-US" w:eastAsia="zh-CN"/>
        </w:rPr>
        <w:t>乙方</w:t>
      </w:r>
      <w:r>
        <w:rPr>
          <w:rFonts w:hint="eastAsia" w:ascii="仿宋" w:hAnsi="仿宋" w:eastAsia="仿宋" w:cs="仿宋"/>
          <w:color w:val="auto"/>
          <w:sz w:val="24"/>
          <w:u w:val="single"/>
          <w:lang w:val="en-US" w:eastAsia="zh-CN"/>
        </w:rPr>
        <w:t>不得因此作出解除租赁合同或擅自中止履行租赁合同约定的义务等违约行为，否则须承担违约责任</w:t>
      </w:r>
      <w:r>
        <w:rPr>
          <w:rFonts w:hint="eastAsia" w:ascii="仿宋" w:hAnsi="仿宋" w:eastAsia="仿宋" w:cs="仿宋"/>
          <w:color w:val="auto"/>
          <w:sz w:val="24"/>
          <w:u w:val="single"/>
        </w:rPr>
        <w:t>。</w:t>
      </w:r>
      <w:r>
        <w:rPr>
          <w:rFonts w:hint="eastAsia" w:ascii="仿宋" w:hAnsi="仿宋" w:eastAsia="仿宋" w:cs="仿宋"/>
          <w:color w:val="auto"/>
          <w:sz w:val="24"/>
          <w:u w:val="single"/>
          <w:lang w:val="en-US" w:eastAsia="zh-CN"/>
        </w:rPr>
        <w:t>在</w:t>
      </w:r>
      <w:r>
        <w:rPr>
          <w:rFonts w:hint="eastAsia" w:cs="仿宋"/>
          <w:color w:val="auto"/>
          <w:sz w:val="24"/>
          <w:u w:val="single"/>
          <w:lang w:val="en-US" w:eastAsia="zh-CN"/>
        </w:rPr>
        <w:t>乙方</w:t>
      </w:r>
      <w:r>
        <w:rPr>
          <w:rFonts w:hint="eastAsia" w:ascii="仿宋" w:hAnsi="仿宋" w:eastAsia="仿宋" w:cs="仿宋"/>
          <w:color w:val="auto"/>
          <w:sz w:val="24"/>
          <w:u w:val="single"/>
          <w:lang w:val="en-US" w:eastAsia="zh-CN"/>
        </w:rPr>
        <w:t>完成安全鉴定或整改工作后，经</w:t>
      </w:r>
      <w:r>
        <w:rPr>
          <w:rFonts w:hint="eastAsia" w:cs="仿宋"/>
          <w:color w:val="auto"/>
          <w:sz w:val="24"/>
          <w:u w:val="single"/>
          <w:lang w:eastAsia="zh-CN"/>
        </w:rPr>
        <w:t>甲方</w:t>
      </w:r>
      <w:r>
        <w:rPr>
          <w:rFonts w:hint="eastAsia" w:ascii="仿宋" w:hAnsi="仿宋" w:eastAsia="仿宋" w:cs="仿宋"/>
          <w:color w:val="auto"/>
          <w:sz w:val="24"/>
          <w:u w:val="single"/>
          <w:lang w:val="en-US" w:eastAsia="zh-CN"/>
        </w:rPr>
        <w:t>或相关职能部门再次检查，认为已</w:t>
      </w:r>
      <w:r>
        <w:rPr>
          <w:rFonts w:hint="eastAsia" w:ascii="仿宋" w:hAnsi="仿宋" w:eastAsia="仿宋" w:cs="仿宋"/>
          <w:color w:val="auto"/>
          <w:sz w:val="24"/>
          <w:u w:val="single"/>
        </w:rPr>
        <w:t>达到符合条件</w:t>
      </w:r>
      <w:r>
        <w:rPr>
          <w:rFonts w:hint="eastAsia" w:ascii="仿宋" w:hAnsi="仿宋" w:eastAsia="仿宋" w:cs="仿宋"/>
          <w:color w:val="auto"/>
          <w:sz w:val="24"/>
          <w:u w:val="single"/>
          <w:lang w:eastAsia="zh-CN"/>
        </w:rPr>
        <w:t>的，</w:t>
      </w:r>
      <w:r>
        <w:rPr>
          <w:rFonts w:hint="eastAsia" w:cs="仿宋"/>
          <w:color w:val="auto"/>
          <w:sz w:val="24"/>
          <w:u w:val="single"/>
          <w:lang w:val="en-US" w:eastAsia="zh-CN"/>
        </w:rPr>
        <w:t>乙方</w:t>
      </w:r>
      <w:r>
        <w:rPr>
          <w:rFonts w:hint="eastAsia" w:ascii="仿宋" w:hAnsi="仿宋" w:eastAsia="仿宋" w:cs="仿宋"/>
          <w:color w:val="auto"/>
          <w:sz w:val="24"/>
          <w:u w:val="single"/>
        </w:rPr>
        <w:t>方可继续</w:t>
      </w:r>
      <w:r>
        <w:rPr>
          <w:rFonts w:hint="eastAsia" w:ascii="仿宋" w:hAnsi="仿宋" w:eastAsia="仿宋" w:cs="仿宋"/>
          <w:color w:val="auto"/>
          <w:sz w:val="24"/>
          <w:u w:val="single"/>
          <w:lang w:val="en-US" w:eastAsia="zh-CN"/>
        </w:rPr>
        <w:t>使用租赁物业场地</w:t>
      </w:r>
      <w:r>
        <w:rPr>
          <w:rFonts w:hint="eastAsia" w:ascii="仿宋" w:hAnsi="仿宋" w:eastAsia="仿宋" w:cs="仿宋"/>
          <w:color w:val="auto"/>
          <w:sz w:val="24"/>
          <w:u w:val="single"/>
        </w:rPr>
        <w:t>。如</w:t>
      </w:r>
      <w:r>
        <w:rPr>
          <w:rFonts w:hint="eastAsia" w:cs="仿宋"/>
          <w:color w:val="auto"/>
          <w:sz w:val="24"/>
          <w:u w:val="single"/>
          <w:lang w:eastAsia="zh-CN"/>
        </w:rPr>
        <w:t>乙方</w:t>
      </w:r>
      <w:r>
        <w:rPr>
          <w:rFonts w:hint="eastAsia" w:ascii="仿宋" w:hAnsi="仿宋" w:eastAsia="仿宋" w:cs="仿宋"/>
          <w:color w:val="auto"/>
          <w:sz w:val="24"/>
          <w:u w:val="single"/>
        </w:rPr>
        <w:t>不按要求实施或实施结果不达标的，</w:t>
      </w:r>
      <w:r>
        <w:rPr>
          <w:rFonts w:hint="eastAsia" w:cs="仿宋"/>
          <w:color w:val="auto"/>
          <w:sz w:val="24"/>
          <w:u w:val="single"/>
          <w:lang w:eastAsia="zh-CN"/>
        </w:rPr>
        <w:t>甲方</w:t>
      </w:r>
      <w:r>
        <w:rPr>
          <w:rFonts w:hint="eastAsia" w:ascii="仿宋" w:hAnsi="仿宋" w:eastAsia="仿宋" w:cs="仿宋"/>
          <w:color w:val="auto"/>
          <w:sz w:val="24"/>
          <w:u w:val="single"/>
        </w:rPr>
        <w:t>有权委托第三方代为实施，所产生的费用由</w:t>
      </w:r>
      <w:r>
        <w:rPr>
          <w:rFonts w:hint="eastAsia" w:cs="仿宋"/>
          <w:color w:val="auto"/>
          <w:sz w:val="24"/>
          <w:u w:val="single"/>
          <w:lang w:eastAsia="zh-CN"/>
        </w:rPr>
        <w:t>乙方</w:t>
      </w:r>
      <w:r>
        <w:rPr>
          <w:rFonts w:hint="eastAsia" w:ascii="仿宋" w:hAnsi="仿宋" w:eastAsia="仿宋" w:cs="仿宋"/>
          <w:color w:val="auto"/>
          <w:sz w:val="24"/>
          <w:u w:val="single"/>
        </w:rPr>
        <w:t>承担，若</w:t>
      </w:r>
      <w:r>
        <w:rPr>
          <w:rFonts w:hint="eastAsia" w:cs="仿宋"/>
          <w:color w:val="auto"/>
          <w:sz w:val="24"/>
          <w:u w:val="single"/>
          <w:lang w:eastAsia="zh-CN"/>
        </w:rPr>
        <w:t>乙方</w:t>
      </w:r>
      <w:r>
        <w:rPr>
          <w:rFonts w:hint="eastAsia" w:ascii="仿宋" w:hAnsi="仿宋" w:eastAsia="仿宋" w:cs="仿宋"/>
          <w:color w:val="auto"/>
          <w:sz w:val="24"/>
          <w:u w:val="single"/>
        </w:rPr>
        <w:t>不予支付的，</w:t>
      </w:r>
      <w:r>
        <w:rPr>
          <w:rFonts w:hint="eastAsia" w:cs="仿宋"/>
          <w:color w:val="auto"/>
          <w:sz w:val="24"/>
          <w:u w:val="single"/>
          <w:lang w:eastAsia="zh-CN"/>
        </w:rPr>
        <w:t>甲方</w:t>
      </w:r>
      <w:r>
        <w:rPr>
          <w:rFonts w:hint="eastAsia" w:ascii="仿宋" w:hAnsi="仿宋" w:eastAsia="仿宋" w:cs="仿宋"/>
          <w:color w:val="auto"/>
          <w:sz w:val="24"/>
          <w:u w:val="single"/>
        </w:rPr>
        <w:t>有权直接从</w:t>
      </w:r>
      <w:r>
        <w:rPr>
          <w:rFonts w:hint="eastAsia" w:cs="仿宋"/>
          <w:color w:val="auto"/>
          <w:sz w:val="24"/>
          <w:u w:val="single"/>
          <w:lang w:val="en-US" w:eastAsia="zh-CN"/>
        </w:rPr>
        <w:t>乙方</w:t>
      </w:r>
      <w:r>
        <w:rPr>
          <w:rFonts w:hint="eastAsia" w:ascii="仿宋" w:hAnsi="仿宋" w:eastAsia="仿宋" w:cs="仿宋"/>
          <w:color w:val="auto"/>
          <w:sz w:val="24"/>
          <w:u w:val="single"/>
          <w:lang w:val="en-US" w:eastAsia="zh-CN"/>
        </w:rPr>
        <w:t>缴纳的合同</w:t>
      </w:r>
      <w:r>
        <w:rPr>
          <w:rFonts w:hint="eastAsia" w:ascii="仿宋" w:hAnsi="仿宋" w:eastAsia="仿宋" w:cs="仿宋"/>
          <w:color w:val="auto"/>
          <w:sz w:val="24"/>
          <w:u w:val="single"/>
        </w:rPr>
        <w:t>履约保证金中</w:t>
      </w:r>
      <w:r>
        <w:rPr>
          <w:rFonts w:hint="eastAsia" w:ascii="仿宋" w:hAnsi="仿宋" w:eastAsia="仿宋" w:cs="仿宋"/>
          <w:color w:val="auto"/>
          <w:sz w:val="24"/>
          <w:u w:val="single"/>
          <w:lang w:val="en-US" w:eastAsia="zh-CN"/>
        </w:rPr>
        <w:t>予以</w:t>
      </w:r>
      <w:r>
        <w:rPr>
          <w:rFonts w:hint="eastAsia" w:ascii="仿宋" w:hAnsi="仿宋" w:eastAsia="仿宋" w:cs="仿宋"/>
          <w:color w:val="auto"/>
          <w:sz w:val="24"/>
          <w:u w:val="single"/>
        </w:rPr>
        <w:t>抵扣，</w:t>
      </w:r>
      <w:r>
        <w:rPr>
          <w:rFonts w:hint="eastAsia" w:cs="仿宋"/>
          <w:color w:val="auto"/>
          <w:sz w:val="24"/>
          <w:u w:val="single"/>
          <w:lang w:eastAsia="zh-CN"/>
        </w:rPr>
        <w:t>乙方</w:t>
      </w:r>
      <w:r>
        <w:rPr>
          <w:rFonts w:hint="eastAsia" w:ascii="仿宋" w:hAnsi="仿宋" w:eastAsia="仿宋" w:cs="仿宋"/>
          <w:color w:val="auto"/>
          <w:sz w:val="24"/>
          <w:u w:val="single"/>
        </w:rPr>
        <w:t>应在</w:t>
      </w:r>
      <w:r>
        <w:rPr>
          <w:rFonts w:hint="eastAsia" w:cs="仿宋"/>
          <w:color w:val="auto"/>
          <w:sz w:val="24"/>
          <w:u w:val="single"/>
          <w:lang w:eastAsia="zh-CN"/>
        </w:rPr>
        <w:t>甲方</w:t>
      </w:r>
      <w:r>
        <w:rPr>
          <w:rFonts w:hint="eastAsia" w:ascii="仿宋" w:hAnsi="仿宋" w:eastAsia="仿宋" w:cs="仿宋"/>
          <w:color w:val="auto"/>
          <w:sz w:val="24"/>
          <w:u w:val="single"/>
        </w:rPr>
        <w:t>抵扣保证金之日起</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个工作日内将</w:t>
      </w:r>
      <w:r>
        <w:rPr>
          <w:rFonts w:hint="eastAsia" w:ascii="仿宋" w:hAnsi="仿宋" w:eastAsia="仿宋" w:cs="仿宋"/>
          <w:color w:val="auto"/>
          <w:sz w:val="24"/>
          <w:u w:val="single"/>
          <w:lang w:val="en-US" w:eastAsia="zh-CN"/>
        </w:rPr>
        <w:t>履约</w:t>
      </w:r>
      <w:r>
        <w:rPr>
          <w:rFonts w:hint="eastAsia" w:ascii="仿宋" w:hAnsi="仿宋" w:eastAsia="仿宋" w:cs="仿宋"/>
          <w:color w:val="auto"/>
          <w:sz w:val="24"/>
          <w:u w:val="single"/>
        </w:rPr>
        <w:t>保证金予以补足，否则视为</w:t>
      </w:r>
      <w:r>
        <w:rPr>
          <w:rFonts w:hint="eastAsia" w:cs="仿宋"/>
          <w:color w:val="auto"/>
          <w:sz w:val="24"/>
          <w:u w:val="single"/>
          <w:lang w:eastAsia="zh-CN"/>
        </w:rPr>
        <w:t>乙方</w:t>
      </w:r>
      <w:r>
        <w:rPr>
          <w:rFonts w:hint="eastAsia" w:ascii="仿宋" w:hAnsi="仿宋" w:eastAsia="仿宋" w:cs="仿宋"/>
          <w:color w:val="auto"/>
          <w:sz w:val="24"/>
          <w:u w:val="single"/>
        </w:rPr>
        <w:t>严重违约</w:t>
      </w:r>
      <w:r>
        <w:rPr>
          <w:rFonts w:hint="eastAsia" w:ascii="仿宋" w:hAnsi="仿宋" w:eastAsia="仿宋" w:cs="仿宋"/>
          <w:color w:val="auto"/>
          <w:sz w:val="24"/>
          <w:u w:val="single"/>
          <w:lang w:eastAsia="zh-CN"/>
        </w:rPr>
        <w:t>，</w:t>
      </w:r>
      <w:r>
        <w:rPr>
          <w:rFonts w:hint="eastAsia" w:cs="仿宋"/>
          <w:color w:val="auto"/>
          <w:sz w:val="24"/>
          <w:u w:val="single"/>
          <w:lang w:eastAsia="zh-CN"/>
        </w:rPr>
        <w:t>甲方</w:t>
      </w:r>
      <w:r>
        <w:rPr>
          <w:rFonts w:hint="eastAsia" w:ascii="仿宋" w:hAnsi="仿宋" w:eastAsia="仿宋" w:cs="仿宋"/>
          <w:color w:val="auto"/>
          <w:sz w:val="24"/>
          <w:u w:val="single"/>
          <w:lang w:val="en-US" w:eastAsia="zh-CN"/>
        </w:rPr>
        <w:t>有权按照租赁合同的约定追究</w:t>
      </w:r>
      <w:r>
        <w:rPr>
          <w:rFonts w:hint="eastAsia" w:cs="仿宋"/>
          <w:color w:val="auto"/>
          <w:sz w:val="24"/>
          <w:u w:val="single"/>
          <w:lang w:val="en-US" w:eastAsia="zh-CN"/>
        </w:rPr>
        <w:t>乙方</w:t>
      </w:r>
      <w:r>
        <w:rPr>
          <w:rFonts w:hint="eastAsia" w:ascii="仿宋" w:hAnsi="仿宋" w:eastAsia="仿宋" w:cs="仿宋"/>
          <w:color w:val="auto"/>
          <w:sz w:val="24"/>
          <w:u w:val="single"/>
          <w:lang w:val="en-US" w:eastAsia="zh-CN"/>
        </w:rPr>
        <w:t>的违约责任</w:t>
      </w:r>
      <w:r>
        <w:rPr>
          <w:rFonts w:hint="eastAsia" w:ascii="仿宋" w:hAnsi="仿宋" w:eastAsia="仿宋" w:cs="仿宋"/>
          <w:color w:val="auto"/>
          <w:sz w:val="24"/>
          <w:u w:val="single"/>
        </w:rPr>
        <w:t>。</w:t>
      </w:r>
    </w:p>
    <w:p w14:paraId="174BECE0">
      <w:pPr>
        <w:widowControl/>
        <w:adjustRightInd w:val="0"/>
        <w:spacing w:line="400" w:lineRule="exact"/>
        <w:ind w:firstLine="480" w:firstLineChars="200"/>
        <w:rPr>
          <w:rFonts w:hint="eastAsia" w:ascii="仿宋" w:hAnsi="仿宋" w:eastAsia="仿宋" w:cs="仿宋"/>
          <w:sz w:val="24"/>
          <w:u w:val="single"/>
        </w:rPr>
      </w:pPr>
      <w:r>
        <w:rPr>
          <w:rFonts w:ascii="仿宋" w:hAnsi="仿宋" w:eastAsia="仿宋" w:cs="仿宋"/>
          <w:sz w:val="24"/>
          <w:u w:val="single"/>
        </w:rPr>
        <w:t>（</w:t>
      </w:r>
      <w:r>
        <w:rPr>
          <w:rFonts w:hint="eastAsia" w:cs="仿宋"/>
          <w:sz w:val="24"/>
          <w:u w:val="single"/>
          <w:lang w:eastAsia="zh-CN"/>
        </w:rPr>
        <w:t>九</w:t>
      </w:r>
      <w:r>
        <w:rPr>
          <w:rFonts w:ascii="仿宋" w:hAnsi="仿宋" w:eastAsia="仿宋" w:cs="仿宋"/>
          <w:sz w:val="24"/>
          <w:u w:val="single"/>
        </w:rPr>
        <w:t>）</w:t>
      </w:r>
      <w:r>
        <w:rPr>
          <w:rFonts w:hint="eastAsia" w:cs="仿宋"/>
          <w:sz w:val="24"/>
          <w:highlight w:val="none"/>
          <w:u w:val="single"/>
          <w:lang w:eastAsia="zh-CN"/>
        </w:rPr>
        <w:t>乙方</w:t>
      </w:r>
      <w:r>
        <w:rPr>
          <w:rFonts w:hint="eastAsia" w:ascii="仿宋" w:hAnsi="仿宋" w:eastAsia="仿宋" w:cs="仿宋"/>
          <w:sz w:val="24"/>
          <w:u w:val="single"/>
        </w:rPr>
        <w:t>作</w:t>
      </w:r>
      <w:r>
        <w:rPr>
          <w:rFonts w:hint="eastAsia" w:ascii="仿宋" w:hAnsi="仿宋" w:eastAsia="仿宋" w:cs="仿宋"/>
          <w:sz w:val="24"/>
          <w:highlight w:val="none"/>
          <w:u w:val="single"/>
        </w:rPr>
        <w:t>为本标的物经营方，</w:t>
      </w:r>
      <w:r>
        <w:rPr>
          <w:rFonts w:hint="eastAsia" w:ascii="仿宋" w:hAnsi="仿宋" w:eastAsia="仿宋" w:cs="仿宋"/>
          <w:color w:val="auto"/>
          <w:sz w:val="24"/>
          <w:u w:val="single"/>
        </w:rPr>
        <w:t>须负责管理好本标的物安全</w:t>
      </w:r>
      <w:r>
        <w:rPr>
          <w:rFonts w:hint="eastAsia" w:ascii="仿宋" w:hAnsi="仿宋" w:eastAsia="仿宋" w:cs="仿宋"/>
          <w:color w:val="auto"/>
          <w:sz w:val="24"/>
          <w:u w:val="single"/>
          <w:lang w:eastAsia="zh-CN"/>
        </w:rPr>
        <w:t>和</w:t>
      </w:r>
      <w:r>
        <w:rPr>
          <w:rFonts w:hint="eastAsia" w:ascii="仿宋" w:hAnsi="仿宋" w:eastAsia="仿宋" w:cs="仿宋"/>
          <w:color w:val="auto"/>
          <w:sz w:val="24"/>
          <w:u w:val="single"/>
        </w:rPr>
        <w:t>消防</w:t>
      </w:r>
      <w:r>
        <w:rPr>
          <w:rFonts w:hint="eastAsia" w:ascii="仿宋" w:hAnsi="仿宋" w:eastAsia="仿宋" w:cs="仿宋"/>
          <w:color w:val="auto"/>
          <w:sz w:val="24"/>
          <w:u w:val="single"/>
          <w:lang w:eastAsia="zh-CN"/>
        </w:rPr>
        <w:t>工作，</w:t>
      </w:r>
      <w:r>
        <w:rPr>
          <w:rFonts w:hint="eastAsia" w:ascii="仿宋" w:hAnsi="仿宋" w:eastAsia="仿宋" w:cs="仿宋"/>
          <w:color w:val="auto"/>
          <w:sz w:val="24"/>
          <w:u w:val="single"/>
          <w:lang w:val="en-US" w:eastAsia="zh-CN"/>
        </w:rPr>
        <w:t>定期进行安全检查，发现安全问题的，应当及时落实整改；须落实</w:t>
      </w:r>
      <w:r>
        <w:rPr>
          <w:rFonts w:hint="eastAsia" w:ascii="仿宋" w:hAnsi="仿宋" w:eastAsia="仿宋" w:cs="仿宋"/>
          <w:color w:val="auto"/>
          <w:sz w:val="24"/>
          <w:u w:val="single"/>
          <w:lang w:eastAsia="zh-CN"/>
        </w:rPr>
        <w:t>政府职能部门认定的危险作业监督责任；须</w:t>
      </w:r>
      <w:r>
        <w:rPr>
          <w:rFonts w:ascii="仿宋" w:hAnsi="仿宋" w:eastAsia="仿宋" w:cs="仿宋"/>
          <w:color w:val="auto"/>
          <w:sz w:val="24"/>
          <w:u w:val="single"/>
        </w:rPr>
        <w:t>自行购买</w:t>
      </w:r>
      <w:r>
        <w:rPr>
          <w:rFonts w:hint="eastAsia" w:ascii="仿宋" w:hAnsi="仿宋" w:eastAsia="仿宋" w:cs="仿宋"/>
          <w:color w:val="auto"/>
          <w:sz w:val="24"/>
          <w:u w:val="single"/>
        </w:rPr>
        <w:t>一切</w:t>
      </w:r>
      <w:r>
        <w:rPr>
          <w:rFonts w:hint="eastAsia" w:ascii="仿宋" w:hAnsi="仿宋" w:eastAsia="仿宋" w:cs="仿宋"/>
          <w:color w:val="auto"/>
          <w:sz w:val="24"/>
          <w:u w:val="single"/>
          <w:lang w:eastAsia="zh-CN"/>
        </w:rPr>
        <w:t>租赁</w:t>
      </w:r>
      <w:r>
        <w:rPr>
          <w:rFonts w:ascii="仿宋" w:hAnsi="仿宋" w:eastAsia="仿宋" w:cs="仿宋"/>
          <w:color w:val="auto"/>
          <w:sz w:val="24"/>
          <w:u w:val="single"/>
        </w:rPr>
        <w:t>需要的相关保险</w:t>
      </w:r>
      <w:r>
        <w:rPr>
          <w:rFonts w:hint="eastAsia" w:ascii="仿宋" w:hAnsi="仿宋" w:eastAsia="仿宋" w:cs="仿宋"/>
          <w:color w:val="auto"/>
          <w:sz w:val="24"/>
          <w:u w:val="single"/>
          <w:lang w:eastAsia="zh-CN"/>
        </w:rPr>
        <w:t>（如公众责任险、财产险）；须积极配合政府相关职能部门各项工作的开展。</w:t>
      </w:r>
      <w:r>
        <w:rPr>
          <w:rFonts w:hint="eastAsia" w:cs="仿宋"/>
          <w:color w:val="auto"/>
          <w:sz w:val="24"/>
          <w:u w:val="single"/>
          <w:lang w:eastAsia="zh-CN"/>
        </w:rPr>
        <w:t>乙方</w:t>
      </w:r>
      <w:r>
        <w:rPr>
          <w:rFonts w:hint="eastAsia" w:ascii="仿宋" w:hAnsi="仿宋" w:eastAsia="仿宋" w:cs="仿宋"/>
          <w:color w:val="auto"/>
          <w:sz w:val="24"/>
          <w:u w:val="single"/>
        </w:rPr>
        <w:t>不得以项目业主单位</w:t>
      </w:r>
      <w:r>
        <w:rPr>
          <w:rFonts w:hint="eastAsia" w:ascii="仿宋" w:hAnsi="仿宋" w:eastAsia="仿宋" w:cs="仿宋"/>
          <w:color w:val="auto"/>
          <w:sz w:val="24"/>
          <w:u w:val="single"/>
          <w:lang w:eastAsia="zh-CN"/>
        </w:rPr>
        <w:t>或</w:t>
      </w:r>
      <w:r>
        <w:rPr>
          <w:rFonts w:hint="eastAsia" w:cs="仿宋"/>
          <w:color w:val="auto"/>
          <w:sz w:val="24"/>
          <w:u w:val="single"/>
          <w:lang w:eastAsia="zh-CN"/>
        </w:rPr>
        <w:t>甲方</w:t>
      </w:r>
      <w:r>
        <w:rPr>
          <w:rFonts w:hint="eastAsia" w:ascii="仿宋" w:hAnsi="仿宋" w:eastAsia="仿宋" w:cs="仿宋"/>
          <w:color w:val="auto"/>
          <w:sz w:val="24"/>
          <w:u w:val="single"/>
        </w:rPr>
        <w:t>名义对外开展活动</w:t>
      </w:r>
      <w:r>
        <w:rPr>
          <w:rFonts w:hint="eastAsia" w:ascii="仿宋" w:hAnsi="仿宋" w:eastAsia="仿宋" w:cs="仿宋"/>
          <w:color w:val="auto"/>
          <w:sz w:val="24"/>
          <w:u w:val="single"/>
          <w:lang w:eastAsia="zh-CN"/>
        </w:rPr>
        <w:t>。</w:t>
      </w:r>
      <w:r>
        <w:rPr>
          <w:rFonts w:hint="eastAsia" w:cs="仿宋"/>
          <w:color w:val="auto"/>
          <w:sz w:val="24"/>
          <w:u w:val="single"/>
          <w:lang w:eastAsia="zh-CN"/>
        </w:rPr>
        <w:t>乙方</w:t>
      </w:r>
      <w:r>
        <w:rPr>
          <w:rFonts w:hint="eastAsia" w:ascii="仿宋" w:hAnsi="仿宋" w:eastAsia="仿宋" w:cs="仿宋"/>
          <w:color w:val="auto"/>
          <w:sz w:val="24"/>
          <w:u w:val="single"/>
          <w:lang w:val="en-US" w:eastAsia="zh-CN"/>
        </w:rPr>
        <w:t>应自行处理</w:t>
      </w:r>
      <w:r>
        <w:rPr>
          <w:rFonts w:hint="eastAsia" w:ascii="仿宋" w:hAnsi="仿宋" w:eastAsia="仿宋" w:cs="仿宋"/>
          <w:color w:val="auto"/>
          <w:sz w:val="24"/>
          <w:u w:val="single"/>
        </w:rPr>
        <w:t>在租赁期间所产生的一切债权、债务纠纷、侵权纠纷和劳动纠纷</w:t>
      </w:r>
      <w:r>
        <w:rPr>
          <w:rFonts w:hint="eastAsia" w:ascii="仿宋" w:hAnsi="仿宋" w:eastAsia="仿宋" w:cs="仿宋"/>
          <w:color w:val="auto"/>
          <w:sz w:val="24"/>
          <w:u w:val="single"/>
          <w:lang w:eastAsia="zh-CN"/>
        </w:rPr>
        <w:t>，</w:t>
      </w:r>
      <w:r>
        <w:rPr>
          <w:rFonts w:hint="eastAsia" w:ascii="仿宋" w:hAnsi="仿宋" w:eastAsia="仿宋" w:cs="仿宋"/>
          <w:color w:val="auto"/>
          <w:sz w:val="24"/>
          <w:u w:val="single"/>
          <w:lang w:val="en-US" w:eastAsia="zh-CN"/>
        </w:rPr>
        <w:t>并自行承担相应的责任</w:t>
      </w:r>
      <w:r>
        <w:rPr>
          <w:rFonts w:hint="eastAsia" w:ascii="仿宋" w:hAnsi="仿宋" w:eastAsia="仿宋" w:cs="仿宋"/>
          <w:color w:val="auto"/>
          <w:sz w:val="24"/>
          <w:u w:val="single"/>
        </w:rPr>
        <w:t>。</w:t>
      </w:r>
      <w:r>
        <w:rPr>
          <w:rFonts w:hint="eastAsia" w:cs="仿宋"/>
          <w:color w:val="auto"/>
          <w:sz w:val="24"/>
          <w:u w:val="single"/>
          <w:lang w:eastAsia="zh-CN"/>
        </w:rPr>
        <w:t>乙方</w:t>
      </w:r>
      <w:r>
        <w:rPr>
          <w:rFonts w:hint="eastAsia" w:ascii="仿宋" w:hAnsi="仿宋" w:eastAsia="仿宋" w:cs="仿宋"/>
          <w:color w:val="auto"/>
          <w:sz w:val="24"/>
          <w:u w:val="single"/>
        </w:rPr>
        <w:t>保证项目业主单位</w:t>
      </w:r>
      <w:r>
        <w:rPr>
          <w:rFonts w:hint="eastAsia" w:ascii="仿宋" w:hAnsi="仿宋" w:eastAsia="仿宋" w:cs="仿宋"/>
          <w:color w:val="auto"/>
          <w:sz w:val="24"/>
          <w:u w:val="single"/>
          <w:lang w:eastAsia="zh-CN"/>
        </w:rPr>
        <w:t>及</w:t>
      </w:r>
      <w:r>
        <w:rPr>
          <w:rFonts w:hint="eastAsia" w:cs="仿宋"/>
          <w:color w:val="auto"/>
          <w:sz w:val="24"/>
          <w:u w:val="single"/>
          <w:lang w:eastAsia="zh-CN"/>
        </w:rPr>
        <w:t>甲方</w:t>
      </w:r>
      <w:r>
        <w:rPr>
          <w:rFonts w:hint="eastAsia" w:ascii="仿宋" w:hAnsi="仿宋" w:eastAsia="仿宋" w:cs="仿宋"/>
          <w:color w:val="auto"/>
          <w:sz w:val="24"/>
          <w:u w:val="single"/>
        </w:rPr>
        <w:t>不会被卷入</w:t>
      </w:r>
      <w:r>
        <w:rPr>
          <w:rFonts w:hint="eastAsia" w:cs="仿宋"/>
          <w:color w:val="auto"/>
          <w:sz w:val="24"/>
          <w:u w:val="single"/>
          <w:lang w:eastAsia="zh-CN"/>
        </w:rPr>
        <w:t>乙方</w:t>
      </w:r>
      <w:r>
        <w:rPr>
          <w:rFonts w:hint="eastAsia" w:ascii="仿宋" w:hAnsi="仿宋" w:eastAsia="仿宋" w:cs="仿宋"/>
          <w:color w:val="auto"/>
          <w:sz w:val="24"/>
          <w:u w:val="single"/>
        </w:rPr>
        <w:t>与任何第三</w:t>
      </w:r>
      <w:r>
        <w:rPr>
          <w:rFonts w:hint="eastAsia" w:ascii="仿宋" w:hAnsi="仿宋" w:eastAsia="仿宋" w:cs="仿宋"/>
          <w:color w:val="auto"/>
          <w:sz w:val="24"/>
          <w:u w:val="single"/>
          <w:lang w:val="en-US" w:eastAsia="zh-CN"/>
        </w:rPr>
        <w:t>方</w:t>
      </w:r>
      <w:r>
        <w:rPr>
          <w:rFonts w:hint="eastAsia" w:ascii="仿宋" w:hAnsi="仿宋" w:eastAsia="仿宋" w:cs="仿宋"/>
          <w:color w:val="auto"/>
          <w:sz w:val="24"/>
          <w:u w:val="single"/>
        </w:rPr>
        <w:t>之间的</w:t>
      </w:r>
      <w:r>
        <w:rPr>
          <w:rFonts w:hint="eastAsia" w:ascii="仿宋" w:hAnsi="仿宋" w:eastAsia="仿宋" w:cs="仿宋"/>
          <w:color w:val="auto"/>
          <w:sz w:val="24"/>
          <w:u w:val="single"/>
          <w:lang w:val="en-US" w:eastAsia="zh-CN"/>
        </w:rPr>
        <w:t>任何纠纷，包括但不限于</w:t>
      </w:r>
      <w:r>
        <w:rPr>
          <w:rFonts w:hint="eastAsia" w:ascii="仿宋" w:hAnsi="仿宋" w:eastAsia="仿宋" w:cs="仿宋"/>
          <w:color w:val="auto"/>
          <w:sz w:val="24"/>
          <w:u w:val="single"/>
        </w:rPr>
        <w:t>劳资纠纷和人身伤亡、财产损失、商标专利等侵权纠纷</w:t>
      </w:r>
      <w:r>
        <w:rPr>
          <w:rFonts w:hint="eastAsia" w:ascii="仿宋" w:hAnsi="仿宋" w:eastAsia="仿宋" w:cs="仿宋"/>
          <w:color w:val="auto"/>
          <w:sz w:val="24"/>
          <w:u w:val="single"/>
          <w:lang w:val="en-US" w:eastAsia="zh-CN"/>
        </w:rPr>
        <w:t>等</w:t>
      </w:r>
      <w:r>
        <w:rPr>
          <w:rFonts w:hint="eastAsia" w:ascii="仿宋" w:hAnsi="仿宋" w:eastAsia="仿宋" w:cs="仿宋"/>
          <w:color w:val="auto"/>
          <w:sz w:val="24"/>
          <w:u w:val="single"/>
        </w:rPr>
        <w:t>。如因</w:t>
      </w:r>
      <w:r>
        <w:rPr>
          <w:rFonts w:hint="eastAsia" w:cs="仿宋"/>
          <w:color w:val="auto"/>
          <w:sz w:val="24"/>
          <w:u w:val="single"/>
          <w:lang w:eastAsia="zh-CN"/>
        </w:rPr>
        <w:t>乙方</w:t>
      </w:r>
      <w:r>
        <w:rPr>
          <w:rFonts w:hint="eastAsia" w:ascii="仿宋" w:hAnsi="仿宋" w:eastAsia="仿宋" w:cs="仿宋"/>
          <w:color w:val="auto"/>
          <w:sz w:val="24"/>
          <w:u w:val="single"/>
        </w:rPr>
        <w:t>自身或其雇员、访客</w:t>
      </w:r>
      <w:r>
        <w:rPr>
          <w:rFonts w:hint="eastAsia" w:ascii="仿宋" w:hAnsi="仿宋" w:eastAsia="仿宋" w:cs="仿宋"/>
          <w:color w:val="auto"/>
          <w:sz w:val="24"/>
          <w:u w:val="single"/>
          <w:lang w:eastAsia="zh-CN"/>
        </w:rPr>
        <w:t>的</w:t>
      </w:r>
      <w:r>
        <w:rPr>
          <w:rFonts w:hint="eastAsia" w:ascii="仿宋" w:hAnsi="仿宋" w:eastAsia="仿宋" w:cs="仿宋"/>
          <w:color w:val="auto"/>
          <w:sz w:val="24"/>
          <w:u w:val="single"/>
          <w:lang w:val="en-US" w:eastAsia="zh-CN"/>
        </w:rPr>
        <w:t>原因，</w:t>
      </w:r>
      <w:r>
        <w:rPr>
          <w:rFonts w:hint="eastAsia" w:ascii="仿宋" w:hAnsi="仿宋" w:eastAsia="仿宋" w:cs="仿宋"/>
          <w:color w:val="auto"/>
          <w:sz w:val="24"/>
          <w:u w:val="single"/>
        </w:rPr>
        <w:t>或者</w:t>
      </w:r>
      <w:r>
        <w:rPr>
          <w:rFonts w:hint="eastAsia" w:ascii="仿宋" w:hAnsi="仿宋" w:eastAsia="仿宋" w:cs="仿宋"/>
          <w:color w:val="auto"/>
          <w:sz w:val="24"/>
          <w:u w:val="single"/>
          <w:lang w:val="en-US" w:eastAsia="zh-CN"/>
        </w:rPr>
        <w:t>因</w:t>
      </w:r>
      <w:r>
        <w:rPr>
          <w:rFonts w:hint="eastAsia" w:cs="仿宋"/>
          <w:color w:val="auto"/>
          <w:sz w:val="24"/>
          <w:u w:val="single"/>
          <w:lang w:eastAsia="zh-CN"/>
        </w:rPr>
        <w:t>乙方</w:t>
      </w:r>
      <w:r>
        <w:rPr>
          <w:rFonts w:hint="eastAsia" w:ascii="仿宋" w:hAnsi="仿宋" w:eastAsia="仿宋" w:cs="仿宋"/>
          <w:color w:val="auto"/>
          <w:sz w:val="24"/>
          <w:u w:val="single"/>
        </w:rPr>
        <w:t>添置的装修、设施，或由于</w:t>
      </w:r>
      <w:r>
        <w:rPr>
          <w:rFonts w:hint="eastAsia" w:cs="仿宋"/>
          <w:color w:val="auto"/>
          <w:sz w:val="24"/>
          <w:u w:val="single"/>
          <w:lang w:eastAsia="zh-CN"/>
        </w:rPr>
        <w:t>乙方</w:t>
      </w:r>
      <w:r>
        <w:rPr>
          <w:rFonts w:hint="eastAsia" w:ascii="仿宋" w:hAnsi="仿宋" w:eastAsia="仿宋" w:cs="仿宋"/>
          <w:color w:val="auto"/>
          <w:sz w:val="24"/>
          <w:u w:val="single"/>
        </w:rPr>
        <w:t>使用租赁物业的瑕疵、疏忽，而造成</w:t>
      </w:r>
      <w:r>
        <w:rPr>
          <w:rFonts w:hint="eastAsia" w:ascii="仿宋" w:hAnsi="仿宋" w:eastAsia="仿宋" w:cs="仿宋"/>
          <w:color w:val="auto"/>
          <w:sz w:val="24"/>
          <w:u w:val="single"/>
          <w:lang w:val="en-US" w:eastAsia="zh-CN"/>
        </w:rPr>
        <w:t>项目业主单位人员、</w:t>
      </w:r>
      <w:r>
        <w:rPr>
          <w:rFonts w:hint="eastAsia" w:cs="仿宋"/>
          <w:color w:val="auto"/>
          <w:sz w:val="24"/>
          <w:u w:val="single"/>
          <w:lang w:val="en-US" w:eastAsia="zh-CN"/>
        </w:rPr>
        <w:t>甲方</w:t>
      </w:r>
      <w:r>
        <w:rPr>
          <w:rFonts w:hint="eastAsia" w:ascii="仿宋" w:hAnsi="仿宋" w:eastAsia="仿宋" w:cs="仿宋"/>
          <w:color w:val="auto"/>
          <w:sz w:val="24"/>
          <w:u w:val="single"/>
          <w:lang w:val="en-US" w:eastAsia="zh-CN"/>
        </w:rPr>
        <w:t>人员、</w:t>
      </w:r>
      <w:r>
        <w:rPr>
          <w:rFonts w:hint="eastAsia" w:cs="仿宋"/>
          <w:color w:val="auto"/>
          <w:sz w:val="24"/>
          <w:u w:val="single"/>
          <w:lang w:val="en-US" w:eastAsia="zh-CN"/>
        </w:rPr>
        <w:t>乙方</w:t>
      </w:r>
      <w:r>
        <w:rPr>
          <w:rFonts w:hint="eastAsia" w:ascii="仿宋" w:hAnsi="仿宋" w:eastAsia="仿宋" w:cs="仿宋"/>
          <w:color w:val="auto"/>
          <w:sz w:val="24"/>
          <w:u w:val="single"/>
          <w:lang w:val="en-US" w:eastAsia="zh-CN"/>
        </w:rPr>
        <w:t>人员或任何</w:t>
      </w:r>
      <w:r>
        <w:rPr>
          <w:rFonts w:hint="eastAsia" w:ascii="仿宋" w:hAnsi="仿宋" w:eastAsia="仿宋" w:cs="仿宋"/>
          <w:color w:val="auto"/>
          <w:sz w:val="24"/>
          <w:u w:val="single"/>
        </w:rPr>
        <w:t>第三</w:t>
      </w:r>
      <w:r>
        <w:rPr>
          <w:rFonts w:hint="eastAsia" w:ascii="仿宋" w:hAnsi="仿宋" w:eastAsia="仿宋" w:cs="仿宋"/>
          <w:color w:val="auto"/>
          <w:sz w:val="24"/>
          <w:u w:val="single"/>
          <w:lang w:val="en-US" w:eastAsia="zh-CN"/>
        </w:rPr>
        <w:t>方</w:t>
      </w:r>
      <w:r>
        <w:rPr>
          <w:rFonts w:hint="eastAsia" w:ascii="仿宋" w:hAnsi="仿宋" w:eastAsia="仿宋" w:cs="仿宋"/>
          <w:color w:val="auto"/>
          <w:sz w:val="24"/>
          <w:u w:val="single"/>
        </w:rPr>
        <w:t>人身伤害或财产损失的，由</w:t>
      </w:r>
      <w:r>
        <w:rPr>
          <w:rFonts w:hint="eastAsia" w:cs="仿宋"/>
          <w:color w:val="auto"/>
          <w:sz w:val="24"/>
          <w:u w:val="single"/>
          <w:lang w:eastAsia="zh-CN"/>
        </w:rPr>
        <w:t>乙方</w:t>
      </w:r>
      <w:r>
        <w:rPr>
          <w:rFonts w:hint="eastAsia" w:ascii="仿宋" w:hAnsi="仿宋" w:eastAsia="仿宋" w:cs="仿宋"/>
          <w:color w:val="auto"/>
          <w:sz w:val="24"/>
          <w:u w:val="single"/>
        </w:rPr>
        <w:t>承担全部责任</w:t>
      </w:r>
      <w:r>
        <w:rPr>
          <w:rFonts w:hint="eastAsia" w:ascii="仿宋" w:hAnsi="仿宋" w:eastAsia="仿宋" w:cs="仿宋"/>
          <w:color w:val="auto"/>
          <w:sz w:val="24"/>
          <w:u w:val="single"/>
          <w:lang w:eastAsia="zh-CN"/>
        </w:rPr>
        <w:t>，</w:t>
      </w:r>
      <w:r>
        <w:rPr>
          <w:rFonts w:hint="eastAsia" w:ascii="仿宋" w:hAnsi="仿宋" w:eastAsia="仿宋" w:cs="仿宋"/>
          <w:color w:val="auto"/>
          <w:sz w:val="24"/>
          <w:u w:val="single"/>
          <w:lang w:val="en-US" w:eastAsia="zh-CN"/>
        </w:rPr>
        <w:t>与项目业主单位及</w:t>
      </w:r>
      <w:r>
        <w:rPr>
          <w:rFonts w:hint="eastAsia" w:cs="仿宋"/>
          <w:color w:val="auto"/>
          <w:sz w:val="24"/>
          <w:u w:val="single"/>
          <w:lang w:val="en-US" w:eastAsia="zh-CN"/>
        </w:rPr>
        <w:t>甲方</w:t>
      </w:r>
      <w:r>
        <w:rPr>
          <w:rFonts w:hint="eastAsia" w:ascii="仿宋" w:hAnsi="仿宋" w:eastAsia="仿宋" w:cs="仿宋"/>
          <w:color w:val="auto"/>
          <w:sz w:val="24"/>
          <w:u w:val="single"/>
          <w:lang w:val="en-US" w:eastAsia="zh-CN"/>
        </w:rPr>
        <w:t>无关</w:t>
      </w:r>
      <w:r>
        <w:rPr>
          <w:rFonts w:hint="eastAsia" w:ascii="仿宋" w:hAnsi="仿宋" w:eastAsia="仿宋" w:cs="仿宋"/>
          <w:color w:val="auto"/>
          <w:sz w:val="24"/>
          <w:u w:val="single"/>
        </w:rPr>
        <w:t>。项目业主单位</w:t>
      </w:r>
      <w:r>
        <w:rPr>
          <w:rFonts w:hint="eastAsia" w:ascii="仿宋" w:hAnsi="仿宋" w:eastAsia="仿宋" w:cs="仿宋"/>
          <w:color w:val="auto"/>
          <w:sz w:val="24"/>
          <w:u w:val="single"/>
          <w:lang w:val="en-US" w:eastAsia="zh-CN"/>
        </w:rPr>
        <w:t>及</w:t>
      </w:r>
      <w:r>
        <w:rPr>
          <w:rFonts w:hint="eastAsia" w:cs="仿宋"/>
          <w:color w:val="auto"/>
          <w:sz w:val="24"/>
          <w:u w:val="single"/>
          <w:lang w:val="en-US" w:eastAsia="zh-CN"/>
        </w:rPr>
        <w:t>甲方</w:t>
      </w:r>
      <w:r>
        <w:rPr>
          <w:rFonts w:hint="eastAsia" w:ascii="仿宋" w:hAnsi="仿宋" w:eastAsia="仿宋" w:cs="仿宋"/>
          <w:color w:val="auto"/>
          <w:sz w:val="24"/>
          <w:u w:val="single"/>
          <w:lang w:val="en-US" w:eastAsia="zh-CN"/>
        </w:rPr>
        <w:t>若被</w:t>
      </w:r>
      <w:r>
        <w:rPr>
          <w:rFonts w:hint="eastAsia" w:ascii="仿宋" w:hAnsi="仿宋" w:eastAsia="仿宋" w:cs="仿宋"/>
          <w:color w:val="auto"/>
          <w:sz w:val="24"/>
          <w:u w:val="single"/>
        </w:rPr>
        <w:t>卷入上述纠纷或因</w:t>
      </w:r>
      <w:r>
        <w:rPr>
          <w:rFonts w:hint="eastAsia" w:cs="仿宋"/>
          <w:color w:val="auto"/>
          <w:sz w:val="24"/>
          <w:u w:val="single"/>
          <w:lang w:eastAsia="zh-CN"/>
        </w:rPr>
        <w:t>乙方</w:t>
      </w:r>
      <w:r>
        <w:rPr>
          <w:rFonts w:hint="eastAsia" w:ascii="仿宋" w:hAnsi="仿宋" w:eastAsia="仿宋" w:cs="仿宋"/>
          <w:color w:val="auto"/>
          <w:sz w:val="24"/>
          <w:u w:val="single"/>
        </w:rPr>
        <w:t>被政府处罚</w:t>
      </w:r>
      <w:r>
        <w:rPr>
          <w:rFonts w:hint="eastAsia" w:ascii="仿宋" w:hAnsi="仿宋" w:eastAsia="仿宋" w:cs="仿宋"/>
          <w:color w:val="auto"/>
          <w:sz w:val="24"/>
          <w:u w:val="single"/>
          <w:lang w:eastAsia="zh-CN"/>
        </w:rPr>
        <w:t>的，</w:t>
      </w:r>
      <w:r>
        <w:rPr>
          <w:rFonts w:hint="eastAsia" w:ascii="仿宋" w:hAnsi="仿宋" w:eastAsia="仿宋" w:cs="仿宋"/>
          <w:color w:val="auto"/>
          <w:sz w:val="24"/>
          <w:u w:val="single"/>
          <w:lang w:val="en-US" w:eastAsia="zh-CN"/>
        </w:rPr>
        <w:t>由此遭受的损失，项目业主单位及</w:t>
      </w:r>
      <w:r>
        <w:rPr>
          <w:rFonts w:hint="eastAsia" w:cs="仿宋"/>
          <w:color w:val="auto"/>
          <w:sz w:val="24"/>
          <w:u w:val="single"/>
          <w:lang w:val="en-US" w:eastAsia="zh-CN"/>
        </w:rPr>
        <w:t>甲方</w:t>
      </w:r>
      <w:r>
        <w:rPr>
          <w:rFonts w:hint="eastAsia" w:ascii="仿宋" w:hAnsi="仿宋" w:eastAsia="仿宋" w:cs="仿宋"/>
          <w:color w:val="auto"/>
          <w:sz w:val="24"/>
          <w:u w:val="single"/>
          <w:lang w:val="en-US" w:eastAsia="zh-CN"/>
        </w:rPr>
        <w:t>均有权要求</w:t>
      </w:r>
      <w:r>
        <w:rPr>
          <w:rFonts w:hint="eastAsia" w:cs="仿宋"/>
          <w:color w:val="auto"/>
          <w:sz w:val="24"/>
          <w:u w:val="single"/>
          <w:lang w:val="en-US" w:eastAsia="zh-CN"/>
        </w:rPr>
        <w:t>乙方</w:t>
      </w:r>
      <w:r>
        <w:rPr>
          <w:rFonts w:hint="eastAsia" w:ascii="仿宋" w:hAnsi="仿宋" w:eastAsia="仿宋" w:cs="仿宋"/>
          <w:color w:val="auto"/>
          <w:sz w:val="24"/>
          <w:u w:val="single"/>
          <w:lang w:val="en-US" w:eastAsia="zh-CN"/>
        </w:rPr>
        <w:t>负责赔偿。</w:t>
      </w:r>
      <w:r>
        <w:rPr>
          <w:rFonts w:hint="eastAsia" w:ascii="仿宋" w:hAnsi="仿宋" w:eastAsia="仿宋" w:cs="仿宋"/>
          <w:color w:val="auto"/>
          <w:sz w:val="24"/>
          <w:u w:val="single"/>
        </w:rPr>
        <w:t>若</w:t>
      </w:r>
      <w:r>
        <w:rPr>
          <w:rFonts w:hint="eastAsia" w:cs="仿宋"/>
          <w:color w:val="auto"/>
          <w:sz w:val="24"/>
          <w:u w:val="single"/>
          <w:lang w:eastAsia="zh-CN"/>
        </w:rPr>
        <w:t>乙方</w:t>
      </w:r>
      <w:r>
        <w:rPr>
          <w:rFonts w:hint="eastAsia" w:ascii="仿宋" w:hAnsi="仿宋" w:eastAsia="仿宋" w:cs="仿宋"/>
          <w:color w:val="auto"/>
          <w:sz w:val="24"/>
          <w:u w:val="single"/>
        </w:rPr>
        <w:t>不予支付的，</w:t>
      </w:r>
      <w:r>
        <w:rPr>
          <w:rFonts w:hint="eastAsia" w:cs="仿宋"/>
          <w:color w:val="auto"/>
          <w:sz w:val="24"/>
          <w:u w:val="single"/>
          <w:lang w:eastAsia="zh-CN"/>
        </w:rPr>
        <w:t>甲方</w:t>
      </w:r>
      <w:r>
        <w:rPr>
          <w:rFonts w:hint="eastAsia" w:ascii="仿宋" w:hAnsi="仿宋" w:eastAsia="仿宋" w:cs="仿宋"/>
          <w:color w:val="auto"/>
          <w:sz w:val="24"/>
          <w:u w:val="single"/>
        </w:rPr>
        <w:t>有权直接从</w:t>
      </w:r>
      <w:r>
        <w:rPr>
          <w:rFonts w:hint="eastAsia" w:cs="仿宋"/>
          <w:color w:val="auto"/>
          <w:sz w:val="24"/>
          <w:u w:val="single"/>
          <w:lang w:val="en-US" w:eastAsia="zh-CN"/>
        </w:rPr>
        <w:t>乙方</w:t>
      </w:r>
      <w:r>
        <w:rPr>
          <w:rFonts w:hint="eastAsia" w:ascii="仿宋" w:hAnsi="仿宋" w:eastAsia="仿宋" w:cs="仿宋"/>
          <w:color w:val="auto"/>
          <w:sz w:val="24"/>
          <w:u w:val="single"/>
          <w:lang w:val="en-US" w:eastAsia="zh-CN"/>
        </w:rPr>
        <w:t>支付的合同</w:t>
      </w:r>
      <w:r>
        <w:rPr>
          <w:rFonts w:hint="eastAsia" w:ascii="仿宋" w:hAnsi="仿宋" w:eastAsia="仿宋" w:cs="仿宋"/>
          <w:color w:val="auto"/>
          <w:sz w:val="24"/>
          <w:u w:val="single"/>
        </w:rPr>
        <w:t>履约保证金中抵扣，</w:t>
      </w:r>
      <w:r>
        <w:rPr>
          <w:rFonts w:hint="eastAsia" w:cs="仿宋"/>
          <w:color w:val="auto"/>
          <w:sz w:val="24"/>
          <w:u w:val="single"/>
          <w:lang w:eastAsia="zh-CN"/>
        </w:rPr>
        <w:t>乙方</w:t>
      </w:r>
      <w:r>
        <w:rPr>
          <w:rFonts w:hint="eastAsia" w:ascii="仿宋" w:hAnsi="仿宋" w:eastAsia="仿宋" w:cs="仿宋"/>
          <w:color w:val="auto"/>
          <w:sz w:val="24"/>
          <w:u w:val="single"/>
        </w:rPr>
        <w:t>应在</w:t>
      </w:r>
      <w:r>
        <w:rPr>
          <w:rFonts w:hint="eastAsia" w:cs="仿宋"/>
          <w:color w:val="auto"/>
          <w:sz w:val="24"/>
          <w:u w:val="single"/>
          <w:lang w:eastAsia="zh-CN"/>
        </w:rPr>
        <w:t>甲方</w:t>
      </w:r>
      <w:r>
        <w:rPr>
          <w:rFonts w:hint="eastAsia" w:ascii="仿宋" w:hAnsi="仿宋" w:eastAsia="仿宋" w:cs="仿宋"/>
          <w:color w:val="auto"/>
          <w:sz w:val="24"/>
          <w:u w:val="single"/>
        </w:rPr>
        <w:t>抵扣保证金之日起</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个工作日内将保证金予以补足，否则视为</w:t>
      </w:r>
      <w:r>
        <w:rPr>
          <w:rFonts w:hint="eastAsia" w:cs="仿宋"/>
          <w:color w:val="auto"/>
          <w:sz w:val="24"/>
          <w:u w:val="single"/>
          <w:lang w:eastAsia="zh-CN"/>
        </w:rPr>
        <w:t>乙方</w:t>
      </w:r>
      <w:r>
        <w:rPr>
          <w:rFonts w:hint="eastAsia" w:ascii="仿宋" w:hAnsi="仿宋" w:eastAsia="仿宋" w:cs="仿宋"/>
          <w:color w:val="auto"/>
          <w:sz w:val="24"/>
          <w:u w:val="single"/>
        </w:rPr>
        <w:t>严重违约。</w:t>
      </w:r>
    </w:p>
    <w:p w14:paraId="63818E4F">
      <w:pPr>
        <w:widowControl/>
        <w:adjustRightInd w:val="0"/>
        <w:spacing w:line="400" w:lineRule="exact"/>
        <w:ind w:firstLine="480" w:firstLineChars="200"/>
        <w:rPr>
          <w:rFonts w:hint="eastAsia" w:ascii="仿宋" w:hAnsi="仿宋" w:eastAsia="仿宋" w:cs="仿宋"/>
          <w:sz w:val="24"/>
          <w:u w:val="single"/>
        </w:rPr>
      </w:pPr>
      <w:r>
        <w:rPr>
          <w:rFonts w:ascii="仿宋" w:hAnsi="仿宋" w:eastAsia="仿宋" w:cs="仿宋"/>
          <w:sz w:val="24"/>
          <w:u w:val="single"/>
        </w:rPr>
        <w:t>（</w:t>
      </w:r>
      <w:r>
        <w:rPr>
          <w:rFonts w:hint="eastAsia" w:cs="仿宋"/>
          <w:sz w:val="24"/>
          <w:u w:val="single"/>
          <w:lang w:eastAsia="zh-CN"/>
        </w:rPr>
        <w:t>十</w:t>
      </w:r>
      <w:r>
        <w:rPr>
          <w:rFonts w:ascii="仿宋" w:hAnsi="仿宋" w:eastAsia="仿宋" w:cs="仿宋"/>
          <w:sz w:val="24"/>
          <w:u w:val="single"/>
        </w:rPr>
        <w:t>）</w:t>
      </w:r>
      <w:r>
        <w:rPr>
          <w:rFonts w:hint="eastAsia" w:cs="仿宋"/>
          <w:color w:val="auto"/>
          <w:sz w:val="24"/>
          <w:u w:val="single"/>
          <w:lang w:eastAsia="zh-CN"/>
        </w:rPr>
        <w:t>乙方</w:t>
      </w:r>
      <w:r>
        <w:rPr>
          <w:rFonts w:hint="eastAsia" w:ascii="仿宋" w:hAnsi="仿宋" w:eastAsia="仿宋" w:cs="仿宋"/>
          <w:color w:val="auto"/>
          <w:sz w:val="24"/>
          <w:u w:val="single"/>
          <w:lang w:eastAsia="zh-CN"/>
        </w:rPr>
        <w:t>如需变更工商登记信息，应先向</w:t>
      </w:r>
      <w:r>
        <w:rPr>
          <w:rFonts w:hint="eastAsia" w:cs="仿宋"/>
          <w:color w:val="auto"/>
          <w:sz w:val="24"/>
          <w:u w:val="single"/>
          <w:lang w:eastAsia="zh-CN"/>
        </w:rPr>
        <w:t>甲方</w:t>
      </w:r>
      <w:r>
        <w:rPr>
          <w:rFonts w:hint="eastAsia" w:ascii="仿宋" w:hAnsi="仿宋" w:eastAsia="仿宋" w:cs="仿宋"/>
          <w:color w:val="auto"/>
          <w:sz w:val="24"/>
          <w:u w:val="single"/>
          <w:lang w:eastAsia="zh-CN"/>
        </w:rPr>
        <w:t>提交书面备案，并且不得采取减少注册资金、变更股权等可能损害项目业主单位</w:t>
      </w:r>
      <w:r>
        <w:rPr>
          <w:rFonts w:hint="eastAsia" w:ascii="仿宋" w:hAnsi="仿宋" w:eastAsia="仿宋" w:cs="仿宋"/>
          <w:color w:val="auto"/>
          <w:sz w:val="24"/>
          <w:u w:val="single"/>
          <w:lang w:val="en-US" w:eastAsia="zh-CN"/>
        </w:rPr>
        <w:t>及</w:t>
      </w:r>
      <w:r>
        <w:rPr>
          <w:rFonts w:hint="eastAsia" w:cs="仿宋"/>
          <w:color w:val="auto"/>
          <w:sz w:val="24"/>
          <w:u w:val="single"/>
          <w:lang w:val="en-US" w:eastAsia="zh-CN"/>
        </w:rPr>
        <w:t>甲方</w:t>
      </w:r>
      <w:r>
        <w:rPr>
          <w:rFonts w:hint="eastAsia" w:ascii="仿宋" w:hAnsi="仿宋" w:eastAsia="仿宋" w:cs="仿宋"/>
          <w:color w:val="auto"/>
          <w:sz w:val="24"/>
          <w:u w:val="single"/>
          <w:lang w:eastAsia="zh-CN"/>
        </w:rPr>
        <w:t>利益的行为，否则将按合同违约条款处理，</w:t>
      </w:r>
      <w:r>
        <w:rPr>
          <w:rFonts w:hint="eastAsia" w:cs="仿宋"/>
          <w:color w:val="auto"/>
          <w:sz w:val="24"/>
          <w:u w:val="single"/>
          <w:lang w:eastAsia="zh-CN"/>
        </w:rPr>
        <w:t>甲方</w:t>
      </w:r>
      <w:r>
        <w:rPr>
          <w:rFonts w:hint="eastAsia" w:ascii="仿宋" w:hAnsi="仿宋" w:eastAsia="仿宋" w:cs="仿宋"/>
          <w:color w:val="auto"/>
          <w:sz w:val="24"/>
          <w:u w:val="single"/>
          <w:lang w:eastAsia="zh-CN"/>
        </w:rPr>
        <w:t>有权向</w:t>
      </w:r>
      <w:r>
        <w:rPr>
          <w:rFonts w:hint="eastAsia" w:cs="仿宋"/>
          <w:color w:val="auto"/>
          <w:sz w:val="24"/>
          <w:u w:val="single"/>
          <w:lang w:eastAsia="zh-CN"/>
        </w:rPr>
        <w:t>乙方</w:t>
      </w:r>
      <w:r>
        <w:rPr>
          <w:rFonts w:hint="eastAsia" w:ascii="仿宋" w:hAnsi="仿宋" w:eastAsia="仿宋" w:cs="仿宋"/>
          <w:color w:val="auto"/>
          <w:sz w:val="24"/>
          <w:u w:val="single"/>
          <w:lang w:eastAsia="zh-CN"/>
        </w:rPr>
        <w:t>追究法律责任。</w:t>
      </w:r>
    </w:p>
    <w:p w14:paraId="75B21760">
      <w:pPr>
        <w:widowControl/>
        <w:adjustRightInd w:val="0"/>
        <w:spacing w:line="400" w:lineRule="exact"/>
        <w:ind w:firstLine="480" w:firstLineChars="200"/>
        <w:rPr>
          <w:rFonts w:ascii="仿宋" w:hAnsi="仿宋" w:eastAsia="仿宋" w:cs="仿宋"/>
          <w:sz w:val="24"/>
          <w:u w:val="single"/>
        </w:rPr>
      </w:pPr>
      <w:r>
        <w:rPr>
          <w:rFonts w:ascii="仿宋" w:hAnsi="仿宋" w:eastAsia="仿宋" w:cs="仿宋"/>
          <w:sz w:val="24"/>
          <w:u w:val="single"/>
        </w:rPr>
        <w:t>（</w:t>
      </w:r>
      <w:r>
        <w:rPr>
          <w:rFonts w:hint="eastAsia" w:ascii="仿宋" w:hAnsi="仿宋" w:eastAsia="仿宋" w:cs="仿宋"/>
          <w:sz w:val="24"/>
          <w:u w:val="single"/>
        </w:rPr>
        <w:t>十</w:t>
      </w:r>
      <w:r>
        <w:rPr>
          <w:rFonts w:hint="eastAsia" w:cs="仿宋"/>
          <w:sz w:val="24"/>
          <w:u w:val="single"/>
          <w:lang w:eastAsia="zh-CN"/>
        </w:rPr>
        <w:t>一</w:t>
      </w:r>
      <w:r>
        <w:rPr>
          <w:rFonts w:ascii="仿宋" w:hAnsi="仿宋" w:eastAsia="仿宋" w:cs="仿宋"/>
          <w:sz w:val="24"/>
          <w:u w:val="single"/>
        </w:rPr>
        <w:t>）</w:t>
      </w:r>
      <w:r>
        <w:rPr>
          <w:rFonts w:hint="eastAsia" w:cs="仿宋"/>
          <w:sz w:val="24"/>
          <w:u w:val="single"/>
          <w:lang w:eastAsia="zh-CN"/>
        </w:rPr>
        <w:t>乙方</w:t>
      </w:r>
      <w:r>
        <w:rPr>
          <w:rFonts w:hint="eastAsia" w:ascii="仿宋" w:hAnsi="仿宋" w:eastAsia="仿宋" w:cs="仿宋"/>
          <w:sz w:val="24"/>
          <w:u w:val="single"/>
        </w:rPr>
        <w:t>清楚知悉本项目标的物暂未取得政府部门颁发的物业产权证明、建设工程规划许可证等证件，标的物之用途也未取得相关政府部门的经营许可（包括消防证照等），</w:t>
      </w:r>
      <w:r>
        <w:rPr>
          <w:rFonts w:hint="eastAsia" w:cs="仿宋"/>
          <w:sz w:val="24"/>
          <w:u w:val="single"/>
          <w:lang w:eastAsia="zh-CN"/>
        </w:rPr>
        <w:t>乙方</w:t>
      </w:r>
      <w:r>
        <w:rPr>
          <w:rFonts w:hint="eastAsia" w:ascii="仿宋" w:hAnsi="仿宋" w:eastAsia="仿宋" w:cs="仿宋"/>
          <w:sz w:val="24"/>
          <w:u w:val="single"/>
        </w:rPr>
        <w:t>须自行办理本标的物的相关经营许可等手续，由此产生的一切费用由</w:t>
      </w:r>
      <w:r>
        <w:rPr>
          <w:rFonts w:hint="eastAsia" w:cs="仿宋"/>
          <w:sz w:val="24"/>
          <w:u w:val="single"/>
          <w:lang w:eastAsia="zh-CN"/>
        </w:rPr>
        <w:t>乙方</w:t>
      </w:r>
      <w:r>
        <w:rPr>
          <w:rFonts w:hint="eastAsia" w:ascii="仿宋" w:hAnsi="仿宋" w:eastAsia="仿宋" w:cs="仿宋"/>
          <w:sz w:val="24"/>
          <w:u w:val="single"/>
        </w:rPr>
        <w:t>承担。如</w:t>
      </w:r>
      <w:r>
        <w:rPr>
          <w:rFonts w:hint="eastAsia" w:cs="仿宋"/>
          <w:sz w:val="24"/>
          <w:u w:val="single"/>
          <w:lang w:eastAsia="zh-CN"/>
        </w:rPr>
        <w:t>乙方</w:t>
      </w:r>
      <w:r>
        <w:rPr>
          <w:rFonts w:hint="eastAsia" w:cs="仿宋"/>
          <w:sz w:val="24"/>
          <w:u w:val="single"/>
          <w:lang w:val="en-US" w:eastAsia="zh-CN"/>
        </w:rPr>
        <w:t>无法办理相关经营许可手续或</w:t>
      </w:r>
      <w:r>
        <w:rPr>
          <w:rFonts w:hint="eastAsia" w:ascii="仿宋" w:hAnsi="仿宋" w:eastAsia="仿宋" w:cs="仿宋"/>
          <w:sz w:val="24"/>
          <w:u w:val="single"/>
        </w:rPr>
        <w:t>无法取得本</w:t>
      </w:r>
      <w:r>
        <w:rPr>
          <w:rFonts w:hint="eastAsia" w:cs="仿宋"/>
          <w:sz w:val="24"/>
          <w:u w:val="single"/>
          <w:lang w:val="en-US" w:eastAsia="zh-CN"/>
        </w:rPr>
        <w:t>项目</w:t>
      </w:r>
      <w:r>
        <w:rPr>
          <w:rFonts w:hint="eastAsia" w:ascii="仿宋" w:hAnsi="仿宋" w:eastAsia="仿宋" w:cs="仿宋"/>
          <w:sz w:val="24"/>
          <w:u w:val="single"/>
        </w:rPr>
        <w:t>标的物之用途的相关营业证照、消防证照等</w:t>
      </w:r>
      <w:r>
        <w:rPr>
          <w:rFonts w:hint="eastAsia" w:cs="仿宋"/>
          <w:sz w:val="24"/>
          <w:u w:val="single"/>
          <w:lang w:val="en-US" w:eastAsia="zh-CN"/>
        </w:rPr>
        <w:t>证照</w:t>
      </w:r>
      <w:r>
        <w:rPr>
          <w:rFonts w:hint="eastAsia" w:ascii="仿宋" w:hAnsi="仿宋" w:eastAsia="仿宋" w:cs="仿宋"/>
          <w:sz w:val="24"/>
          <w:u w:val="single"/>
        </w:rPr>
        <w:t>的责任均由</w:t>
      </w:r>
      <w:r>
        <w:rPr>
          <w:rFonts w:hint="eastAsia" w:cs="仿宋"/>
          <w:sz w:val="24"/>
          <w:u w:val="single"/>
          <w:lang w:eastAsia="zh-CN"/>
        </w:rPr>
        <w:t>乙方</w:t>
      </w:r>
      <w:r>
        <w:rPr>
          <w:rFonts w:hint="eastAsia" w:ascii="仿宋" w:hAnsi="仿宋" w:eastAsia="仿宋" w:cs="仿宋"/>
          <w:sz w:val="24"/>
          <w:u w:val="single"/>
        </w:rPr>
        <w:t>自行承担，</w:t>
      </w:r>
      <w:r>
        <w:rPr>
          <w:rFonts w:hint="eastAsia" w:cs="仿宋"/>
          <w:sz w:val="24"/>
          <w:u w:val="single"/>
          <w:lang w:eastAsia="zh-CN"/>
        </w:rPr>
        <w:t>乙方</w:t>
      </w:r>
      <w:r>
        <w:rPr>
          <w:rFonts w:hint="eastAsia" w:ascii="仿宋" w:hAnsi="仿宋" w:eastAsia="仿宋" w:cs="仿宋"/>
          <w:sz w:val="24"/>
          <w:u w:val="single"/>
        </w:rPr>
        <w:t>不得以此为由解除租赁合同、拖欠租金等</w:t>
      </w:r>
      <w:r>
        <w:rPr>
          <w:rFonts w:hint="eastAsia" w:cs="仿宋"/>
          <w:sz w:val="24"/>
          <w:u w:val="single"/>
          <w:lang w:val="en-US" w:eastAsia="zh-CN"/>
        </w:rPr>
        <w:t>费用、擅自中止履行租赁合同约定义务等</w:t>
      </w:r>
      <w:r>
        <w:rPr>
          <w:rFonts w:hint="eastAsia" w:ascii="仿宋" w:hAnsi="仿宋" w:eastAsia="仿宋" w:cs="仿宋"/>
          <w:sz w:val="24"/>
          <w:u w:val="single"/>
        </w:rPr>
        <w:t>，否则视为</w:t>
      </w:r>
      <w:r>
        <w:rPr>
          <w:rFonts w:hint="eastAsia" w:cs="仿宋"/>
          <w:sz w:val="24"/>
          <w:u w:val="single"/>
          <w:lang w:eastAsia="zh-CN"/>
        </w:rPr>
        <w:t>乙方</w:t>
      </w:r>
      <w:r>
        <w:rPr>
          <w:rFonts w:hint="eastAsia" w:ascii="仿宋" w:hAnsi="仿宋" w:eastAsia="仿宋" w:cs="仿宋"/>
          <w:sz w:val="24"/>
          <w:u w:val="single"/>
        </w:rPr>
        <w:t>严重违约,</w:t>
      </w:r>
      <w:r>
        <w:rPr>
          <w:rFonts w:hint="eastAsia" w:cs="仿宋"/>
          <w:color w:val="auto"/>
          <w:sz w:val="24"/>
          <w:u w:val="single"/>
          <w:lang w:eastAsia="zh-CN"/>
        </w:rPr>
        <w:t>甲方</w:t>
      </w:r>
      <w:r>
        <w:rPr>
          <w:rFonts w:hint="eastAsia" w:ascii="仿宋" w:hAnsi="仿宋" w:eastAsia="仿宋" w:cs="仿宋"/>
          <w:sz w:val="24"/>
          <w:u w:val="single"/>
        </w:rPr>
        <w:t>有权按照租赁合同追究</w:t>
      </w:r>
      <w:r>
        <w:rPr>
          <w:rFonts w:hint="eastAsia" w:cs="仿宋"/>
          <w:sz w:val="24"/>
          <w:u w:val="single"/>
          <w:lang w:eastAsia="zh-CN"/>
        </w:rPr>
        <w:t>乙方</w:t>
      </w:r>
      <w:r>
        <w:rPr>
          <w:rFonts w:hint="eastAsia" w:ascii="仿宋" w:hAnsi="仿宋" w:eastAsia="仿宋" w:cs="仿宋"/>
          <w:sz w:val="24"/>
          <w:u w:val="single"/>
        </w:rPr>
        <w:t>的违约责任。</w:t>
      </w:r>
      <w:r>
        <w:rPr>
          <w:rFonts w:hint="eastAsia" w:ascii="仿宋" w:hAnsi="仿宋" w:eastAsia="仿宋" w:cs="仿宋"/>
          <w:sz w:val="24"/>
          <w:u w:val="single"/>
          <w:shd w:val="clear"/>
        </w:rPr>
        <w:t>如租赁合同因物业无证产权等原因被认定无效，</w:t>
      </w:r>
      <w:r>
        <w:rPr>
          <w:rFonts w:hint="eastAsia" w:cs="仿宋"/>
          <w:color w:val="auto"/>
          <w:sz w:val="24"/>
          <w:u w:val="single"/>
          <w:lang w:eastAsia="zh-CN"/>
        </w:rPr>
        <w:t>甲方</w:t>
      </w:r>
      <w:r>
        <w:rPr>
          <w:rFonts w:hint="eastAsia" w:ascii="仿宋" w:hAnsi="仿宋" w:eastAsia="仿宋" w:cs="仿宋"/>
          <w:sz w:val="24"/>
          <w:u w:val="single"/>
          <w:shd w:val="clear"/>
        </w:rPr>
        <w:t>仍有权要求</w:t>
      </w:r>
      <w:r>
        <w:rPr>
          <w:rFonts w:hint="eastAsia" w:cs="仿宋"/>
          <w:sz w:val="24"/>
          <w:u w:val="single"/>
          <w:shd w:val="clear"/>
          <w:lang w:eastAsia="zh-CN"/>
        </w:rPr>
        <w:t>乙方</w:t>
      </w:r>
      <w:r>
        <w:rPr>
          <w:rFonts w:hint="eastAsia" w:ascii="仿宋" w:hAnsi="仿宋" w:eastAsia="仿宋" w:cs="仿宋"/>
          <w:sz w:val="24"/>
          <w:u w:val="single"/>
          <w:shd w:val="clear"/>
        </w:rPr>
        <w:t>支付标的物场地使用费、管理费（如有）等，标的物场地使用费的金额按租赁合同中有关租金的约定为标准计算。</w:t>
      </w:r>
    </w:p>
    <w:p w14:paraId="5613BC7A">
      <w:pPr>
        <w:widowControl/>
        <w:adjustRightInd w:val="0"/>
        <w:spacing w:line="400" w:lineRule="exact"/>
        <w:ind w:firstLine="480" w:firstLineChars="200"/>
        <w:rPr>
          <w:rFonts w:ascii="仿宋" w:hAnsi="仿宋" w:eastAsia="仿宋" w:cs="仿宋"/>
          <w:sz w:val="24"/>
          <w:u w:val="single"/>
        </w:rPr>
      </w:pPr>
      <w:r>
        <w:rPr>
          <w:rFonts w:ascii="仿宋" w:hAnsi="仿宋" w:eastAsia="仿宋" w:cs="仿宋"/>
          <w:sz w:val="24"/>
          <w:u w:val="single"/>
        </w:rPr>
        <w:t>（十</w:t>
      </w:r>
      <w:r>
        <w:rPr>
          <w:rFonts w:hint="eastAsia" w:cs="仿宋"/>
          <w:sz w:val="24"/>
          <w:u w:val="single"/>
          <w:lang w:eastAsia="zh-CN"/>
        </w:rPr>
        <w:t>二</w:t>
      </w:r>
      <w:r>
        <w:rPr>
          <w:rFonts w:ascii="仿宋" w:hAnsi="仿宋" w:eastAsia="仿宋" w:cs="仿宋"/>
          <w:sz w:val="24"/>
          <w:u w:val="single"/>
        </w:rPr>
        <w:t>）</w:t>
      </w:r>
      <w:r>
        <w:rPr>
          <w:rFonts w:hint="eastAsia" w:cs="仿宋"/>
          <w:color w:val="auto"/>
          <w:sz w:val="24"/>
          <w:u w:val="single"/>
          <w:lang w:eastAsia="zh-CN"/>
        </w:rPr>
        <w:t>乙方同意在接收本标的物后按现状用途经营，如乙方需改变标的物用途，须经甲方书面同意后方可改变。乙方</w:t>
      </w:r>
      <w:r>
        <w:rPr>
          <w:rFonts w:hint="eastAsia" w:ascii="仿宋" w:hAnsi="仿宋" w:eastAsia="仿宋" w:cs="仿宋"/>
          <w:sz w:val="24"/>
          <w:u w:val="single"/>
        </w:rPr>
        <w:t>不拥有该标的物及其配套设施设备的所有权和处分权、抵押权等其他任何权利。</w:t>
      </w:r>
      <w:r>
        <w:rPr>
          <w:rFonts w:hint="eastAsia" w:cs="仿宋"/>
          <w:sz w:val="24"/>
          <w:u w:val="single"/>
          <w:shd w:val="clear"/>
          <w:lang w:eastAsia="zh-CN"/>
        </w:rPr>
        <w:t>乙方</w:t>
      </w:r>
      <w:r>
        <w:rPr>
          <w:rFonts w:hint="eastAsia" w:ascii="仿宋" w:hAnsi="仿宋" w:eastAsia="仿宋" w:cs="仿宋"/>
          <w:sz w:val="24"/>
          <w:u w:val="single"/>
          <w:shd w:val="clear"/>
        </w:rPr>
        <w:t>不得以出售使用权方式或其他方式一次性收取次承租人或实际使用人在租赁期内的全部租金。</w:t>
      </w:r>
      <w:r>
        <w:rPr>
          <w:rFonts w:hint="eastAsia" w:cs="仿宋"/>
          <w:sz w:val="24"/>
          <w:u w:val="single"/>
          <w:shd w:val="clear"/>
          <w:lang w:eastAsia="zh-CN"/>
        </w:rPr>
        <w:t>乙方</w:t>
      </w:r>
      <w:r>
        <w:rPr>
          <w:rFonts w:hint="eastAsia" w:ascii="仿宋" w:hAnsi="仿宋" w:eastAsia="仿宋" w:cs="仿宋"/>
          <w:sz w:val="24"/>
          <w:u w:val="single"/>
          <w:shd w:val="clear"/>
        </w:rPr>
        <w:t>不能以任何形式与任何第三方签署超出本合同约定租赁期限的合同、协议或其他书面文件，</w:t>
      </w:r>
      <w:r>
        <w:rPr>
          <w:rFonts w:hint="eastAsia" w:ascii="仿宋" w:hAnsi="仿宋" w:eastAsia="仿宋" w:cs="仿宋"/>
          <w:sz w:val="24"/>
          <w:u w:val="single"/>
        </w:rPr>
        <w:t>如经</w:t>
      </w:r>
      <w:r>
        <w:rPr>
          <w:rFonts w:hint="eastAsia" w:cs="仿宋"/>
          <w:color w:val="auto"/>
          <w:sz w:val="24"/>
          <w:u w:val="single"/>
          <w:lang w:eastAsia="zh-CN"/>
        </w:rPr>
        <w:t>甲方</w:t>
      </w:r>
      <w:r>
        <w:rPr>
          <w:rFonts w:hint="eastAsia" w:ascii="仿宋" w:hAnsi="仿宋" w:eastAsia="仿宋" w:cs="仿宋"/>
          <w:sz w:val="24"/>
          <w:u w:val="single"/>
        </w:rPr>
        <w:t>发现</w:t>
      </w:r>
      <w:r>
        <w:rPr>
          <w:rFonts w:hint="eastAsia" w:cs="仿宋"/>
          <w:sz w:val="24"/>
          <w:u w:val="single"/>
          <w:lang w:val="en-US" w:eastAsia="zh-CN"/>
        </w:rPr>
        <w:t>乙方</w:t>
      </w:r>
      <w:r>
        <w:rPr>
          <w:rFonts w:hint="eastAsia" w:ascii="仿宋" w:hAnsi="仿宋" w:eastAsia="仿宋" w:cs="仿宋"/>
          <w:sz w:val="24"/>
          <w:u w:val="single"/>
        </w:rPr>
        <w:t>有上述行为</w:t>
      </w:r>
      <w:r>
        <w:rPr>
          <w:rFonts w:hint="eastAsia" w:cs="仿宋"/>
          <w:sz w:val="24"/>
          <w:u w:val="single"/>
          <w:lang w:eastAsia="zh-CN"/>
        </w:rPr>
        <w:t>的，</w:t>
      </w:r>
      <w:r>
        <w:rPr>
          <w:rFonts w:hint="eastAsia" w:ascii="仿宋" w:hAnsi="仿宋" w:eastAsia="仿宋" w:cs="仿宋"/>
          <w:sz w:val="24"/>
          <w:u w:val="single"/>
        </w:rPr>
        <w:t>则视为</w:t>
      </w:r>
      <w:r>
        <w:rPr>
          <w:rFonts w:hint="eastAsia" w:cs="仿宋"/>
          <w:sz w:val="24"/>
          <w:u w:val="single"/>
          <w:lang w:eastAsia="zh-CN"/>
        </w:rPr>
        <w:t>乙方</w:t>
      </w:r>
      <w:r>
        <w:rPr>
          <w:rFonts w:hint="eastAsia" w:ascii="仿宋" w:hAnsi="仿宋" w:eastAsia="仿宋" w:cs="仿宋"/>
          <w:sz w:val="24"/>
          <w:u w:val="single"/>
        </w:rPr>
        <w:t>根本违约</w:t>
      </w:r>
      <w:r>
        <w:rPr>
          <w:rFonts w:hint="eastAsia" w:cs="仿宋"/>
          <w:sz w:val="24"/>
          <w:u w:val="single"/>
          <w:lang w:eastAsia="zh-CN"/>
        </w:rPr>
        <w:t>，</w:t>
      </w:r>
      <w:r>
        <w:rPr>
          <w:rFonts w:hint="eastAsia" w:cs="仿宋"/>
          <w:color w:val="auto"/>
          <w:sz w:val="24"/>
          <w:u w:val="single"/>
          <w:lang w:eastAsia="zh-CN"/>
        </w:rPr>
        <w:t>甲方</w:t>
      </w:r>
      <w:r>
        <w:rPr>
          <w:rFonts w:hint="eastAsia" w:ascii="仿宋" w:hAnsi="仿宋" w:eastAsia="仿宋" w:cs="仿宋"/>
          <w:sz w:val="24"/>
          <w:u w:val="single"/>
        </w:rPr>
        <w:t>有权</w:t>
      </w:r>
      <w:r>
        <w:rPr>
          <w:rFonts w:hint="eastAsia" w:cs="仿宋"/>
          <w:sz w:val="24"/>
          <w:u w:val="single"/>
          <w:lang w:val="en-US" w:eastAsia="zh-CN"/>
        </w:rPr>
        <w:t>立即解除租赁</w:t>
      </w:r>
      <w:r>
        <w:rPr>
          <w:rFonts w:hint="eastAsia" w:ascii="仿宋" w:hAnsi="仿宋" w:eastAsia="仿宋" w:cs="仿宋"/>
          <w:sz w:val="24"/>
          <w:u w:val="single"/>
        </w:rPr>
        <w:t>合同、收回</w:t>
      </w:r>
      <w:r>
        <w:rPr>
          <w:rFonts w:hint="eastAsia" w:cs="仿宋"/>
          <w:sz w:val="24"/>
          <w:u w:val="single"/>
          <w:lang w:eastAsia="zh-CN"/>
        </w:rPr>
        <w:t>标的物</w:t>
      </w:r>
      <w:r>
        <w:rPr>
          <w:rFonts w:hint="eastAsia" w:ascii="仿宋" w:hAnsi="仿宋" w:eastAsia="仿宋" w:cs="仿宋"/>
          <w:sz w:val="24"/>
          <w:u w:val="single"/>
        </w:rPr>
        <w:t>并没收合同履约保证金</w:t>
      </w:r>
      <w:r>
        <w:rPr>
          <w:rFonts w:hint="eastAsia" w:ascii="仿宋" w:hAnsi="仿宋" w:eastAsia="仿宋" w:cs="仿宋"/>
          <w:color w:val="auto"/>
          <w:sz w:val="24"/>
          <w:u w:val="single"/>
        </w:rPr>
        <w:t>，</w:t>
      </w:r>
      <w:r>
        <w:rPr>
          <w:rFonts w:hint="eastAsia" w:ascii="仿宋" w:hAnsi="仿宋" w:eastAsia="仿宋" w:cs="仿宋"/>
          <w:color w:val="auto"/>
          <w:sz w:val="24"/>
          <w:u w:val="single"/>
          <w:lang w:val="en-US" w:eastAsia="zh-CN"/>
        </w:rPr>
        <w:t>要求</w:t>
      </w:r>
      <w:r>
        <w:rPr>
          <w:rFonts w:hint="eastAsia" w:cs="仿宋"/>
          <w:color w:val="auto"/>
          <w:sz w:val="24"/>
          <w:u w:val="single"/>
          <w:lang w:val="en-US" w:eastAsia="zh-CN"/>
        </w:rPr>
        <w:t>乙方</w:t>
      </w:r>
      <w:r>
        <w:rPr>
          <w:rFonts w:hint="eastAsia" w:ascii="仿宋" w:hAnsi="仿宋" w:eastAsia="仿宋" w:cs="仿宋"/>
          <w:color w:val="auto"/>
          <w:sz w:val="24"/>
          <w:u w:val="single"/>
          <w:lang w:val="en-US" w:eastAsia="zh-CN"/>
        </w:rPr>
        <w:t>赔偿损失。</w:t>
      </w:r>
    </w:p>
    <w:p w14:paraId="2011C888">
      <w:pPr>
        <w:widowControl/>
        <w:adjustRightInd w:val="0"/>
        <w:spacing w:line="400" w:lineRule="exact"/>
        <w:ind w:firstLine="480" w:firstLineChars="200"/>
        <w:rPr>
          <w:rFonts w:ascii="仿宋" w:hAnsi="仿宋" w:eastAsia="仿宋" w:cs="仿宋"/>
          <w:sz w:val="24"/>
          <w:u w:val="single"/>
        </w:rPr>
      </w:pPr>
      <w:r>
        <w:rPr>
          <w:rFonts w:ascii="仿宋" w:hAnsi="仿宋" w:eastAsia="仿宋" w:cs="仿宋"/>
          <w:sz w:val="24"/>
          <w:u w:val="single"/>
        </w:rPr>
        <w:t>（十</w:t>
      </w:r>
      <w:r>
        <w:rPr>
          <w:rFonts w:hint="eastAsia" w:cs="仿宋"/>
          <w:sz w:val="24"/>
          <w:u w:val="single"/>
          <w:lang w:eastAsia="zh-CN"/>
        </w:rPr>
        <w:t>三</w:t>
      </w:r>
      <w:r>
        <w:rPr>
          <w:rFonts w:ascii="仿宋" w:hAnsi="仿宋" w:eastAsia="仿宋" w:cs="仿宋"/>
          <w:sz w:val="24"/>
          <w:u w:val="single"/>
        </w:rPr>
        <w:t>）</w:t>
      </w:r>
      <w:r>
        <w:rPr>
          <w:rFonts w:hint="eastAsia" w:cs="仿宋"/>
          <w:color w:val="auto"/>
          <w:sz w:val="24"/>
          <w:u w:val="single"/>
          <w:lang w:eastAsia="zh-CN"/>
        </w:rPr>
        <w:t>乙方</w:t>
      </w:r>
      <w:r>
        <w:rPr>
          <w:rFonts w:ascii="仿宋" w:hAnsi="仿宋" w:eastAsia="仿宋" w:cs="仿宋"/>
          <w:color w:val="auto"/>
          <w:sz w:val="24"/>
          <w:u w:val="single"/>
        </w:rPr>
        <w:t>的通信地址以签订的租赁合同上</w:t>
      </w:r>
      <w:r>
        <w:rPr>
          <w:rFonts w:hint="eastAsia" w:ascii="仿宋" w:hAnsi="仿宋" w:eastAsia="仿宋" w:cs="仿宋"/>
          <w:color w:val="auto"/>
          <w:sz w:val="24"/>
          <w:u w:val="single"/>
          <w:lang w:val="en-US" w:eastAsia="zh-CN"/>
        </w:rPr>
        <w:t>载明</w:t>
      </w:r>
      <w:r>
        <w:rPr>
          <w:rFonts w:ascii="仿宋" w:hAnsi="仿宋" w:eastAsia="仿宋" w:cs="仿宋"/>
          <w:color w:val="auto"/>
          <w:sz w:val="24"/>
          <w:u w:val="single"/>
        </w:rPr>
        <w:t>的地址为确认的、可寄达地址。如</w:t>
      </w:r>
      <w:r>
        <w:rPr>
          <w:rFonts w:hint="eastAsia" w:cs="仿宋"/>
          <w:color w:val="auto"/>
          <w:sz w:val="24"/>
          <w:u w:val="single"/>
          <w:lang w:eastAsia="zh-CN"/>
        </w:rPr>
        <w:t>乙方</w:t>
      </w:r>
      <w:r>
        <w:rPr>
          <w:rFonts w:ascii="仿宋" w:hAnsi="仿宋" w:eastAsia="仿宋" w:cs="仿宋"/>
          <w:color w:val="auto"/>
          <w:sz w:val="24"/>
          <w:u w:val="single"/>
        </w:rPr>
        <w:t>变更地址或联系方式，须及时以书面</w:t>
      </w:r>
      <w:r>
        <w:rPr>
          <w:rFonts w:hint="eastAsia" w:ascii="仿宋" w:hAnsi="仿宋" w:eastAsia="仿宋" w:cs="仿宋"/>
          <w:color w:val="auto"/>
          <w:sz w:val="24"/>
          <w:u w:val="single"/>
          <w:lang w:val="en-US" w:eastAsia="zh-CN"/>
        </w:rPr>
        <w:t>形式通知</w:t>
      </w:r>
      <w:r>
        <w:rPr>
          <w:rFonts w:hint="eastAsia" w:cs="仿宋"/>
          <w:color w:val="auto"/>
          <w:sz w:val="24"/>
          <w:u w:val="single"/>
          <w:lang w:val="en-US" w:eastAsia="zh-CN"/>
        </w:rPr>
        <w:t>甲方</w:t>
      </w:r>
      <w:r>
        <w:rPr>
          <w:rFonts w:hint="eastAsia" w:ascii="仿宋" w:hAnsi="仿宋" w:eastAsia="仿宋" w:cs="仿宋"/>
          <w:color w:val="auto"/>
          <w:sz w:val="24"/>
          <w:u w:val="single"/>
          <w:lang w:val="en-US" w:eastAsia="zh-CN"/>
        </w:rPr>
        <w:t>，且该书面通知应加盖企业公</w:t>
      </w:r>
      <w:r>
        <w:rPr>
          <w:rFonts w:ascii="仿宋" w:hAnsi="仿宋" w:eastAsia="仿宋" w:cs="仿宋"/>
          <w:color w:val="auto"/>
          <w:sz w:val="24"/>
          <w:u w:val="single"/>
        </w:rPr>
        <w:t>章或</w:t>
      </w:r>
      <w:r>
        <w:rPr>
          <w:rFonts w:hint="eastAsia" w:ascii="仿宋" w:hAnsi="仿宋" w:eastAsia="仿宋" w:cs="仿宋"/>
          <w:color w:val="auto"/>
          <w:sz w:val="24"/>
          <w:u w:val="single"/>
          <w:lang w:val="en-US" w:eastAsia="zh-CN"/>
        </w:rPr>
        <w:t>有负责人的</w:t>
      </w:r>
      <w:r>
        <w:rPr>
          <w:rFonts w:ascii="仿宋" w:hAnsi="仿宋" w:eastAsia="仿宋" w:cs="仿宋"/>
          <w:color w:val="auto"/>
          <w:sz w:val="24"/>
          <w:u w:val="single"/>
        </w:rPr>
        <w:t>签名，否则视为</w:t>
      </w:r>
      <w:r>
        <w:rPr>
          <w:rFonts w:hint="eastAsia" w:cs="仿宋"/>
          <w:color w:val="auto"/>
          <w:sz w:val="24"/>
          <w:u w:val="single"/>
          <w:lang w:val="en-US" w:eastAsia="zh-CN"/>
        </w:rPr>
        <w:t>乙方</w:t>
      </w:r>
      <w:r>
        <w:rPr>
          <w:rFonts w:ascii="仿宋" w:hAnsi="仿宋" w:eastAsia="仿宋" w:cs="仿宋"/>
          <w:color w:val="auto"/>
          <w:sz w:val="24"/>
          <w:u w:val="single"/>
        </w:rPr>
        <w:t>未变更地址或联系方式，</w:t>
      </w:r>
      <w:r>
        <w:rPr>
          <w:rFonts w:hint="eastAsia" w:cs="仿宋"/>
          <w:color w:val="auto"/>
          <w:sz w:val="24"/>
          <w:u w:val="single"/>
          <w:lang w:val="en-US" w:eastAsia="zh-CN"/>
        </w:rPr>
        <w:t>甲方</w:t>
      </w:r>
      <w:r>
        <w:rPr>
          <w:rFonts w:ascii="仿宋" w:hAnsi="仿宋" w:eastAsia="仿宋" w:cs="仿宋"/>
          <w:color w:val="auto"/>
          <w:sz w:val="24"/>
          <w:u w:val="single"/>
        </w:rPr>
        <w:t>有权按照</w:t>
      </w:r>
      <w:r>
        <w:rPr>
          <w:rFonts w:hint="eastAsia" w:cs="仿宋"/>
          <w:color w:val="auto"/>
          <w:sz w:val="24"/>
          <w:u w:val="single"/>
          <w:lang w:val="en-US" w:eastAsia="zh-CN"/>
        </w:rPr>
        <w:t>乙方</w:t>
      </w:r>
      <w:r>
        <w:rPr>
          <w:rFonts w:hint="eastAsia" w:ascii="仿宋" w:hAnsi="仿宋" w:eastAsia="仿宋" w:cs="仿宋"/>
          <w:color w:val="auto"/>
          <w:sz w:val="24"/>
          <w:u w:val="single"/>
          <w:lang w:val="en-US" w:eastAsia="zh-CN"/>
        </w:rPr>
        <w:t>在租赁合同</w:t>
      </w:r>
      <w:r>
        <w:rPr>
          <w:rFonts w:ascii="仿宋" w:hAnsi="仿宋" w:eastAsia="仿宋" w:cs="仿宋"/>
          <w:color w:val="auto"/>
          <w:sz w:val="24"/>
          <w:u w:val="single"/>
        </w:rPr>
        <w:t>确认</w:t>
      </w:r>
      <w:r>
        <w:rPr>
          <w:rFonts w:hint="eastAsia" w:ascii="仿宋" w:hAnsi="仿宋" w:eastAsia="仿宋" w:cs="仿宋"/>
          <w:color w:val="auto"/>
          <w:sz w:val="24"/>
          <w:u w:val="single"/>
          <w:lang w:eastAsia="zh-CN"/>
        </w:rPr>
        <w:t>的</w:t>
      </w:r>
      <w:r>
        <w:rPr>
          <w:rFonts w:ascii="仿宋" w:hAnsi="仿宋" w:eastAsia="仿宋" w:cs="仿宋"/>
          <w:color w:val="auto"/>
          <w:sz w:val="24"/>
          <w:u w:val="single"/>
        </w:rPr>
        <w:t>地址或联系方式</w:t>
      </w:r>
      <w:r>
        <w:rPr>
          <w:rFonts w:hint="eastAsia" w:ascii="仿宋" w:hAnsi="仿宋" w:eastAsia="仿宋" w:cs="仿宋"/>
          <w:color w:val="auto"/>
          <w:sz w:val="24"/>
          <w:u w:val="single"/>
          <w:lang w:eastAsia="zh-CN"/>
        </w:rPr>
        <w:t>，</w:t>
      </w:r>
      <w:r>
        <w:rPr>
          <w:rFonts w:ascii="仿宋" w:hAnsi="仿宋" w:eastAsia="仿宋" w:cs="仿宋"/>
          <w:color w:val="auto"/>
          <w:sz w:val="24"/>
          <w:u w:val="single"/>
        </w:rPr>
        <w:t>以快递或者挂号信等形式</w:t>
      </w:r>
      <w:r>
        <w:rPr>
          <w:rFonts w:hint="eastAsia" w:ascii="仿宋" w:hAnsi="仿宋" w:eastAsia="仿宋" w:cs="仿宋"/>
          <w:color w:val="auto"/>
          <w:sz w:val="24"/>
          <w:u w:val="single"/>
          <w:lang w:val="en-US" w:eastAsia="zh-CN"/>
        </w:rPr>
        <w:t>向其发出与</w:t>
      </w:r>
      <w:r>
        <w:rPr>
          <w:rFonts w:ascii="仿宋" w:hAnsi="仿宋" w:eastAsia="仿宋" w:cs="仿宋"/>
          <w:color w:val="auto"/>
          <w:sz w:val="24"/>
          <w:u w:val="single"/>
        </w:rPr>
        <w:t>履行租赁合同相关的通知、信函、文件、司法文书等</w:t>
      </w:r>
      <w:r>
        <w:rPr>
          <w:rFonts w:hint="eastAsia" w:ascii="仿宋" w:hAnsi="仿宋" w:eastAsia="仿宋" w:cs="仿宋"/>
          <w:color w:val="auto"/>
          <w:sz w:val="24"/>
          <w:u w:val="single"/>
          <w:lang w:eastAsia="zh-CN"/>
        </w:rPr>
        <w:t>，因</w:t>
      </w:r>
      <w:r>
        <w:rPr>
          <w:rFonts w:hint="eastAsia" w:cs="仿宋"/>
          <w:color w:val="auto"/>
          <w:sz w:val="24"/>
          <w:u w:val="single"/>
          <w:lang w:val="en-US" w:eastAsia="zh-CN"/>
        </w:rPr>
        <w:t>乙方</w:t>
      </w:r>
      <w:r>
        <w:rPr>
          <w:rFonts w:hint="eastAsia" w:ascii="仿宋" w:hAnsi="仿宋" w:eastAsia="仿宋" w:cs="仿宋"/>
          <w:color w:val="auto"/>
          <w:sz w:val="24"/>
          <w:u w:val="single"/>
          <w:lang w:val="en-US" w:eastAsia="zh-CN"/>
        </w:rPr>
        <w:t>怠为</w:t>
      </w:r>
      <w:r>
        <w:rPr>
          <w:rFonts w:hint="eastAsia" w:ascii="仿宋" w:hAnsi="仿宋" w:eastAsia="仿宋" w:cs="仿宋"/>
          <w:color w:val="auto"/>
          <w:sz w:val="24"/>
          <w:u w:val="single"/>
          <w:lang w:eastAsia="zh-CN"/>
        </w:rPr>
        <w:t>履行告知义务所产生的损失（包括但不限于保密责任），由</w:t>
      </w:r>
      <w:r>
        <w:rPr>
          <w:rFonts w:hint="eastAsia" w:cs="仿宋"/>
          <w:color w:val="auto"/>
          <w:sz w:val="24"/>
          <w:u w:val="single"/>
          <w:lang w:val="en-US" w:eastAsia="zh-CN"/>
        </w:rPr>
        <w:t>乙方</w:t>
      </w:r>
      <w:r>
        <w:rPr>
          <w:rFonts w:hint="eastAsia" w:ascii="仿宋" w:hAnsi="仿宋" w:eastAsia="仿宋" w:cs="仿宋"/>
          <w:color w:val="auto"/>
          <w:sz w:val="24"/>
          <w:u w:val="single"/>
          <w:lang w:eastAsia="zh-CN"/>
        </w:rPr>
        <w:t>自行承担，</w:t>
      </w:r>
      <w:r>
        <w:rPr>
          <w:rFonts w:hint="eastAsia" w:cs="仿宋"/>
          <w:color w:val="auto"/>
          <w:sz w:val="24"/>
          <w:u w:val="single"/>
          <w:lang w:val="en-US" w:eastAsia="zh-CN"/>
        </w:rPr>
        <w:t>甲方</w:t>
      </w:r>
      <w:r>
        <w:rPr>
          <w:rFonts w:hint="eastAsia" w:ascii="仿宋" w:hAnsi="仿宋" w:eastAsia="仿宋" w:cs="仿宋"/>
          <w:color w:val="auto"/>
          <w:sz w:val="24"/>
          <w:u w:val="single"/>
          <w:lang w:eastAsia="zh-CN"/>
        </w:rPr>
        <w:t>无须因此承担任何责任</w:t>
      </w:r>
      <w:r>
        <w:rPr>
          <w:rFonts w:ascii="仿宋" w:hAnsi="仿宋" w:eastAsia="仿宋" w:cs="仿宋"/>
          <w:color w:val="auto"/>
          <w:sz w:val="24"/>
          <w:u w:val="single"/>
        </w:rPr>
        <w:t>。如非因</w:t>
      </w:r>
      <w:r>
        <w:rPr>
          <w:rFonts w:hint="eastAsia" w:cs="仿宋"/>
          <w:color w:val="auto"/>
          <w:sz w:val="24"/>
          <w:u w:val="single"/>
          <w:lang w:val="en-US" w:eastAsia="zh-CN"/>
        </w:rPr>
        <w:t>甲方</w:t>
      </w:r>
      <w:r>
        <w:rPr>
          <w:rFonts w:ascii="仿宋" w:hAnsi="仿宋" w:eastAsia="仿宋" w:cs="仿宋"/>
          <w:color w:val="auto"/>
          <w:sz w:val="24"/>
          <w:u w:val="single"/>
        </w:rPr>
        <w:t>原因导致邮件退回，则邮件退回之日则视为已送达</w:t>
      </w:r>
      <w:r>
        <w:rPr>
          <w:rFonts w:hint="eastAsia" w:cs="仿宋"/>
          <w:color w:val="auto"/>
          <w:sz w:val="24"/>
          <w:u w:val="single"/>
          <w:lang w:eastAsia="zh-CN"/>
        </w:rPr>
        <w:t>乙方</w:t>
      </w:r>
      <w:r>
        <w:rPr>
          <w:rFonts w:ascii="仿宋" w:hAnsi="仿宋" w:eastAsia="仿宋" w:cs="仿宋"/>
          <w:color w:val="auto"/>
          <w:sz w:val="24"/>
          <w:u w:val="single"/>
        </w:rPr>
        <w:t>。</w:t>
      </w:r>
    </w:p>
    <w:p w14:paraId="56228150">
      <w:pPr>
        <w:widowControl/>
        <w:adjustRightInd w:val="0"/>
        <w:spacing w:line="400" w:lineRule="exact"/>
        <w:ind w:firstLine="480" w:firstLineChars="200"/>
        <w:rPr>
          <w:rFonts w:ascii="仿宋" w:hAnsi="仿宋" w:eastAsia="仿宋" w:cs="仿宋"/>
          <w:sz w:val="24"/>
          <w:u w:val="single"/>
        </w:rPr>
      </w:pPr>
      <w:r>
        <w:rPr>
          <w:rFonts w:ascii="仿宋" w:hAnsi="仿宋" w:eastAsia="仿宋" w:cs="仿宋"/>
          <w:sz w:val="24"/>
          <w:u w:val="single"/>
        </w:rPr>
        <w:t>（十</w:t>
      </w:r>
      <w:r>
        <w:rPr>
          <w:rFonts w:hint="eastAsia" w:cs="仿宋"/>
          <w:sz w:val="24"/>
          <w:u w:val="single"/>
          <w:lang w:eastAsia="zh-CN"/>
        </w:rPr>
        <w:t>四</w:t>
      </w:r>
      <w:r>
        <w:rPr>
          <w:rFonts w:ascii="仿宋" w:hAnsi="仿宋" w:eastAsia="仿宋" w:cs="仿宋"/>
          <w:sz w:val="24"/>
          <w:u w:val="single"/>
        </w:rPr>
        <w:t>）</w:t>
      </w:r>
      <w:r>
        <w:rPr>
          <w:rFonts w:hint="eastAsia" w:ascii="仿宋" w:hAnsi="仿宋" w:eastAsia="仿宋" w:cs="仿宋"/>
          <w:sz w:val="24"/>
          <w:u w:val="single"/>
        </w:rPr>
        <w:t>自</w:t>
      </w:r>
      <w:r>
        <w:rPr>
          <w:rFonts w:hint="eastAsia" w:cs="仿宋"/>
          <w:sz w:val="24"/>
          <w:u w:val="single"/>
          <w:lang w:val="en-US" w:eastAsia="zh-CN"/>
        </w:rPr>
        <w:t>租赁</w:t>
      </w:r>
      <w:r>
        <w:rPr>
          <w:rFonts w:hint="eastAsia" w:ascii="仿宋" w:hAnsi="仿宋" w:eastAsia="仿宋" w:cs="仿宋"/>
          <w:sz w:val="24"/>
          <w:u w:val="single"/>
        </w:rPr>
        <w:t>合同签订生效之日起，未经</w:t>
      </w:r>
      <w:r>
        <w:rPr>
          <w:rFonts w:hint="eastAsia" w:cs="仿宋"/>
          <w:color w:val="auto"/>
          <w:sz w:val="24"/>
          <w:u w:val="single"/>
          <w:lang w:val="en-US" w:eastAsia="zh-CN"/>
        </w:rPr>
        <w:t>甲方</w:t>
      </w:r>
      <w:r>
        <w:rPr>
          <w:rFonts w:hint="eastAsia" w:ascii="仿宋" w:hAnsi="仿宋" w:eastAsia="仿宋" w:cs="仿宋"/>
          <w:sz w:val="24"/>
          <w:u w:val="single"/>
        </w:rPr>
        <w:t>书面同意，</w:t>
      </w:r>
      <w:r>
        <w:rPr>
          <w:rFonts w:hint="eastAsia" w:cs="仿宋"/>
          <w:sz w:val="24"/>
          <w:u w:val="single"/>
          <w:lang w:eastAsia="zh-CN"/>
        </w:rPr>
        <w:t>乙方</w:t>
      </w:r>
      <w:r>
        <w:rPr>
          <w:rFonts w:hint="eastAsia" w:ascii="仿宋" w:hAnsi="仿宋" w:eastAsia="仿宋" w:cs="仿宋"/>
          <w:sz w:val="24"/>
          <w:u w:val="single"/>
        </w:rPr>
        <w:t>不得私自对标的物进行转租、转让、转包等行为，否则按违约处理。</w:t>
      </w:r>
    </w:p>
    <w:p w14:paraId="255F7475">
      <w:pPr>
        <w:widowControl/>
        <w:adjustRightInd w:val="0"/>
        <w:spacing w:line="400" w:lineRule="exact"/>
        <w:ind w:firstLine="480" w:firstLineChars="200"/>
        <w:rPr>
          <w:rFonts w:ascii="仿宋" w:hAnsi="仿宋" w:eastAsia="仿宋" w:cs="仿宋"/>
          <w:sz w:val="24"/>
          <w:u w:val="single"/>
        </w:rPr>
      </w:pPr>
      <w:r>
        <w:rPr>
          <w:rFonts w:ascii="仿宋" w:hAnsi="仿宋" w:eastAsia="仿宋" w:cs="仿宋"/>
          <w:sz w:val="24"/>
          <w:u w:val="single"/>
        </w:rPr>
        <w:t>（十</w:t>
      </w:r>
      <w:r>
        <w:rPr>
          <w:rFonts w:hint="eastAsia" w:cs="仿宋"/>
          <w:sz w:val="24"/>
          <w:u w:val="single"/>
          <w:lang w:eastAsia="zh-CN"/>
        </w:rPr>
        <w:t>五</w:t>
      </w:r>
      <w:r>
        <w:rPr>
          <w:rFonts w:ascii="仿宋" w:hAnsi="仿宋" w:eastAsia="仿宋" w:cs="仿宋"/>
          <w:sz w:val="24"/>
          <w:u w:val="single"/>
        </w:rPr>
        <w:t>）</w:t>
      </w:r>
      <w:r>
        <w:rPr>
          <w:rFonts w:hint="eastAsia" w:ascii="仿宋" w:hAnsi="仿宋" w:eastAsia="仿宋" w:cs="仿宋"/>
          <w:color w:val="auto"/>
          <w:sz w:val="24"/>
          <w:highlight w:val="none"/>
          <w:u w:val="single"/>
          <w:lang w:val="en-US" w:eastAsia="zh-CN"/>
        </w:rPr>
        <w:t>在租赁合同约定的租赁期间，如遇国家征收、征用该标的物，具体执行以政府征地公告或征地单位通知为准；如遇“三旧”改造或村、社、连片自身发展建设改造需要，</w:t>
      </w:r>
      <w:r>
        <w:rPr>
          <w:rFonts w:hint="eastAsia" w:cs="仿宋"/>
          <w:sz w:val="24"/>
          <w:u w:val="single"/>
          <w:lang w:val="en-US" w:eastAsia="zh-CN"/>
        </w:rPr>
        <w:t>甲方</w:t>
      </w:r>
      <w:r>
        <w:rPr>
          <w:rFonts w:hint="eastAsia" w:ascii="仿宋" w:hAnsi="仿宋" w:eastAsia="仿宋" w:cs="仿宋"/>
          <w:sz w:val="24"/>
          <w:u w:val="single"/>
          <w:lang w:val="en-US" w:eastAsia="zh-CN"/>
        </w:rPr>
        <w:t>应提前一个月通知</w:t>
      </w:r>
      <w:r>
        <w:rPr>
          <w:rFonts w:hint="eastAsia" w:cs="仿宋"/>
          <w:sz w:val="24"/>
          <w:u w:val="single"/>
          <w:lang w:val="en-US" w:eastAsia="zh-CN"/>
        </w:rPr>
        <w:t>乙方</w:t>
      </w:r>
      <w:r>
        <w:rPr>
          <w:rFonts w:hint="eastAsia" w:ascii="仿宋" w:hAnsi="仿宋" w:eastAsia="仿宋" w:cs="仿宋"/>
          <w:sz w:val="24"/>
          <w:u w:val="single"/>
          <w:lang w:val="en-US" w:eastAsia="zh-CN"/>
        </w:rPr>
        <w:t>，</w:t>
      </w:r>
      <w:r>
        <w:rPr>
          <w:rFonts w:hint="eastAsia" w:cs="仿宋"/>
          <w:sz w:val="24"/>
          <w:u w:val="single"/>
          <w:lang w:val="en-US" w:eastAsia="zh-CN"/>
        </w:rPr>
        <w:t>乙方</w:t>
      </w:r>
      <w:r>
        <w:rPr>
          <w:rFonts w:hint="eastAsia" w:ascii="仿宋" w:hAnsi="仿宋" w:eastAsia="仿宋" w:cs="仿宋"/>
          <w:sz w:val="24"/>
          <w:u w:val="single"/>
          <w:lang w:val="en-US" w:eastAsia="zh-CN"/>
        </w:rPr>
        <w:t>必须无条件服从，并在</w:t>
      </w:r>
      <w:r>
        <w:rPr>
          <w:rFonts w:hint="eastAsia" w:cs="仿宋"/>
          <w:sz w:val="24"/>
          <w:u w:val="single"/>
          <w:lang w:val="en-US" w:eastAsia="zh-CN"/>
        </w:rPr>
        <w:t>甲方</w:t>
      </w:r>
      <w:r>
        <w:rPr>
          <w:rFonts w:hint="eastAsia" w:ascii="仿宋" w:hAnsi="仿宋" w:eastAsia="仿宋" w:cs="仿宋"/>
          <w:sz w:val="24"/>
          <w:u w:val="single"/>
          <w:lang w:val="en-US" w:eastAsia="zh-CN"/>
        </w:rPr>
        <w:t>规定的期限内完成搬迁，租赁合同自动终止，</w:t>
      </w:r>
      <w:r>
        <w:rPr>
          <w:rFonts w:hint="eastAsia" w:cs="仿宋"/>
          <w:sz w:val="24"/>
          <w:u w:val="single"/>
          <w:lang w:val="en-US" w:eastAsia="zh-CN"/>
        </w:rPr>
        <w:t>甲方</w:t>
      </w:r>
      <w:r>
        <w:rPr>
          <w:rFonts w:hint="eastAsia" w:ascii="仿宋" w:hAnsi="仿宋" w:eastAsia="仿宋" w:cs="仿宋"/>
          <w:sz w:val="24"/>
          <w:u w:val="single"/>
          <w:lang w:val="en-US" w:eastAsia="zh-CN"/>
        </w:rPr>
        <w:t>、</w:t>
      </w:r>
      <w:r>
        <w:rPr>
          <w:rFonts w:hint="eastAsia" w:cs="仿宋"/>
          <w:sz w:val="24"/>
          <w:u w:val="single"/>
          <w:lang w:val="en-US" w:eastAsia="zh-CN"/>
        </w:rPr>
        <w:t>乙方</w:t>
      </w:r>
      <w:r>
        <w:rPr>
          <w:rFonts w:hint="eastAsia" w:ascii="仿宋" w:hAnsi="仿宋" w:eastAsia="仿宋" w:cs="仿宋"/>
          <w:sz w:val="24"/>
          <w:u w:val="single"/>
          <w:lang w:val="en-US" w:eastAsia="zh-CN"/>
        </w:rPr>
        <w:t>双方互不承担违约责任。</w:t>
      </w:r>
      <w:r>
        <w:rPr>
          <w:rFonts w:hint="eastAsia" w:cs="仿宋"/>
          <w:sz w:val="24"/>
          <w:u w:val="single"/>
          <w:lang w:val="en-US" w:eastAsia="zh-CN"/>
        </w:rPr>
        <w:t>乙方</w:t>
      </w:r>
      <w:r>
        <w:rPr>
          <w:rFonts w:hint="eastAsia" w:ascii="仿宋" w:hAnsi="仿宋" w:eastAsia="仿宋" w:cs="仿宋"/>
          <w:sz w:val="24"/>
          <w:u w:val="single"/>
          <w:lang w:val="en-US" w:eastAsia="zh-CN"/>
        </w:rPr>
        <w:t>逾期搬迁的，标的物内属于</w:t>
      </w:r>
      <w:r>
        <w:rPr>
          <w:rFonts w:hint="eastAsia" w:cs="仿宋"/>
          <w:sz w:val="24"/>
          <w:u w:val="single"/>
          <w:lang w:val="en-US" w:eastAsia="zh-CN"/>
        </w:rPr>
        <w:t>乙方</w:t>
      </w:r>
      <w:r>
        <w:rPr>
          <w:rFonts w:hint="eastAsia" w:ascii="仿宋" w:hAnsi="仿宋" w:eastAsia="仿宋" w:cs="仿宋"/>
          <w:sz w:val="24"/>
          <w:u w:val="single"/>
          <w:lang w:val="en-US" w:eastAsia="zh-CN"/>
        </w:rPr>
        <w:t>的设施物品的，视为</w:t>
      </w:r>
      <w:r>
        <w:rPr>
          <w:rFonts w:hint="eastAsia" w:cs="仿宋"/>
          <w:sz w:val="24"/>
          <w:u w:val="single"/>
          <w:lang w:val="en-US" w:eastAsia="zh-CN"/>
        </w:rPr>
        <w:t>乙方</w:t>
      </w:r>
      <w:r>
        <w:rPr>
          <w:rFonts w:hint="eastAsia" w:ascii="仿宋" w:hAnsi="仿宋" w:eastAsia="仿宋" w:cs="仿宋"/>
          <w:sz w:val="24"/>
          <w:u w:val="single"/>
          <w:lang w:val="en-US" w:eastAsia="zh-CN"/>
        </w:rPr>
        <w:t>自愿放弃，</w:t>
      </w:r>
      <w:r>
        <w:rPr>
          <w:rFonts w:hint="eastAsia" w:cs="仿宋"/>
          <w:sz w:val="24"/>
          <w:u w:val="single"/>
          <w:lang w:val="en-US" w:eastAsia="zh-CN"/>
        </w:rPr>
        <w:t>甲方</w:t>
      </w:r>
      <w:r>
        <w:rPr>
          <w:rFonts w:hint="eastAsia" w:ascii="仿宋" w:hAnsi="仿宋" w:eastAsia="仿宋" w:cs="仿宋"/>
          <w:sz w:val="24"/>
          <w:u w:val="single"/>
          <w:lang w:val="en-US" w:eastAsia="zh-CN"/>
        </w:rPr>
        <w:t>有权自行处置，</w:t>
      </w:r>
      <w:r>
        <w:rPr>
          <w:rFonts w:hint="eastAsia" w:cs="仿宋"/>
          <w:sz w:val="24"/>
          <w:u w:val="single"/>
          <w:lang w:val="en-US" w:eastAsia="zh-CN"/>
        </w:rPr>
        <w:t>乙方</w:t>
      </w:r>
      <w:r>
        <w:rPr>
          <w:rFonts w:hint="eastAsia" w:ascii="仿宋" w:hAnsi="仿宋" w:eastAsia="仿宋" w:cs="仿宋"/>
          <w:sz w:val="24"/>
          <w:u w:val="single"/>
          <w:lang w:val="en-US" w:eastAsia="zh-CN"/>
        </w:rPr>
        <w:t>不得以此向</w:t>
      </w:r>
      <w:r>
        <w:rPr>
          <w:rFonts w:hint="eastAsia" w:cs="仿宋"/>
          <w:sz w:val="24"/>
          <w:u w:val="single"/>
          <w:lang w:val="en-US" w:eastAsia="zh-CN"/>
        </w:rPr>
        <w:t>甲方</w:t>
      </w:r>
      <w:r>
        <w:rPr>
          <w:rFonts w:hint="eastAsia" w:ascii="仿宋" w:hAnsi="仿宋" w:eastAsia="仿宋" w:cs="仿宋"/>
          <w:sz w:val="24"/>
          <w:u w:val="single"/>
          <w:lang w:val="en-US" w:eastAsia="zh-CN"/>
        </w:rPr>
        <w:t>提出任何索赔；若因</w:t>
      </w:r>
      <w:r>
        <w:rPr>
          <w:rFonts w:hint="eastAsia" w:cs="仿宋"/>
          <w:sz w:val="24"/>
          <w:u w:val="single"/>
          <w:lang w:val="en-US" w:eastAsia="zh-CN"/>
        </w:rPr>
        <w:t>乙方</w:t>
      </w:r>
      <w:r>
        <w:rPr>
          <w:rFonts w:hint="eastAsia" w:ascii="仿宋" w:hAnsi="仿宋" w:eastAsia="仿宋" w:cs="仿宋"/>
          <w:sz w:val="24"/>
          <w:u w:val="single"/>
          <w:lang w:val="en-US" w:eastAsia="zh-CN"/>
        </w:rPr>
        <w:t>逾期搬迁，</w:t>
      </w:r>
      <w:r>
        <w:rPr>
          <w:rFonts w:hint="eastAsia" w:cs="仿宋"/>
          <w:sz w:val="24"/>
          <w:u w:val="single"/>
          <w:lang w:val="en-US" w:eastAsia="zh-CN"/>
        </w:rPr>
        <w:t>甲方</w:t>
      </w:r>
      <w:r>
        <w:rPr>
          <w:rFonts w:hint="eastAsia" w:ascii="仿宋" w:hAnsi="仿宋" w:eastAsia="仿宋" w:cs="仿宋"/>
          <w:sz w:val="24"/>
          <w:u w:val="single"/>
          <w:lang w:val="en-US" w:eastAsia="zh-CN"/>
        </w:rPr>
        <w:t>委派第三方清理的，相关清理费用由</w:t>
      </w:r>
      <w:r>
        <w:rPr>
          <w:rFonts w:hint="eastAsia" w:cs="仿宋"/>
          <w:sz w:val="24"/>
          <w:u w:val="single"/>
          <w:lang w:val="en-US" w:eastAsia="zh-CN"/>
        </w:rPr>
        <w:t>乙方</w:t>
      </w:r>
      <w:r>
        <w:rPr>
          <w:rFonts w:hint="eastAsia" w:ascii="仿宋" w:hAnsi="仿宋" w:eastAsia="仿宋" w:cs="仿宋"/>
          <w:sz w:val="24"/>
          <w:u w:val="single"/>
          <w:lang w:val="en-US" w:eastAsia="zh-CN"/>
        </w:rPr>
        <w:t>承担。政府支付的除搬迁款外的所有补偿款、赔偿款（包括但不限于征地款、建（构）筑物拆迁补偿费、设施补偿费、安置生活补助费等）属</w:t>
      </w:r>
      <w:r>
        <w:rPr>
          <w:rFonts w:hint="eastAsia" w:cs="仿宋"/>
          <w:sz w:val="24"/>
          <w:u w:val="single"/>
          <w:lang w:val="en-US" w:eastAsia="zh-CN"/>
        </w:rPr>
        <w:t>甲方</w:t>
      </w:r>
      <w:r>
        <w:rPr>
          <w:rFonts w:hint="eastAsia" w:ascii="仿宋" w:hAnsi="仿宋" w:eastAsia="仿宋" w:cs="仿宋"/>
          <w:sz w:val="24"/>
          <w:u w:val="single"/>
          <w:lang w:val="en-US" w:eastAsia="zh-CN"/>
        </w:rPr>
        <w:t>所有。针对</w:t>
      </w:r>
      <w:r>
        <w:rPr>
          <w:rFonts w:hint="eastAsia" w:cs="仿宋"/>
          <w:sz w:val="24"/>
          <w:u w:val="single"/>
          <w:lang w:val="en-US" w:eastAsia="zh-CN"/>
        </w:rPr>
        <w:t>乙方</w:t>
      </w:r>
      <w:r>
        <w:rPr>
          <w:rFonts w:hint="eastAsia" w:ascii="仿宋" w:hAnsi="仿宋" w:eastAsia="仿宋" w:cs="仿宋"/>
          <w:sz w:val="24"/>
          <w:u w:val="single"/>
          <w:lang w:val="en-US" w:eastAsia="zh-CN"/>
        </w:rPr>
        <w:t>在已经</w:t>
      </w:r>
      <w:r>
        <w:rPr>
          <w:rFonts w:hint="eastAsia" w:cs="仿宋"/>
          <w:sz w:val="24"/>
          <w:u w:val="single"/>
          <w:lang w:val="en-US" w:eastAsia="zh-CN"/>
        </w:rPr>
        <w:t>甲方</w:t>
      </w:r>
      <w:r>
        <w:rPr>
          <w:rFonts w:hint="eastAsia" w:ascii="仿宋" w:hAnsi="仿宋" w:eastAsia="仿宋" w:cs="仿宋"/>
          <w:sz w:val="24"/>
          <w:u w:val="single"/>
          <w:lang w:val="en-US" w:eastAsia="zh-CN"/>
        </w:rPr>
        <w:t>书面同意报批并取得有关部门报批同意的情况下，在本标的物基础上增加建设的建（构）筑物及设施，其补偿款按以下比例分配：以租赁合同生效时间起计，租赁期在1-5年内，</w:t>
      </w:r>
      <w:r>
        <w:rPr>
          <w:rFonts w:hint="eastAsia" w:cs="仿宋"/>
          <w:sz w:val="24"/>
          <w:u w:val="single"/>
          <w:lang w:val="en-US" w:eastAsia="zh-CN"/>
        </w:rPr>
        <w:t>乙方</w:t>
      </w:r>
      <w:r>
        <w:rPr>
          <w:rFonts w:hint="eastAsia" w:ascii="仿宋" w:hAnsi="仿宋" w:eastAsia="仿宋" w:cs="仿宋"/>
          <w:sz w:val="24"/>
          <w:u w:val="single"/>
          <w:lang w:val="en-US" w:eastAsia="zh-CN"/>
        </w:rPr>
        <w:t>占100%；租赁期在6-10年内，</w:t>
      </w:r>
      <w:r>
        <w:rPr>
          <w:rFonts w:hint="eastAsia" w:cs="仿宋"/>
          <w:sz w:val="24"/>
          <w:u w:val="single"/>
          <w:lang w:val="en-US" w:eastAsia="zh-CN"/>
        </w:rPr>
        <w:t>甲方</w:t>
      </w:r>
      <w:r>
        <w:rPr>
          <w:rFonts w:hint="eastAsia" w:ascii="仿宋" w:hAnsi="仿宋" w:eastAsia="仿宋" w:cs="仿宋"/>
          <w:sz w:val="24"/>
          <w:u w:val="single"/>
          <w:lang w:val="en-US" w:eastAsia="zh-CN"/>
        </w:rPr>
        <w:t>占30%，</w:t>
      </w:r>
      <w:r>
        <w:rPr>
          <w:rFonts w:hint="eastAsia" w:cs="仿宋"/>
          <w:sz w:val="24"/>
          <w:u w:val="single"/>
          <w:lang w:val="en-US" w:eastAsia="zh-CN"/>
        </w:rPr>
        <w:t>乙方</w:t>
      </w:r>
      <w:r>
        <w:rPr>
          <w:rFonts w:hint="eastAsia" w:ascii="仿宋" w:hAnsi="仿宋" w:eastAsia="仿宋" w:cs="仿宋"/>
          <w:sz w:val="24"/>
          <w:u w:val="single"/>
          <w:lang w:val="en-US" w:eastAsia="zh-CN"/>
        </w:rPr>
        <w:t>占70%；租赁期在11-15年内，</w:t>
      </w:r>
      <w:r>
        <w:rPr>
          <w:rFonts w:hint="eastAsia" w:cs="仿宋"/>
          <w:sz w:val="24"/>
          <w:u w:val="single"/>
          <w:lang w:val="en-US" w:eastAsia="zh-CN"/>
        </w:rPr>
        <w:t>甲方</w:t>
      </w:r>
      <w:r>
        <w:rPr>
          <w:rFonts w:hint="eastAsia" w:ascii="仿宋" w:hAnsi="仿宋" w:eastAsia="仿宋" w:cs="仿宋"/>
          <w:sz w:val="24"/>
          <w:u w:val="single"/>
          <w:lang w:val="en-US" w:eastAsia="zh-CN"/>
        </w:rPr>
        <w:t>占50%，</w:t>
      </w:r>
      <w:r>
        <w:rPr>
          <w:rFonts w:hint="eastAsia" w:cs="仿宋"/>
          <w:sz w:val="24"/>
          <w:u w:val="single"/>
          <w:lang w:val="en-US" w:eastAsia="zh-CN"/>
        </w:rPr>
        <w:t>乙方</w:t>
      </w:r>
      <w:r>
        <w:rPr>
          <w:rFonts w:hint="eastAsia" w:ascii="仿宋" w:hAnsi="仿宋" w:eastAsia="仿宋" w:cs="仿宋"/>
          <w:sz w:val="24"/>
          <w:u w:val="single"/>
          <w:lang w:val="en-US" w:eastAsia="zh-CN"/>
        </w:rPr>
        <w:t>占50%；租赁期在16-20年内，</w:t>
      </w:r>
      <w:r>
        <w:rPr>
          <w:rFonts w:hint="eastAsia" w:cs="仿宋"/>
          <w:sz w:val="24"/>
          <w:u w:val="single"/>
          <w:lang w:val="en-US" w:eastAsia="zh-CN"/>
        </w:rPr>
        <w:t>甲方</w:t>
      </w:r>
      <w:r>
        <w:rPr>
          <w:rFonts w:hint="eastAsia" w:ascii="仿宋" w:hAnsi="仿宋" w:eastAsia="仿宋" w:cs="仿宋"/>
          <w:sz w:val="24"/>
          <w:u w:val="single"/>
          <w:lang w:val="en-US" w:eastAsia="zh-CN"/>
        </w:rPr>
        <w:t>占70%，</w:t>
      </w:r>
      <w:r>
        <w:rPr>
          <w:rFonts w:hint="eastAsia" w:cs="仿宋"/>
          <w:sz w:val="24"/>
          <w:u w:val="single"/>
          <w:lang w:val="en-US" w:eastAsia="zh-CN"/>
        </w:rPr>
        <w:t>乙方</w:t>
      </w:r>
      <w:r>
        <w:rPr>
          <w:rFonts w:hint="eastAsia" w:ascii="仿宋" w:hAnsi="仿宋" w:eastAsia="仿宋" w:cs="仿宋"/>
          <w:sz w:val="24"/>
          <w:u w:val="single"/>
          <w:lang w:val="en-US" w:eastAsia="zh-CN"/>
        </w:rPr>
        <w:t>占30%。其他补偿费按有关法规政策的规定执行。</w:t>
      </w:r>
    </w:p>
    <w:p w14:paraId="1BF114E6">
      <w:pPr>
        <w:widowControl/>
        <w:adjustRightInd w:val="0"/>
        <w:spacing w:line="400" w:lineRule="exact"/>
        <w:ind w:firstLine="480" w:firstLineChars="200"/>
        <w:rPr>
          <w:rFonts w:ascii="仿宋" w:hAnsi="仿宋" w:eastAsia="仿宋" w:cs="仿宋"/>
          <w:sz w:val="24"/>
          <w:u w:val="single"/>
        </w:rPr>
      </w:pPr>
      <w:r>
        <w:rPr>
          <w:rFonts w:ascii="仿宋" w:hAnsi="仿宋" w:eastAsia="仿宋" w:cs="仿宋"/>
          <w:sz w:val="24"/>
          <w:highlight w:val="none"/>
          <w:u w:val="single"/>
        </w:rPr>
        <w:t>（十</w:t>
      </w:r>
      <w:r>
        <w:rPr>
          <w:rFonts w:hint="eastAsia" w:cs="仿宋"/>
          <w:sz w:val="24"/>
          <w:highlight w:val="none"/>
          <w:u w:val="single"/>
          <w:lang w:eastAsia="zh-CN"/>
        </w:rPr>
        <w:t>六</w:t>
      </w:r>
      <w:r>
        <w:rPr>
          <w:rFonts w:ascii="仿宋" w:hAnsi="仿宋" w:eastAsia="仿宋" w:cs="仿宋"/>
          <w:sz w:val="24"/>
          <w:highlight w:val="none"/>
          <w:u w:val="single"/>
        </w:rPr>
        <w:t>）</w:t>
      </w:r>
      <w:r>
        <w:rPr>
          <w:rFonts w:hint="eastAsia" w:cs="仿宋"/>
          <w:sz w:val="24"/>
          <w:highlight w:val="none"/>
          <w:u w:val="single"/>
          <w:lang w:val="en-US" w:eastAsia="zh-CN"/>
        </w:rPr>
        <w:t>租赁合同期满，乙方对本项目标的物不动产的投入在保持原状及使用功能前提下无偿移交给甲方，甲方无需向乙方作任何补偿。</w:t>
      </w:r>
      <w:r>
        <w:rPr>
          <w:rFonts w:ascii="仿宋" w:hAnsi="仿宋" w:eastAsia="仿宋" w:cs="仿宋"/>
          <w:color w:val="auto"/>
          <w:sz w:val="24"/>
          <w:u w:val="single"/>
        </w:rPr>
        <w:t>如</w:t>
      </w:r>
      <w:r>
        <w:rPr>
          <w:rFonts w:hint="eastAsia" w:cs="仿宋"/>
          <w:color w:val="auto"/>
          <w:sz w:val="24"/>
          <w:u w:val="single"/>
          <w:lang w:eastAsia="zh-CN"/>
        </w:rPr>
        <w:t>乙方</w:t>
      </w:r>
      <w:r>
        <w:rPr>
          <w:rFonts w:ascii="仿宋" w:hAnsi="仿宋" w:eastAsia="仿宋" w:cs="仿宋"/>
          <w:color w:val="auto"/>
          <w:sz w:val="24"/>
          <w:u w:val="single"/>
        </w:rPr>
        <w:t>未能</w:t>
      </w:r>
      <w:r>
        <w:rPr>
          <w:rFonts w:hint="eastAsia" w:ascii="仿宋" w:hAnsi="仿宋" w:eastAsia="仿宋" w:cs="仿宋"/>
          <w:color w:val="auto"/>
          <w:sz w:val="24"/>
          <w:u w:val="single"/>
        </w:rPr>
        <w:t>重新竞得本项目标的物</w:t>
      </w:r>
      <w:r>
        <w:rPr>
          <w:rFonts w:ascii="仿宋" w:hAnsi="仿宋" w:eastAsia="仿宋" w:cs="仿宋"/>
          <w:color w:val="auto"/>
          <w:sz w:val="24"/>
          <w:u w:val="single"/>
        </w:rPr>
        <w:t>，则其应当提前搬迁并在</w:t>
      </w:r>
      <w:r>
        <w:rPr>
          <w:rFonts w:hint="eastAsia" w:ascii="仿宋" w:hAnsi="仿宋" w:eastAsia="仿宋" w:cs="仿宋"/>
          <w:color w:val="auto"/>
          <w:sz w:val="24"/>
          <w:u w:val="single"/>
          <w:lang w:val="en-US" w:eastAsia="zh-CN"/>
        </w:rPr>
        <w:t>租赁</w:t>
      </w:r>
      <w:r>
        <w:rPr>
          <w:rFonts w:ascii="仿宋" w:hAnsi="仿宋" w:eastAsia="仿宋" w:cs="仿宋"/>
          <w:color w:val="auto"/>
          <w:sz w:val="24"/>
          <w:u w:val="single"/>
        </w:rPr>
        <w:t>合同期限届满之日将标的物</w:t>
      </w:r>
      <w:r>
        <w:rPr>
          <w:rFonts w:hint="eastAsia" w:ascii="仿宋" w:hAnsi="仿宋" w:eastAsia="仿宋" w:cs="仿宋"/>
          <w:color w:val="auto"/>
          <w:sz w:val="24"/>
          <w:u w:val="single"/>
          <w:lang w:val="en-US" w:eastAsia="zh-CN"/>
        </w:rPr>
        <w:t>按</w:t>
      </w:r>
      <w:r>
        <w:rPr>
          <w:rFonts w:hint="eastAsia" w:cs="仿宋"/>
          <w:color w:val="auto"/>
          <w:sz w:val="24"/>
          <w:u w:val="single"/>
          <w:lang w:val="en-US" w:eastAsia="zh-CN"/>
        </w:rPr>
        <w:t>甲方</w:t>
      </w:r>
      <w:r>
        <w:rPr>
          <w:rFonts w:hint="eastAsia" w:ascii="仿宋" w:hAnsi="仿宋" w:eastAsia="仿宋" w:cs="仿宋"/>
          <w:color w:val="auto"/>
          <w:sz w:val="24"/>
          <w:u w:val="single"/>
          <w:lang w:val="en-US" w:eastAsia="zh-CN"/>
        </w:rPr>
        <w:t>的交还要求</w:t>
      </w:r>
      <w:r>
        <w:rPr>
          <w:rFonts w:ascii="仿宋" w:hAnsi="仿宋" w:eastAsia="仿宋" w:cs="仿宋"/>
          <w:color w:val="auto"/>
          <w:sz w:val="24"/>
          <w:u w:val="single"/>
        </w:rPr>
        <w:t>交还给</w:t>
      </w:r>
      <w:r>
        <w:rPr>
          <w:rFonts w:hint="eastAsia" w:cs="仿宋"/>
          <w:color w:val="auto"/>
          <w:sz w:val="24"/>
          <w:u w:val="single"/>
          <w:lang w:val="en-US" w:eastAsia="zh-CN"/>
        </w:rPr>
        <w:t>甲方</w:t>
      </w:r>
      <w:r>
        <w:rPr>
          <w:rFonts w:ascii="仿宋" w:hAnsi="仿宋" w:eastAsia="仿宋" w:cs="仿宋"/>
          <w:color w:val="auto"/>
          <w:sz w:val="24"/>
          <w:u w:val="single"/>
        </w:rPr>
        <w:t>。</w:t>
      </w:r>
      <w:r>
        <w:rPr>
          <w:rFonts w:hint="eastAsia" w:ascii="仿宋" w:hAnsi="仿宋" w:eastAsia="仿宋" w:cs="仿宋"/>
          <w:color w:val="auto"/>
          <w:sz w:val="24"/>
          <w:u w:val="single"/>
        </w:rPr>
        <w:t>如租赁合同因法定或约定事由须</w:t>
      </w:r>
      <w:r>
        <w:rPr>
          <w:rFonts w:hint="eastAsia" w:ascii="仿宋" w:hAnsi="仿宋" w:eastAsia="仿宋" w:cs="仿宋"/>
          <w:color w:val="auto"/>
          <w:sz w:val="24"/>
          <w:u w:val="single"/>
          <w:lang w:val="en-US" w:eastAsia="zh-CN"/>
        </w:rPr>
        <w:t>提前</w:t>
      </w:r>
      <w:r>
        <w:rPr>
          <w:rFonts w:hint="eastAsia" w:ascii="仿宋" w:hAnsi="仿宋" w:eastAsia="仿宋" w:cs="仿宋"/>
          <w:color w:val="auto"/>
          <w:sz w:val="24"/>
          <w:u w:val="single"/>
        </w:rPr>
        <w:t>解除、终止的，</w:t>
      </w:r>
      <w:r>
        <w:rPr>
          <w:rFonts w:hint="eastAsia" w:cs="仿宋"/>
          <w:color w:val="auto"/>
          <w:sz w:val="24"/>
          <w:u w:val="single"/>
          <w:lang w:val="en-US" w:eastAsia="zh-CN"/>
        </w:rPr>
        <w:t>甲方</w:t>
      </w:r>
      <w:r>
        <w:rPr>
          <w:rFonts w:hint="eastAsia" w:ascii="仿宋" w:hAnsi="仿宋" w:eastAsia="仿宋" w:cs="仿宋"/>
          <w:color w:val="auto"/>
          <w:sz w:val="24"/>
          <w:u w:val="single"/>
        </w:rPr>
        <w:t>应至少提前一个月通知</w:t>
      </w:r>
      <w:r>
        <w:rPr>
          <w:rFonts w:hint="eastAsia" w:cs="仿宋"/>
          <w:color w:val="auto"/>
          <w:sz w:val="24"/>
          <w:u w:val="single"/>
          <w:lang w:eastAsia="zh-CN"/>
        </w:rPr>
        <w:t>乙方</w:t>
      </w:r>
      <w:r>
        <w:rPr>
          <w:rFonts w:hint="eastAsia" w:ascii="仿宋" w:hAnsi="仿宋" w:eastAsia="仿宋" w:cs="仿宋"/>
          <w:color w:val="auto"/>
          <w:sz w:val="24"/>
          <w:u w:val="single"/>
        </w:rPr>
        <w:t>，且</w:t>
      </w:r>
      <w:r>
        <w:rPr>
          <w:rFonts w:hint="eastAsia" w:cs="仿宋"/>
          <w:color w:val="auto"/>
          <w:sz w:val="24"/>
          <w:u w:val="single"/>
          <w:lang w:eastAsia="zh-CN"/>
        </w:rPr>
        <w:t>乙方</w:t>
      </w:r>
      <w:r>
        <w:rPr>
          <w:rFonts w:hint="eastAsia" w:ascii="仿宋" w:hAnsi="仿宋" w:eastAsia="仿宋" w:cs="仿宋"/>
          <w:color w:val="auto"/>
          <w:sz w:val="24"/>
          <w:u w:val="single"/>
        </w:rPr>
        <w:t>应在合同终止之日前搬迁完毕并将标的物</w:t>
      </w:r>
      <w:r>
        <w:rPr>
          <w:rFonts w:hint="eastAsia" w:ascii="仿宋" w:hAnsi="仿宋" w:eastAsia="仿宋" w:cs="仿宋"/>
          <w:color w:val="auto"/>
          <w:sz w:val="24"/>
          <w:u w:val="single"/>
          <w:lang w:val="en-US" w:eastAsia="zh-CN"/>
        </w:rPr>
        <w:t>按</w:t>
      </w:r>
      <w:r>
        <w:rPr>
          <w:rFonts w:hint="eastAsia" w:cs="仿宋"/>
          <w:color w:val="auto"/>
          <w:sz w:val="24"/>
          <w:u w:val="single"/>
          <w:lang w:val="en-US" w:eastAsia="zh-CN"/>
        </w:rPr>
        <w:t>甲方</w:t>
      </w:r>
      <w:r>
        <w:rPr>
          <w:rFonts w:hint="eastAsia" w:ascii="仿宋" w:hAnsi="仿宋" w:eastAsia="仿宋" w:cs="仿宋"/>
          <w:color w:val="auto"/>
          <w:sz w:val="24"/>
          <w:u w:val="single"/>
          <w:lang w:val="en-US" w:eastAsia="zh-CN"/>
        </w:rPr>
        <w:t>的交还要求</w:t>
      </w:r>
      <w:r>
        <w:rPr>
          <w:rFonts w:hint="eastAsia" w:ascii="仿宋" w:hAnsi="仿宋" w:eastAsia="仿宋" w:cs="仿宋"/>
          <w:color w:val="auto"/>
          <w:sz w:val="24"/>
          <w:u w:val="single"/>
        </w:rPr>
        <w:t>交还给</w:t>
      </w:r>
      <w:r>
        <w:rPr>
          <w:rFonts w:hint="eastAsia" w:cs="仿宋"/>
          <w:color w:val="auto"/>
          <w:sz w:val="24"/>
          <w:u w:val="single"/>
          <w:lang w:val="en-US" w:eastAsia="zh-CN"/>
        </w:rPr>
        <w:t>甲方</w:t>
      </w:r>
      <w:r>
        <w:rPr>
          <w:rFonts w:hint="eastAsia" w:ascii="仿宋" w:hAnsi="仿宋" w:eastAsia="仿宋" w:cs="仿宋"/>
          <w:color w:val="auto"/>
          <w:sz w:val="24"/>
          <w:u w:val="single"/>
        </w:rPr>
        <w:t>。</w:t>
      </w:r>
      <w:r>
        <w:rPr>
          <w:rFonts w:ascii="仿宋" w:hAnsi="仿宋" w:eastAsia="仿宋" w:cs="仿宋"/>
          <w:color w:val="auto"/>
          <w:sz w:val="24"/>
          <w:u w:val="single"/>
        </w:rPr>
        <w:t>如</w:t>
      </w:r>
      <w:r>
        <w:rPr>
          <w:rFonts w:hint="eastAsia" w:cs="仿宋"/>
          <w:color w:val="auto"/>
          <w:sz w:val="24"/>
          <w:u w:val="single"/>
          <w:lang w:eastAsia="zh-CN"/>
        </w:rPr>
        <w:t>乙方</w:t>
      </w:r>
      <w:r>
        <w:rPr>
          <w:rFonts w:ascii="仿宋" w:hAnsi="仿宋" w:eastAsia="仿宋" w:cs="仿宋"/>
          <w:color w:val="auto"/>
          <w:sz w:val="24"/>
          <w:u w:val="single"/>
        </w:rPr>
        <w:t>逾期搬迁的，视为</w:t>
      </w:r>
      <w:r>
        <w:rPr>
          <w:rFonts w:hint="eastAsia" w:cs="仿宋"/>
          <w:color w:val="auto"/>
          <w:sz w:val="24"/>
          <w:u w:val="single"/>
          <w:lang w:eastAsia="zh-CN"/>
        </w:rPr>
        <w:t>乙方</w:t>
      </w:r>
      <w:r>
        <w:rPr>
          <w:rFonts w:ascii="仿宋" w:hAnsi="仿宋" w:eastAsia="仿宋" w:cs="仿宋"/>
          <w:color w:val="auto"/>
          <w:sz w:val="24"/>
          <w:u w:val="single"/>
        </w:rPr>
        <w:t>放弃标的物及附属空场地内所有设施、物品、装修、装饰、外墙广告灯箱等的所有权，</w:t>
      </w:r>
      <w:r>
        <w:rPr>
          <w:rFonts w:hint="eastAsia" w:cs="仿宋"/>
          <w:color w:val="auto"/>
          <w:sz w:val="24"/>
          <w:u w:val="single"/>
          <w:lang w:val="en-US" w:eastAsia="zh-CN"/>
        </w:rPr>
        <w:t>甲方</w:t>
      </w:r>
      <w:r>
        <w:rPr>
          <w:rFonts w:ascii="仿宋" w:hAnsi="仿宋" w:eastAsia="仿宋" w:cs="仿宋"/>
          <w:color w:val="auto"/>
          <w:sz w:val="24"/>
          <w:u w:val="single"/>
        </w:rPr>
        <w:t>有权自行处置，</w:t>
      </w:r>
      <w:r>
        <w:rPr>
          <w:rFonts w:hint="eastAsia" w:cs="仿宋"/>
          <w:color w:val="auto"/>
          <w:sz w:val="24"/>
          <w:u w:val="single"/>
          <w:lang w:val="en-US" w:eastAsia="zh-CN"/>
        </w:rPr>
        <w:t>乙方</w:t>
      </w:r>
      <w:r>
        <w:rPr>
          <w:rFonts w:hint="eastAsia" w:ascii="仿宋" w:hAnsi="仿宋" w:eastAsia="仿宋" w:cs="仿宋"/>
          <w:color w:val="auto"/>
          <w:sz w:val="24"/>
          <w:u w:val="single"/>
          <w:lang w:val="en-US" w:eastAsia="zh-CN"/>
        </w:rPr>
        <w:t>不得以此向项目业主单位及</w:t>
      </w:r>
      <w:r>
        <w:rPr>
          <w:rFonts w:hint="eastAsia" w:cs="仿宋"/>
          <w:color w:val="auto"/>
          <w:sz w:val="24"/>
          <w:u w:val="single"/>
          <w:lang w:val="en-US" w:eastAsia="zh-CN"/>
        </w:rPr>
        <w:t>甲方</w:t>
      </w:r>
      <w:r>
        <w:rPr>
          <w:rFonts w:hint="eastAsia" w:ascii="仿宋" w:hAnsi="仿宋" w:eastAsia="仿宋" w:cs="仿宋"/>
          <w:color w:val="auto"/>
          <w:sz w:val="24"/>
          <w:u w:val="single"/>
          <w:lang w:val="en-US" w:eastAsia="zh-CN"/>
        </w:rPr>
        <w:t>提出任何索赔；若因</w:t>
      </w:r>
      <w:r>
        <w:rPr>
          <w:rFonts w:hint="eastAsia" w:cs="仿宋"/>
          <w:color w:val="auto"/>
          <w:sz w:val="24"/>
          <w:u w:val="single"/>
          <w:lang w:val="en-US" w:eastAsia="zh-CN"/>
        </w:rPr>
        <w:t>乙方</w:t>
      </w:r>
      <w:r>
        <w:rPr>
          <w:rFonts w:hint="eastAsia" w:ascii="仿宋" w:hAnsi="仿宋" w:eastAsia="仿宋" w:cs="仿宋"/>
          <w:color w:val="auto"/>
          <w:sz w:val="24"/>
          <w:u w:val="single"/>
          <w:lang w:val="en-US" w:eastAsia="zh-CN"/>
        </w:rPr>
        <w:t>逾期搬迁，</w:t>
      </w:r>
      <w:r>
        <w:rPr>
          <w:rFonts w:hint="eastAsia" w:cs="仿宋"/>
          <w:color w:val="auto"/>
          <w:sz w:val="24"/>
          <w:u w:val="single"/>
          <w:lang w:val="en-US" w:eastAsia="zh-CN"/>
        </w:rPr>
        <w:t>甲方</w:t>
      </w:r>
      <w:r>
        <w:rPr>
          <w:rFonts w:hint="eastAsia" w:ascii="仿宋" w:hAnsi="仿宋" w:eastAsia="仿宋" w:cs="仿宋"/>
          <w:color w:val="auto"/>
          <w:sz w:val="24"/>
          <w:u w:val="single"/>
          <w:lang w:val="en-US" w:eastAsia="zh-CN"/>
        </w:rPr>
        <w:t>委派第三方清理的，</w:t>
      </w:r>
      <w:r>
        <w:rPr>
          <w:rFonts w:ascii="仿宋" w:hAnsi="仿宋" w:eastAsia="仿宋" w:cs="仿宋"/>
          <w:color w:val="auto"/>
          <w:sz w:val="24"/>
          <w:u w:val="single"/>
        </w:rPr>
        <w:t>相关费用由</w:t>
      </w:r>
      <w:r>
        <w:rPr>
          <w:rFonts w:hint="eastAsia" w:cs="仿宋"/>
          <w:color w:val="auto"/>
          <w:sz w:val="24"/>
          <w:u w:val="single"/>
          <w:lang w:eastAsia="zh-CN"/>
        </w:rPr>
        <w:t>乙方</w:t>
      </w:r>
      <w:r>
        <w:rPr>
          <w:rFonts w:ascii="仿宋" w:hAnsi="仿宋" w:eastAsia="仿宋" w:cs="仿宋"/>
          <w:color w:val="auto"/>
          <w:sz w:val="24"/>
          <w:u w:val="single"/>
        </w:rPr>
        <w:t>承担。</w:t>
      </w:r>
      <w:r>
        <w:rPr>
          <w:rFonts w:hint="eastAsia" w:cs="仿宋"/>
          <w:color w:val="auto"/>
          <w:sz w:val="24"/>
          <w:u w:val="single"/>
          <w:lang w:eastAsia="zh-CN"/>
        </w:rPr>
        <w:t>乙方</w:t>
      </w:r>
      <w:r>
        <w:rPr>
          <w:rFonts w:ascii="仿宋" w:hAnsi="仿宋" w:eastAsia="仿宋" w:cs="仿宋"/>
          <w:color w:val="auto"/>
          <w:sz w:val="24"/>
          <w:u w:val="single"/>
        </w:rPr>
        <w:t>的租赁租金、水电费等费用计付至</w:t>
      </w:r>
      <w:r>
        <w:rPr>
          <w:rFonts w:hint="eastAsia" w:cs="仿宋"/>
          <w:color w:val="auto"/>
          <w:sz w:val="24"/>
          <w:u w:val="single"/>
          <w:lang w:val="en-US" w:eastAsia="zh-CN"/>
        </w:rPr>
        <w:t>乙方</w:t>
      </w:r>
      <w:r>
        <w:rPr>
          <w:rFonts w:ascii="仿宋" w:hAnsi="仿宋" w:eastAsia="仿宋" w:cs="仿宋"/>
          <w:color w:val="auto"/>
          <w:sz w:val="24"/>
          <w:u w:val="single"/>
        </w:rPr>
        <w:t>实际</w:t>
      </w:r>
      <w:r>
        <w:rPr>
          <w:rFonts w:hint="eastAsia" w:ascii="仿宋" w:hAnsi="仿宋" w:eastAsia="仿宋" w:cs="仿宋"/>
          <w:color w:val="auto"/>
          <w:sz w:val="24"/>
          <w:u w:val="single"/>
          <w:lang w:val="en-US" w:eastAsia="zh-CN"/>
        </w:rPr>
        <w:t>向</w:t>
      </w:r>
      <w:r>
        <w:rPr>
          <w:rFonts w:hint="eastAsia" w:cs="仿宋"/>
          <w:color w:val="auto"/>
          <w:sz w:val="24"/>
          <w:u w:val="single"/>
          <w:lang w:val="en-US" w:eastAsia="zh-CN"/>
        </w:rPr>
        <w:t>甲方</w:t>
      </w:r>
      <w:r>
        <w:rPr>
          <w:rFonts w:ascii="仿宋" w:hAnsi="仿宋" w:eastAsia="仿宋" w:cs="仿宋"/>
          <w:color w:val="auto"/>
          <w:sz w:val="24"/>
          <w:u w:val="single"/>
        </w:rPr>
        <w:t>交还标的物及其附属设施（如有）、增设</w:t>
      </w:r>
      <w:r>
        <w:rPr>
          <w:rFonts w:hint="eastAsia" w:ascii="仿宋" w:hAnsi="仿宋" w:eastAsia="仿宋" w:cs="仿宋"/>
          <w:color w:val="auto"/>
          <w:sz w:val="24"/>
          <w:u w:val="single"/>
        </w:rPr>
        <w:t>建（构）</w:t>
      </w:r>
      <w:r>
        <w:rPr>
          <w:rFonts w:ascii="仿宋" w:hAnsi="仿宋" w:eastAsia="仿宋" w:cs="仿宋"/>
          <w:color w:val="auto"/>
          <w:sz w:val="24"/>
          <w:u w:val="single"/>
        </w:rPr>
        <w:t>筑物（如有）之日，</w:t>
      </w:r>
      <w:r>
        <w:rPr>
          <w:rFonts w:hint="eastAsia" w:ascii="仿宋" w:hAnsi="仿宋" w:eastAsia="仿宋" w:cs="仿宋"/>
          <w:color w:val="auto"/>
          <w:sz w:val="24"/>
          <w:u w:val="single"/>
          <w:lang w:val="en-US" w:eastAsia="zh-CN"/>
        </w:rPr>
        <w:t>相关费用</w:t>
      </w:r>
      <w:r>
        <w:rPr>
          <w:rFonts w:ascii="仿宋" w:hAnsi="仿宋" w:eastAsia="仿宋" w:cs="仿宋"/>
          <w:color w:val="auto"/>
          <w:sz w:val="24"/>
          <w:u w:val="single"/>
        </w:rPr>
        <w:t>按</w:t>
      </w:r>
      <w:r>
        <w:rPr>
          <w:rFonts w:hint="eastAsia" w:ascii="仿宋" w:hAnsi="仿宋" w:eastAsia="仿宋" w:cs="仿宋"/>
          <w:color w:val="auto"/>
          <w:sz w:val="24"/>
          <w:u w:val="single"/>
          <w:lang w:val="en-US" w:eastAsia="zh-CN"/>
        </w:rPr>
        <w:t>租赁</w:t>
      </w:r>
      <w:r>
        <w:rPr>
          <w:rFonts w:ascii="仿宋" w:hAnsi="仿宋" w:eastAsia="仿宋" w:cs="仿宋"/>
          <w:color w:val="auto"/>
          <w:sz w:val="24"/>
          <w:u w:val="single"/>
        </w:rPr>
        <w:t>合同约定的租金等费用的标准计算。</w:t>
      </w:r>
    </w:p>
    <w:p w14:paraId="0DFDBEFB">
      <w:pPr>
        <w:widowControl/>
        <w:adjustRightInd w:val="0"/>
        <w:spacing w:line="400" w:lineRule="exact"/>
        <w:ind w:firstLine="480" w:firstLineChars="200"/>
        <w:rPr>
          <w:rFonts w:ascii="仿宋" w:hAnsi="仿宋" w:eastAsia="仿宋" w:cs="仿宋"/>
          <w:sz w:val="24"/>
          <w:u w:val="single"/>
        </w:rPr>
      </w:pPr>
      <w:r>
        <w:rPr>
          <w:rFonts w:ascii="仿宋" w:hAnsi="仿宋" w:eastAsia="仿宋" w:cs="仿宋"/>
          <w:sz w:val="24"/>
          <w:u w:val="single"/>
        </w:rPr>
        <w:t>（十</w:t>
      </w:r>
      <w:r>
        <w:rPr>
          <w:rFonts w:hint="eastAsia" w:cs="仿宋"/>
          <w:sz w:val="24"/>
          <w:u w:val="single"/>
          <w:lang w:eastAsia="zh-CN"/>
        </w:rPr>
        <w:t>七</w:t>
      </w:r>
      <w:r>
        <w:rPr>
          <w:rFonts w:ascii="仿宋" w:hAnsi="仿宋" w:eastAsia="仿宋" w:cs="仿宋"/>
          <w:sz w:val="24"/>
          <w:u w:val="single"/>
        </w:rPr>
        <w:t>）</w:t>
      </w:r>
      <w:r>
        <w:rPr>
          <w:rFonts w:hint="eastAsia" w:cs="仿宋"/>
          <w:color w:val="auto"/>
          <w:sz w:val="24"/>
          <w:highlight w:val="none"/>
          <w:u w:val="single"/>
          <w:lang w:eastAsia="zh-CN"/>
        </w:rPr>
        <w:t>乙方</w:t>
      </w:r>
      <w:r>
        <w:rPr>
          <w:rFonts w:ascii="仿宋" w:hAnsi="仿宋" w:eastAsia="仿宋" w:cs="仿宋"/>
          <w:color w:val="auto"/>
          <w:sz w:val="24"/>
          <w:highlight w:val="none"/>
          <w:u w:val="single"/>
        </w:rPr>
        <w:t>违反租赁合同及本项目交易中的</w:t>
      </w:r>
      <w:r>
        <w:rPr>
          <w:rFonts w:hint="eastAsia" w:ascii="仿宋" w:hAnsi="仿宋" w:eastAsia="仿宋" w:cs="仿宋"/>
          <w:color w:val="auto"/>
          <w:sz w:val="24"/>
          <w:highlight w:val="none"/>
          <w:u w:val="single"/>
          <w:lang w:eastAsia="zh-CN"/>
        </w:rPr>
        <w:t>相关</w:t>
      </w:r>
      <w:r>
        <w:rPr>
          <w:rFonts w:ascii="仿宋" w:hAnsi="仿宋" w:eastAsia="仿宋" w:cs="仿宋"/>
          <w:color w:val="auto"/>
          <w:sz w:val="24"/>
          <w:highlight w:val="none"/>
          <w:u w:val="single"/>
        </w:rPr>
        <w:t>约定条款，构成</w:t>
      </w:r>
      <w:r>
        <w:rPr>
          <w:rFonts w:hint="eastAsia" w:ascii="仿宋" w:hAnsi="仿宋" w:eastAsia="仿宋" w:cs="仿宋"/>
          <w:color w:val="auto"/>
          <w:sz w:val="24"/>
          <w:highlight w:val="none"/>
          <w:u w:val="single"/>
          <w:lang w:eastAsia="zh-CN"/>
        </w:rPr>
        <w:t>根本</w:t>
      </w:r>
      <w:r>
        <w:rPr>
          <w:rFonts w:ascii="仿宋" w:hAnsi="仿宋" w:eastAsia="仿宋" w:cs="仿宋"/>
          <w:color w:val="auto"/>
          <w:sz w:val="24"/>
          <w:highlight w:val="none"/>
          <w:u w:val="single"/>
        </w:rPr>
        <w:t>违约</w:t>
      </w:r>
      <w:r>
        <w:rPr>
          <w:rFonts w:hint="eastAsia" w:ascii="仿宋" w:hAnsi="仿宋" w:eastAsia="仿宋" w:cs="仿宋"/>
          <w:color w:val="auto"/>
          <w:sz w:val="24"/>
          <w:highlight w:val="none"/>
          <w:u w:val="single"/>
          <w:lang w:eastAsia="zh-CN"/>
        </w:rPr>
        <w:t>的</w:t>
      </w:r>
      <w:r>
        <w:rPr>
          <w:rFonts w:ascii="仿宋" w:hAnsi="仿宋" w:eastAsia="仿宋" w:cs="仿宋"/>
          <w:color w:val="auto"/>
          <w:sz w:val="24"/>
          <w:highlight w:val="none"/>
          <w:u w:val="single"/>
        </w:rPr>
        <w:t>，</w:t>
      </w:r>
      <w:r>
        <w:rPr>
          <w:rFonts w:hint="eastAsia" w:cs="仿宋"/>
          <w:color w:val="auto"/>
          <w:sz w:val="24"/>
          <w:highlight w:val="none"/>
          <w:u w:val="single"/>
          <w:lang w:val="en-US" w:eastAsia="zh-CN"/>
        </w:rPr>
        <w:t>甲方</w:t>
      </w:r>
      <w:r>
        <w:rPr>
          <w:rFonts w:ascii="仿宋" w:hAnsi="仿宋" w:eastAsia="仿宋" w:cs="仿宋"/>
          <w:color w:val="auto"/>
          <w:sz w:val="24"/>
          <w:highlight w:val="none"/>
          <w:u w:val="single"/>
        </w:rPr>
        <w:t>有权立即单方解除租赁合同、没收合同履约保证金</w:t>
      </w:r>
      <w:r>
        <w:rPr>
          <w:rFonts w:hint="eastAsia" w:ascii="仿宋" w:hAnsi="仿宋" w:eastAsia="仿宋" w:cs="仿宋"/>
          <w:color w:val="auto"/>
          <w:sz w:val="24"/>
          <w:u w:val="single"/>
        </w:rPr>
        <w:t>，如</w:t>
      </w:r>
      <w:r>
        <w:rPr>
          <w:rFonts w:hint="eastAsia" w:cs="仿宋"/>
          <w:color w:val="auto"/>
          <w:sz w:val="24"/>
          <w:u w:val="single"/>
          <w:lang w:eastAsia="zh-CN"/>
        </w:rPr>
        <w:t>乙方</w:t>
      </w:r>
      <w:r>
        <w:rPr>
          <w:rFonts w:hint="eastAsia" w:ascii="仿宋" w:hAnsi="仿宋" w:eastAsia="仿宋" w:cs="仿宋"/>
          <w:color w:val="auto"/>
          <w:sz w:val="24"/>
          <w:u w:val="single"/>
        </w:rPr>
        <w:t>尚欠</w:t>
      </w:r>
      <w:r>
        <w:rPr>
          <w:rFonts w:hint="eastAsia" w:cs="仿宋"/>
          <w:color w:val="auto"/>
          <w:sz w:val="24"/>
          <w:u w:val="single"/>
          <w:lang w:val="en-US" w:eastAsia="zh-CN"/>
        </w:rPr>
        <w:t>甲方</w:t>
      </w:r>
      <w:r>
        <w:rPr>
          <w:rFonts w:hint="eastAsia" w:ascii="仿宋" w:hAnsi="仿宋" w:eastAsia="仿宋" w:cs="仿宋"/>
          <w:color w:val="auto"/>
          <w:sz w:val="24"/>
          <w:u w:val="single"/>
        </w:rPr>
        <w:t>租金等其他费用的，</w:t>
      </w:r>
      <w:r>
        <w:rPr>
          <w:rFonts w:hint="eastAsia" w:cs="仿宋"/>
          <w:color w:val="auto"/>
          <w:sz w:val="24"/>
          <w:u w:val="single"/>
          <w:lang w:val="en-US" w:eastAsia="zh-CN"/>
        </w:rPr>
        <w:t>甲方</w:t>
      </w:r>
      <w:r>
        <w:rPr>
          <w:rFonts w:hint="eastAsia" w:ascii="仿宋" w:hAnsi="仿宋" w:eastAsia="仿宋" w:cs="仿宋"/>
          <w:color w:val="auto"/>
          <w:sz w:val="24"/>
          <w:u w:val="single"/>
        </w:rPr>
        <w:t>有权向</w:t>
      </w:r>
      <w:r>
        <w:rPr>
          <w:rFonts w:hint="eastAsia" w:cs="仿宋"/>
          <w:color w:val="auto"/>
          <w:sz w:val="24"/>
          <w:u w:val="single"/>
          <w:lang w:eastAsia="zh-CN"/>
        </w:rPr>
        <w:t>乙方</w:t>
      </w:r>
      <w:r>
        <w:rPr>
          <w:rFonts w:hint="eastAsia" w:ascii="仿宋" w:hAnsi="仿宋" w:eastAsia="仿宋" w:cs="仿宋"/>
          <w:color w:val="auto"/>
          <w:sz w:val="24"/>
          <w:u w:val="single"/>
        </w:rPr>
        <w:t>追讨，并有权</w:t>
      </w:r>
      <w:r>
        <w:rPr>
          <w:rFonts w:ascii="仿宋" w:hAnsi="仿宋" w:eastAsia="仿宋" w:cs="仿宋"/>
          <w:color w:val="auto"/>
          <w:sz w:val="24"/>
          <w:u w:val="single"/>
        </w:rPr>
        <w:t>要求</w:t>
      </w:r>
      <w:r>
        <w:rPr>
          <w:rFonts w:hint="eastAsia" w:cs="仿宋"/>
          <w:color w:val="auto"/>
          <w:sz w:val="24"/>
          <w:u w:val="single"/>
          <w:lang w:eastAsia="zh-CN"/>
        </w:rPr>
        <w:t>乙方</w:t>
      </w:r>
      <w:r>
        <w:rPr>
          <w:rFonts w:ascii="仿宋" w:hAnsi="仿宋" w:eastAsia="仿宋" w:cs="仿宋"/>
          <w:color w:val="auto"/>
          <w:sz w:val="24"/>
          <w:u w:val="single"/>
        </w:rPr>
        <w:t>立即恢复标的物原状、追究</w:t>
      </w:r>
      <w:r>
        <w:rPr>
          <w:rFonts w:hint="eastAsia" w:cs="仿宋"/>
          <w:color w:val="auto"/>
          <w:sz w:val="24"/>
          <w:u w:val="single"/>
          <w:lang w:eastAsia="zh-CN"/>
        </w:rPr>
        <w:t>乙方</w:t>
      </w:r>
      <w:r>
        <w:rPr>
          <w:rFonts w:ascii="仿宋" w:hAnsi="仿宋" w:eastAsia="仿宋" w:cs="仿宋"/>
          <w:color w:val="auto"/>
          <w:sz w:val="24"/>
          <w:u w:val="single"/>
        </w:rPr>
        <w:t>违约责任、</w:t>
      </w:r>
      <w:r>
        <w:rPr>
          <w:rFonts w:hint="eastAsia" w:ascii="仿宋" w:hAnsi="仿宋" w:eastAsia="仿宋" w:cs="仿宋"/>
          <w:color w:val="auto"/>
          <w:sz w:val="24"/>
          <w:u w:val="single"/>
          <w:lang w:val="en-US" w:eastAsia="zh-CN"/>
        </w:rPr>
        <w:t>要求</w:t>
      </w:r>
      <w:r>
        <w:rPr>
          <w:rFonts w:hint="eastAsia" w:cs="仿宋"/>
          <w:color w:val="auto"/>
          <w:sz w:val="24"/>
          <w:u w:val="single"/>
          <w:lang w:val="en-US" w:eastAsia="zh-CN"/>
        </w:rPr>
        <w:t>乙方</w:t>
      </w:r>
      <w:r>
        <w:rPr>
          <w:rFonts w:ascii="仿宋" w:hAnsi="仿宋" w:eastAsia="仿宋" w:cs="仿宋"/>
          <w:color w:val="auto"/>
          <w:sz w:val="24"/>
          <w:u w:val="single"/>
        </w:rPr>
        <w:t>赔偿</w:t>
      </w:r>
      <w:r>
        <w:rPr>
          <w:rFonts w:hint="eastAsia" w:cs="仿宋"/>
          <w:color w:val="auto"/>
          <w:sz w:val="24"/>
          <w:u w:val="single"/>
          <w:lang w:val="en-US" w:eastAsia="zh-CN"/>
        </w:rPr>
        <w:t>甲方</w:t>
      </w:r>
      <w:r>
        <w:rPr>
          <w:rFonts w:ascii="仿宋" w:hAnsi="仿宋" w:eastAsia="仿宋" w:cs="仿宋"/>
          <w:color w:val="auto"/>
          <w:sz w:val="24"/>
          <w:u w:val="single"/>
        </w:rPr>
        <w:t>损失等。</w:t>
      </w:r>
    </w:p>
    <w:p w14:paraId="3124B22F">
      <w:pPr>
        <w:widowControl/>
        <w:adjustRightInd w:val="0"/>
        <w:spacing w:line="400" w:lineRule="exact"/>
        <w:ind w:firstLine="480" w:firstLineChars="200"/>
        <w:rPr>
          <w:rFonts w:ascii="仿宋" w:hAnsi="仿宋" w:eastAsia="仿宋" w:cs="仿宋"/>
          <w:sz w:val="24"/>
          <w:u w:val="single"/>
        </w:rPr>
      </w:pPr>
      <w:r>
        <w:rPr>
          <w:rFonts w:ascii="仿宋" w:hAnsi="仿宋" w:eastAsia="仿宋" w:cs="仿宋"/>
          <w:sz w:val="24"/>
          <w:u w:val="single"/>
        </w:rPr>
        <w:t>（</w:t>
      </w:r>
      <w:r>
        <w:rPr>
          <w:rFonts w:hint="eastAsia" w:cs="仿宋"/>
          <w:sz w:val="24"/>
          <w:u w:val="single"/>
          <w:lang w:eastAsia="zh-CN"/>
        </w:rPr>
        <w:t>十八</w:t>
      </w:r>
      <w:r>
        <w:rPr>
          <w:rFonts w:ascii="仿宋" w:hAnsi="仿宋" w:eastAsia="仿宋" w:cs="仿宋"/>
          <w:sz w:val="24"/>
          <w:u w:val="single"/>
        </w:rPr>
        <w:t>）</w:t>
      </w:r>
      <w:r>
        <w:rPr>
          <w:rFonts w:hint="eastAsia" w:cs="仿宋"/>
          <w:color w:val="auto"/>
          <w:sz w:val="24"/>
          <w:u w:val="single"/>
          <w:lang w:val="en-US" w:eastAsia="zh-CN"/>
        </w:rPr>
        <w:t>甲方</w:t>
      </w:r>
      <w:r>
        <w:rPr>
          <w:rFonts w:hint="eastAsia" w:ascii="仿宋" w:hAnsi="仿宋" w:eastAsia="仿宋" w:cs="仿宋"/>
          <w:color w:val="auto"/>
          <w:sz w:val="24"/>
          <w:u w:val="single"/>
          <w:lang w:val="en-US" w:eastAsia="zh-CN"/>
        </w:rPr>
        <w:t>按</w:t>
      </w:r>
      <w:r>
        <w:rPr>
          <w:rFonts w:hint="eastAsia" w:ascii="仿宋" w:hAnsi="仿宋" w:eastAsia="仿宋" w:cs="仿宋"/>
          <w:color w:val="auto"/>
          <w:sz w:val="24"/>
          <w:u w:val="single"/>
        </w:rPr>
        <w:t>本合同</w:t>
      </w:r>
      <w:r>
        <w:rPr>
          <w:rFonts w:hint="eastAsia" w:ascii="仿宋" w:hAnsi="仿宋" w:eastAsia="仿宋" w:cs="仿宋"/>
          <w:color w:val="auto"/>
          <w:sz w:val="24"/>
          <w:u w:val="single"/>
          <w:lang w:val="en-US" w:eastAsia="zh-CN"/>
        </w:rPr>
        <w:t>约定维护自身合法权益所支出的所有</w:t>
      </w:r>
      <w:r>
        <w:rPr>
          <w:rFonts w:hint="eastAsia" w:ascii="仿宋" w:hAnsi="仿宋" w:eastAsia="仿宋" w:cs="仿宋"/>
          <w:color w:val="auto"/>
          <w:sz w:val="24"/>
          <w:u w:val="single"/>
        </w:rPr>
        <w:t>费用（包括但不限于律师费、评估费、鉴定费、公证费、诉讼费、保全费、担保费等），概由</w:t>
      </w:r>
      <w:r>
        <w:rPr>
          <w:rFonts w:hint="eastAsia" w:cs="仿宋"/>
          <w:color w:val="auto"/>
          <w:sz w:val="24"/>
          <w:u w:val="single"/>
          <w:lang w:eastAsia="zh-CN"/>
        </w:rPr>
        <w:t>乙方</w:t>
      </w:r>
      <w:r>
        <w:rPr>
          <w:rFonts w:hint="eastAsia" w:ascii="仿宋" w:hAnsi="仿宋" w:eastAsia="仿宋" w:cs="仿宋"/>
          <w:color w:val="auto"/>
          <w:sz w:val="24"/>
          <w:u w:val="single"/>
        </w:rPr>
        <w:t>承担。</w:t>
      </w:r>
    </w:p>
    <w:p w14:paraId="166AC2C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sz w:val="24"/>
          <w:u w:val="single"/>
        </w:rPr>
      </w:pPr>
      <w:r>
        <w:rPr>
          <w:rFonts w:ascii="仿宋" w:hAnsi="仿宋" w:eastAsia="仿宋" w:cs="仿宋"/>
          <w:sz w:val="24"/>
          <w:u w:val="single"/>
        </w:rPr>
        <w:t>（</w:t>
      </w:r>
      <w:r>
        <w:rPr>
          <w:rFonts w:hint="eastAsia" w:cs="仿宋"/>
          <w:sz w:val="24"/>
          <w:u w:val="single"/>
          <w:lang w:eastAsia="zh-CN"/>
        </w:rPr>
        <w:t>十九</w:t>
      </w:r>
      <w:r>
        <w:rPr>
          <w:rFonts w:hint="eastAsia" w:ascii="仿宋" w:hAnsi="仿宋" w:eastAsia="仿宋" w:cs="仿宋"/>
          <w:sz w:val="24"/>
          <w:u w:val="single"/>
        </w:rPr>
        <w:t>）</w:t>
      </w:r>
      <w:r>
        <w:rPr>
          <w:rFonts w:hint="eastAsia"/>
          <w:color w:val="auto"/>
          <w:sz w:val="24"/>
          <w:u w:val="single"/>
        </w:rPr>
        <w:t>本</w:t>
      </w:r>
      <w:r>
        <w:rPr>
          <w:rFonts w:hint="eastAsia" w:cs="Times New Roman"/>
          <w:color w:val="auto"/>
          <w:sz w:val="24"/>
          <w:u w:val="single"/>
          <w:lang w:val="en-US" w:eastAsia="zh-CN"/>
        </w:rPr>
        <w:t>项目合同履约保证金为¥2400000元(大写:人民币贰佰肆拾万元整)，</w:t>
      </w:r>
      <w:r>
        <w:rPr>
          <w:rFonts w:hint="eastAsia"/>
          <w:color w:val="auto"/>
          <w:sz w:val="24"/>
          <w:u w:val="single"/>
        </w:rPr>
        <w:t>如</w:t>
      </w:r>
      <w:r>
        <w:rPr>
          <w:rFonts w:hint="eastAsia"/>
          <w:color w:val="auto"/>
          <w:sz w:val="24"/>
          <w:u w:val="single"/>
          <w:lang w:eastAsia="zh-CN"/>
        </w:rPr>
        <w:t>乙方</w:t>
      </w:r>
      <w:r>
        <w:rPr>
          <w:rFonts w:hint="eastAsia"/>
          <w:color w:val="auto"/>
          <w:sz w:val="24"/>
          <w:u w:val="single"/>
        </w:rPr>
        <w:t>中途自行退租或违反</w:t>
      </w:r>
      <w:r>
        <w:rPr>
          <w:rFonts w:hint="eastAsia"/>
          <w:color w:val="auto"/>
          <w:sz w:val="24"/>
          <w:u w:val="single"/>
          <w:lang w:val="en-US" w:eastAsia="zh-CN"/>
        </w:rPr>
        <w:t>交易文件或租赁</w:t>
      </w:r>
      <w:r>
        <w:rPr>
          <w:rFonts w:hint="eastAsia"/>
          <w:color w:val="auto"/>
          <w:sz w:val="24"/>
          <w:u w:val="single"/>
        </w:rPr>
        <w:t>合同有关条款，视作违约处理，</w:t>
      </w:r>
      <w:r>
        <w:rPr>
          <w:rFonts w:hint="eastAsia" w:cs="仿宋"/>
          <w:color w:val="auto"/>
          <w:sz w:val="24"/>
          <w:u w:val="single"/>
          <w:lang w:val="en-US" w:eastAsia="zh-CN"/>
        </w:rPr>
        <w:t>甲方</w:t>
      </w:r>
      <w:r>
        <w:rPr>
          <w:rFonts w:hint="eastAsia"/>
          <w:color w:val="auto"/>
          <w:sz w:val="24"/>
          <w:u w:val="single"/>
        </w:rPr>
        <w:t>有权单方解除</w:t>
      </w:r>
      <w:r>
        <w:rPr>
          <w:rFonts w:hint="eastAsia" w:cs="Times New Roman"/>
          <w:color w:val="auto"/>
          <w:sz w:val="24"/>
          <w:u w:val="single"/>
          <w:lang w:val="en-US" w:eastAsia="zh-CN"/>
        </w:rPr>
        <w:t>租赁</w:t>
      </w:r>
      <w:r>
        <w:rPr>
          <w:rFonts w:hint="eastAsia"/>
          <w:color w:val="auto"/>
          <w:sz w:val="24"/>
          <w:u w:val="single"/>
        </w:rPr>
        <w:t>合同，并</w:t>
      </w:r>
      <w:r>
        <w:rPr>
          <w:rFonts w:hint="eastAsia"/>
          <w:color w:val="auto"/>
          <w:sz w:val="24"/>
          <w:u w:val="single"/>
          <w:lang w:val="en-US" w:eastAsia="zh-CN"/>
        </w:rPr>
        <w:t>全额</w:t>
      </w:r>
      <w:r>
        <w:rPr>
          <w:rFonts w:hint="eastAsia"/>
          <w:color w:val="auto"/>
          <w:sz w:val="24"/>
          <w:u w:val="single"/>
        </w:rPr>
        <w:t>没收合同履约保证金。</w:t>
      </w:r>
    </w:p>
    <w:p w14:paraId="3EE23DC5">
      <w:pPr>
        <w:widowControl/>
        <w:adjustRightInd w:val="0"/>
        <w:spacing w:line="400" w:lineRule="exact"/>
        <w:ind w:firstLine="480" w:firstLineChars="200"/>
        <w:rPr>
          <w:rFonts w:ascii="仿宋" w:hAnsi="仿宋" w:eastAsia="仿宋" w:cs="仿宋"/>
          <w:sz w:val="24"/>
          <w:u w:val="single"/>
        </w:rPr>
      </w:pPr>
      <w:r>
        <w:rPr>
          <w:rFonts w:ascii="仿宋" w:hAnsi="仿宋" w:eastAsia="仿宋" w:cs="仿宋"/>
          <w:sz w:val="24"/>
          <w:u w:val="single"/>
        </w:rPr>
        <w:t>（</w:t>
      </w:r>
      <w:r>
        <w:rPr>
          <w:rFonts w:hint="eastAsia" w:cs="仿宋"/>
          <w:sz w:val="24"/>
          <w:u w:val="single"/>
          <w:lang w:eastAsia="zh-CN"/>
        </w:rPr>
        <w:t>二十</w:t>
      </w:r>
      <w:r>
        <w:rPr>
          <w:rFonts w:hint="eastAsia" w:ascii="仿宋" w:hAnsi="仿宋" w:eastAsia="仿宋" w:cs="仿宋"/>
          <w:sz w:val="24"/>
          <w:u w:val="single"/>
        </w:rPr>
        <w:t>）竞得人（</w:t>
      </w:r>
      <w:r>
        <w:rPr>
          <w:rFonts w:hint="eastAsia" w:cs="仿宋"/>
          <w:sz w:val="24"/>
          <w:u w:val="single"/>
          <w:lang w:eastAsia="zh-CN"/>
        </w:rPr>
        <w:t>乙方</w:t>
      </w:r>
      <w:r>
        <w:rPr>
          <w:rFonts w:hint="eastAsia" w:ascii="仿宋" w:hAnsi="仿宋" w:eastAsia="仿宋" w:cs="仿宋"/>
          <w:sz w:val="24"/>
          <w:u w:val="single"/>
        </w:rPr>
        <w:t>）清楚并接受以上“其他约定事项”的全部内容，且不可因此</w:t>
      </w:r>
      <w:r>
        <w:rPr>
          <w:rFonts w:hint="eastAsia" w:cs="仿宋"/>
          <w:sz w:val="24"/>
          <w:u w:val="single"/>
          <w:lang w:val="en-US" w:eastAsia="zh-CN"/>
        </w:rPr>
        <w:t>违约</w:t>
      </w:r>
      <w:r>
        <w:rPr>
          <w:rFonts w:hint="eastAsia" w:ascii="仿宋" w:hAnsi="仿宋" w:eastAsia="仿宋" w:cs="仿宋"/>
          <w:sz w:val="24"/>
          <w:u w:val="single"/>
        </w:rPr>
        <w:t>，否则</w:t>
      </w:r>
      <w:r>
        <w:rPr>
          <w:rFonts w:hint="eastAsia" w:cs="仿宋"/>
          <w:sz w:val="24"/>
          <w:u w:val="single"/>
          <w:lang w:val="en-US" w:eastAsia="zh-CN"/>
        </w:rPr>
        <w:t>需</w:t>
      </w:r>
      <w:r>
        <w:rPr>
          <w:rFonts w:hint="eastAsia" w:ascii="仿宋" w:hAnsi="仿宋" w:eastAsia="仿宋" w:cs="仿宋"/>
          <w:sz w:val="24"/>
          <w:u w:val="single"/>
        </w:rPr>
        <w:t>承担违约责任</w:t>
      </w:r>
      <w:r>
        <w:rPr>
          <w:rFonts w:ascii="仿宋" w:hAnsi="仿宋" w:eastAsia="仿宋" w:cs="仿宋"/>
          <w:sz w:val="24"/>
          <w:u w:val="single"/>
        </w:rPr>
        <w:t>。</w:t>
      </w:r>
    </w:p>
    <w:p w14:paraId="4FA09361">
      <w:pPr>
        <w:adjustRightInd w:val="0"/>
        <w:spacing w:line="400" w:lineRule="exact"/>
        <w:ind w:firstLine="482" w:firstLineChars="200"/>
        <w:rPr>
          <w:rFonts w:cs="仿宋"/>
          <w:b/>
          <w:sz w:val="24"/>
        </w:rPr>
      </w:pPr>
      <w:r>
        <w:rPr>
          <w:rFonts w:hint="eastAsia" w:cs="仿宋"/>
          <w:b/>
          <w:sz w:val="24"/>
        </w:rPr>
        <w:t>第十</w:t>
      </w:r>
      <w:r>
        <w:rPr>
          <w:rFonts w:hint="eastAsia" w:cs="仿宋"/>
          <w:b/>
          <w:sz w:val="24"/>
          <w:lang w:eastAsia="zh-CN"/>
        </w:rPr>
        <w:t>二</w:t>
      </w:r>
      <w:r>
        <w:rPr>
          <w:rFonts w:hint="eastAsia" w:cs="仿宋"/>
          <w:b/>
          <w:sz w:val="24"/>
        </w:rPr>
        <w:t>条 补充协议规定</w:t>
      </w:r>
    </w:p>
    <w:p w14:paraId="2F876FF9">
      <w:pPr>
        <w:adjustRightInd w:val="0"/>
        <w:spacing w:line="400" w:lineRule="exact"/>
        <w:ind w:firstLine="480" w:firstLineChars="200"/>
        <w:rPr>
          <w:rFonts w:cs="仿宋"/>
          <w:sz w:val="24"/>
        </w:rPr>
      </w:pPr>
      <w:r>
        <w:rPr>
          <w:rFonts w:hint="eastAsia" w:cs="仿宋"/>
          <w:sz w:val="24"/>
        </w:rPr>
        <w:t>本合同未尽事宜，经甲乙双方协商一致可签订补充协议。但必须按照天河区农村集体资产交易管理相关规定进行民主表决并公示后才能生效。补充协议与本合同具有同等法律效力。</w:t>
      </w:r>
    </w:p>
    <w:p w14:paraId="68EFC3F0">
      <w:pPr>
        <w:adjustRightInd w:val="0"/>
        <w:spacing w:line="400" w:lineRule="exact"/>
        <w:ind w:firstLine="482" w:firstLineChars="200"/>
        <w:rPr>
          <w:rFonts w:cs="仿宋"/>
          <w:sz w:val="24"/>
        </w:rPr>
      </w:pPr>
      <w:r>
        <w:rPr>
          <w:rFonts w:hint="eastAsia" w:cs="仿宋"/>
          <w:b/>
          <w:bCs/>
          <w:color w:val="000000"/>
          <w:sz w:val="24"/>
        </w:rPr>
        <w:t>第十</w:t>
      </w:r>
      <w:r>
        <w:rPr>
          <w:rFonts w:hint="eastAsia" w:cs="仿宋"/>
          <w:b/>
          <w:bCs/>
          <w:color w:val="000000"/>
          <w:sz w:val="24"/>
          <w:lang w:eastAsia="zh-CN"/>
        </w:rPr>
        <w:t>三</w:t>
      </w:r>
      <w:r>
        <w:rPr>
          <w:rFonts w:hint="eastAsia" w:cs="仿宋"/>
          <w:b/>
          <w:bCs/>
          <w:color w:val="000000"/>
          <w:sz w:val="24"/>
        </w:rPr>
        <w:t xml:space="preserve">条  </w:t>
      </w:r>
      <w:r>
        <w:rPr>
          <w:rFonts w:hint="eastAsia" w:cs="仿宋"/>
          <w:sz w:val="24"/>
        </w:rPr>
        <w:t>本合同履行过程中如发生纠纷，可依据合同约定途径解决；协商不成或本合同没有约定的，可选择以下方式</w:t>
      </w:r>
      <w:r>
        <w:rPr>
          <w:rFonts w:hint="eastAsia" w:cs="仿宋"/>
          <w:sz w:val="24"/>
          <w:u w:val="single"/>
        </w:rPr>
        <w:t>（二）</w:t>
      </w:r>
      <w:r>
        <w:rPr>
          <w:rFonts w:hint="eastAsia" w:cs="仿宋"/>
          <w:sz w:val="24"/>
        </w:rPr>
        <w:t>解决；</w:t>
      </w:r>
    </w:p>
    <w:p w14:paraId="355536EE">
      <w:pPr>
        <w:adjustRightInd w:val="0"/>
        <w:spacing w:line="400" w:lineRule="exact"/>
        <w:ind w:firstLine="480" w:firstLineChars="200"/>
        <w:rPr>
          <w:rFonts w:cs="仿宋"/>
          <w:sz w:val="24"/>
        </w:rPr>
      </w:pPr>
      <w:r>
        <w:rPr>
          <w:rFonts w:hint="eastAsia" w:cs="仿宋"/>
          <w:sz w:val="24"/>
        </w:rPr>
        <w:t>（一）依法向中国广州仲裁委员会申请仲裁；</w:t>
      </w:r>
    </w:p>
    <w:p w14:paraId="52632230">
      <w:pPr>
        <w:adjustRightInd w:val="0"/>
        <w:spacing w:line="400" w:lineRule="exact"/>
        <w:ind w:firstLine="480" w:firstLineChars="200"/>
        <w:rPr>
          <w:rFonts w:cs="仿宋"/>
          <w:sz w:val="24"/>
        </w:rPr>
      </w:pPr>
      <w:r>
        <w:rPr>
          <w:rFonts w:hint="eastAsia" w:cs="仿宋"/>
          <w:sz w:val="24"/>
        </w:rPr>
        <w:t>（二）依法向租赁标的所在地人民法院提起诉讼。</w:t>
      </w:r>
    </w:p>
    <w:p w14:paraId="66D90091">
      <w:pPr>
        <w:adjustRightInd w:val="0"/>
        <w:spacing w:line="400" w:lineRule="exact"/>
        <w:ind w:firstLine="482" w:firstLineChars="200"/>
        <w:rPr>
          <w:rFonts w:hint="eastAsia" w:cs="仿宋"/>
          <w:sz w:val="24"/>
        </w:rPr>
      </w:pPr>
      <w:r>
        <w:rPr>
          <w:rFonts w:hint="eastAsia" w:cs="仿宋"/>
          <w:b/>
          <w:bCs/>
          <w:color w:val="000000"/>
          <w:sz w:val="24"/>
        </w:rPr>
        <w:t>第十</w:t>
      </w:r>
      <w:r>
        <w:rPr>
          <w:rFonts w:hint="eastAsia" w:cs="仿宋"/>
          <w:b/>
          <w:bCs/>
          <w:color w:val="000000"/>
          <w:sz w:val="24"/>
          <w:lang w:eastAsia="zh-CN"/>
        </w:rPr>
        <w:t>四</w:t>
      </w:r>
      <w:r>
        <w:rPr>
          <w:rFonts w:hint="eastAsia" w:cs="仿宋"/>
          <w:b/>
          <w:bCs/>
          <w:color w:val="000000"/>
          <w:sz w:val="24"/>
        </w:rPr>
        <w:t>条</w:t>
      </w:r>
      <w:r>
        <w:rPr>
          <w:rFonts w:hint="eastAsia" w:cs="仿宋"/>
          <w:color w:val="000000"/>
          <w:sz w:val="24"/>
        </w:rPr>
        <w:t xml:space="preserve">  前述第</w:t>
      </w:r>
      <w:r>
        <w:rPr>
          <w:rFonts w:hint="eastAsia" w:cs="仿宋"/>
          <w:color w:val="000000"/>
          <w:sz w:val="24"/>
          <w:lang w:eastAsia="zh-CN"/>
        </w:rPr>
        <w:t>十一</w:t>
      </w:r>
      <w:r>
        <w:rPr>
          <w:rFonts w:hint="eastAsia" w:cs="仿宋"/>
          <w:color w:val="000000"/>
          <w:sz w:val="24"/>
        </w:rPr>
        <w:t>条“其他约定事项”内容与本合同其他条款内容相冲突的，以第</w:t>
      </w:r>
      <w:r>
        <w:rPr>
          <w:rFonts w:hint="eastAsia" w:cs="仿宋"/>
          <w:color w:val="000000"/>
          <w:sz w:val="24"/>
          <w:lang w:eastAsia="zh-CN"/>
        </w:rPr>
        <w:t>十一</w:t>
      </w:r>
      <w:r>
        <w:rPr>
          <w:rFonts w:hint="eastAsia" w:cs="仿宋"/>
          <w:color w:val="000000"/>
          <w:sz w:val="24"/>
        </w:rPr>
        <w:t>条约定的内容为准。</w:t>
      </w:r>
    </w:p>
    <w:p w14:paraId="1D2552D5">
      <w:pPr>
        <w:widowControl/>
        <w:spacing w:line="400" w:lineRule="exact"/>
        <w:ind w:firstLine="482" w:firstLineChars="200"/>
        <w:rPr>
          <w:rFonts w:cs="仿宋"/>
          <w:kern w:val="0"/>
          <w:sz w:val="24"/>
        </w:rPr>
      </w:pPr>
      <w:r>
        <w:rPr>
          <w:rFonts w:hint="eastAsia" w:cs="仿宋"/>
          <w:b/>
          <w:sz w:val="24"/>
        </w:rPr>
        <w:t>第十</w:t>
      </w:r>
      <w:r>
        <w:rPr>
          <w:rFonts w:hint="eastAsia" w:cs="仿宋"/>
          <w:b/>
          <w:sz w:val="24"/>
          <w:lang w:eastAsia="zh-CN"/>
        </w:rPr>
        <w:t>五</w:t>
      </w:r>
      <w:r>
        <w:rPr>
          <w:rFonts w:hint="eastAsia" w:cs="仿宋"/>
          <w:b/>
          <w:sz w:val="24"/>
        </w:rPr>
        <w:t xml:space="preserve">条  </w:t>
      </w:r>
      <w:r>
        <w:rPr>
          <w:rFonts w:hint="eastAsia" w:cs="仿宋"/>
          <w:kern w:val="0"/>
          <w:sz w:val="24"/>
        </w:rPr>
        <w:t>本合同一式</w:t>
      </w:r>
      <w:r>
        <w:rPr>
          <w:rFonts w:hint="eastAsia" w:cs="仿宋"/>
          <w:kern w:val="0"/>
          <w:sz w:val="24"/>
          <w:u w:val="single"/>
        </w:rPr>
        <w:t>伍</w:t>
      </w:r>
      <w:r>
        <w:rPr>
          <w:rFonts w:hint="eastAsia" w:cs="仿宋"/>
          <w:kern w:val="0"/>
          <w:sz w:val="24"/>
        </w:rPr>
        <w:t>份，甲乙双方各执</w:t>
      </w:r>
      <w:r>
        <w:rPr>
          <w:rFonts w:hint="eastAsia" w:cs="仿宋"/>
          <w:kern w:val="0"/>
          <w:sz w:val="24"/>
          <w:u w:val="single"/>
        </w:rPr>
        <w:t>两</w:t>
      </w:r>
      <w:r>
        <w:rPr>
          <w:rFonts w:hint="eastAsia" w:cs="仿宋"/>
          <w:kern w:val="0"/>
          <w:sz w:val="24"/>
        </w:rPr>
        <w:t>份，交易服务机构执</w:t>
      </w:r>
      <w:r>
        <w:rPr>
          <w:rFonts w:hint="eastAsia" w:cs="仿宋"/>
          <w:kern w:val="0"/>
          <w:sz w:val="24"/>
          <w:u w:val="single"/>
        </w:rPr>
        <w:t>壹</w:t>
      </w:r>
      <w:r>
        <w:rPr>
          <w:rFonts w:hint="eastAsia" w:cs="仿宋"/>
          <w:kern w:val="0"/>
          <w:sz w:val="24"/>
        </w:rPr>
        <w:t>份，每份合同具同等法律效力。合同自双方签字盖章之日起生效。</w:t>
      </w:r>
    </w:p>
    <w:bookmarkEnd w:id="12"/>
    <w:bookmarkEnd w:id="13"/>
    <w:p w14:paraId="648644E2">
      <w:pPr>
        <w:spacing w:line="400" w:lineRule="auto"/>
        <w:jc w:val="left"/>
        <w:rPr>
          <w:rFonts w:cs="仿宋"/>
          <w:spacing w:val="-2"/>
          <w:sz w:val="24"/>
        </w:rPr>
      </w:pPr>
    </w:p>
    <w:p w14:paraId="54374E3B">
      <w:pPr>
        <w:spacing w:line="400" w:lineRule="auto"/>
        <w:jc w:val="left"/>
        <w:rPr>
          <w:rFonts w:cs="仿宋"/>
          <w:spacing w:val="-2"/>
          <w:sz w:val="24"/>
        </w:rPr>
      </w:pPr>
    </w:p>
    <w:p w14:paraId="5B19A2E7">
      <w:pPr>
        <w:spacing w:line="400" w:lineRule="auto"/>
        <w:jc w:val="left"/>
        <w:rPr>
          <w:rFonts w:cs="仿宋"/>
          <w:spacing w:val="-2"/>
          <w:sz w:val="24"/>
        </w:rPr>
      </w:pPr>
    </w:p>
    <w:p w14:paraId="6CEA7DA2">
      <w:pPr>
        <w:spacing w:line="400" w:lineRule="auto"/>
        <w:jc w:val="left"/>
        <w:rPr>
          <w:rFonts w:cs="仿宋"/>
          <w:spacing w:val="-2"/>
          <w:sz w:val="24"/>
        </w:rPr>
      </w:pPr>
    </w:p>
    <w:p w14:paraId="2E6B77B9">
      <w:pPr>
        <w:spacing w:line="400" w:lineRule="auto"/>
        <w:jc w:val="left"/>
        <w:rPr>
          <w:rFonts w:cs="仿宋"/>
          <w:spacing w:val="-2"/>
          <w:sz w:val="24"/>
        </w:rPr>
      </w:pPr>
    </w:p>
    <w:p w14:paraId="0314440D">
      <w:pPr>
        <w:spacing w:line="400" w:lineRule="auto"/>
        <w:jc w:val="left"/>
        <w:rPr>
          <w:rFonts w:cs="仿宋"/>
          <w:spacing w:val="-2"/>
          <w:sz w:val="24"/>
        </w:rPr>
      </w:pPr>
    </w:p>
    <w:p w14:paraId="25DF2DCE">
      <w:pPr>
        <w:spacing w:line="400" w:lineRule="auto"/>
        <w:jc w:val="left"/>
        <w:rPr>
          <w:rFonts w:cs="仿宋"/>
          <w:spacing w:val="-2"/>
          <w:sz w:val="24"/>
        </w:rPr>
      </w:pPr>
    </w:p>
    <w:p w14:paraId="6DB6B0EF">
      <w:pPr>
        <w:spacing w:line="400" w:lineRule="auto"/>
        <w:jc w:val="left"/>
        <w:rPr>
          <w:rFonts w:cs="仿宋"/>
          <w:spacing w:val="-2"/>
          <w:sz w:val="24"/>
        </w:rPr>
      </w:pPr>
    </w:p>
    <w:p w14:paraId="1C48815C">
      <w:pPr>
        <w:spacing w:line="400" w:lineRule="auto"/>
        <w:jc w:val="left"/>
        <w:rPr>
          <w:rFonts w:cs="仿宋"/>
          <w:spacing w:val="-2"/>
          <w:sz w:val="24"/>
        </w:rPr>
      </w:pPr>
    </w:p>
    <w:p w14:paraId="76FB9BEB">
      <w:pPr>
        <w:spacing w:line="400" w:lineRule="auto"/>
        <w:jc w:val="left"/>
        <w:rPr>
          <w:rFonts w:cs="仿宋"/>
          <w:spacing w:val="-2"/>
          <w:sz w:val="24"/>
        </w:rPr>
      </w:pPr>
    </w:p>
    <w:p w14:paraId="59590123">
      <w:pPr>
        <w:spacing w:line="400" w:lineRule="auto"/>
        <w:jc w:val="left"/>
        <w:rPr>
          <w:rFonts w:cs="仿宋"/>
          <w:spacing w:val="-2"/>
          <w:sz w:val="24"/>
        </w:rPr>
      </w:pPr>
    </w:p>
    <w:p w14:paraId="4103AC8B">
      <w:pPr>
        <w:spacing w:line="400" w:lineRule="auto"/>
        <w:jc w:val="left"/>
        <w:rPr>
          <w:rFonts w:cs="仿宋"/>
          <w:spacing w:val="-2"/>
          <w:sz w:val="24"/>
        </w:rPr>
      </w:pPr>
    </w:p>
    <w:p w14:paraId="2E8A709E">
      <w:pPr>
        <w:spacing w:line="400" w:lineRule="auto"/>
        <w:jc w:val="left"/>
        <w:rPr>
          <w:rFonts w:cs="仿宋"/>
          <w:spacing w:val="-2"/>
          <w:sz w:val="24"/>
        </w:rPr>
      </w:pPr>
    </w:p>
    <w:p w14:paraId="730BE2C9">
      <w:pPr>
        <w:spacing w:line="400" w:lineRule="auto"/>
        <w:jc w:val="left"/>
        <w:rPr>
          <w:rFonts w:cs="仿宋"/>
          <w:spacing w:val="-2"/>
          <w:sz w:val="24"/>
        </w:rPr>
      </w:pPr>
    </w:p>
    <w:p w14:paraId="2E59B632">
      <w:pPr>
        <w:spacing w:line="400" w:lineRule="auto"/>
        <w:jc w:val="left"/>
        <w:rPr>
          <w:rFonts w:cs="仿宋"/>
          <w:spacing w:val="-2"/>
          <w:sz w:val="24"/>
        </w:rPr>
      </w:pPr>
    </w:p>
    <w:p w14:paraId="741959B2">
      <w:pPr>
        <w:spacing w:line="400" w:lineRule="auto"/>
        <w:jc w:val="left"/>
        <w:rPr>
          <w:rFonts w:cs="仿宋"/>
          <w:spacing w:val="-2"/>
          <w:sz w:val="24"/>
        </w:rPr>
      </w:pPr>
    </w:p>
    <w:p w14:paraId="465262C1">
      <w:pPr>
        <w:spacing w:line="400" w:lineRule="auto"/>
        <w:jc w:val="left"/>
        <w:rPr>
          <w:rFonts w:cs="仿宋"/>
          <w:spacing w:val="-2"/>
          <w:sz w:val="24"/>
        </w:rPr>
      </w:pPr>
    </w:p>
    <w:p w14:paraId="4BBCA25D">
      <w:pPr>
        <w:spacing w:line="400" w:lineRule="auto"/>
        <w:jc w:val="left"/>
        <w:rPr>
          <w:rFonts w:cs="仿宋"/>
          <w:spacing w:val="-2"/>
          <w:sz w:val="24"/>
        </w:rPr>
      </w:pPr>
    </w:p>
    <w:p w14:paraId="78715A27">
      <w:pPr>
        <w:spacing w:line="400" w:lineRule="auto"/>
        <w:jc w:val="left"/>
        <w:rPr>
          <w:rFonts w:cs="仿宋"/>
          <w:spacing w:val="-2"/>
          <w:sz w:val="24"/>
        </w:rPr>
      </w:pPr>
    </w:p>
    <w:p w14:paraId="0A90FBEA">
      <w:pPr>
        <w:spacing w:line="400" w:lineRule="auto"/>
        <w:jc w:val="left"/>
        <w:rPr>
          <w:rFonts w:cs="仿宋"/>
          <w:spacing w:val="-2"/>
          <w:sz w:val="24"/>
        </w:rPr>
      </w:pPr>
    </w:p>
    <w:p w14:paraId="7714254D">
      <w:pPr>
        <w:spacing w:line="400" w:lineRule="auto"/>
        <w:jc w:val="left"/>
        <w:rPr>
          <w:rFonts w:cs="仿宋"/>
          <w:spacing w:val="-2"/>
          <w:sz w:val="24"/>
        </w:rPr>
      </w:pPr>
    </w:p>
    <w:p w14:paraId="3A660CAB">
      <w:pPr>
        <w:spacing w:line="400" w:lineRule="auto"/>
        <w:jc w:val="left"/>
        <w:rPr>
          <w:rFonts w:cs="仿宋"/>
          <w:spacing w:val="-2"/>
          <w:sz w:val="24"/>
        </w:rPr>
      </w:pPr>
    </w:p>
    <w:p w14:paraId="13703158">
      <w:pPr>
        <w:spacing w:line="400" w:lineRule="auto"/>
        <w:jc w:val="left"/>
        <w:rPr>
          <w:rFonts w:cs="仿宋"/>
          <w:spacing w:val="-2"/>
          <w:sz w:val="24"/>
        </w:rPr>
      </w:pPr>
    </w:p>
    <w:p w14:paraId="4607D303">
      <w:pPr>
        <w:spacing w:line="400" w:lineRule="auto"/>
        <w:jc w:val="left"/>
        <w:rPr>
          <w:rFonts w:cs="仿宋"/>
          <w:spacing w:val="-2"/>
          <w:sz w:val="24"/>
        </w:rPr>
      </w:pPr>
    </w:p>
    <w:p w14:paraId="66CC2B4D">
      <w:pPr>
        <w:spacing w:line="400" w:lineRule="auto"/>
        <w:jc w:val="left"/>
        <w:rPr>
          <w:rFonts w:cs="仿宋"/>
          <w:spacing w:val="-2"/>
          <w:sz w:val="24"/>
        </w:rPr>
      </w:pPr>
    </w:p>
    <w:tbl>
      <w:tblPr>
        <w:tblStyle w:val="52"/>
        <w:tblW w:w="9060" w:type="dxa"/>
        <w:jc w:val="center"/>
        <w:tblLayout w:type="fixed"/>
        <w:tblCellMar>
          <w:top w:w="0" w:type="dxa"/>
          <w:left w:w="108" w:type="dxa"/>
          <w:bottom w:w="0" w:type="dxa"/>
          <w:right w:w="108" w:type="dxa"/>
        </w:tblCellMar>
      </w:tblPr>
      <w:tblGrid>
        <w:gridCol w:w="4503"/>
        <w:gridCol w:w="4557"/>
      </w:tblGrid>
      <w:tr w14:paraId="6CB0211D">
        <w:tblPrEx>
          <w:tblCellMar>
            <w:top w:w="0" w:type="dxa"/>
            <w:left w:w="108" w:type="dxa"/>
            <w:bottom w:w="0" w:type="dxa"/>
            <w:right w:w="108" w:type="dxa"/>
          </w:tblCellMar>
        </w:tblPrEx>
        <w:trPr>
          <w:cantSplit/>
          <w:trHeight w:val="949" w:hRule="atLeast"/>
          <w:jc w:val="center"/>
        </w:trPr>
        <w:tc>
          <w:tcPr>
            <w:tcW w:w="9060" w:type="dxa"/>
            <w:gridSpan w:val="2"/>
            <w:tcBorders>
              <w:top w:val="single" w:color="000000" w:sz="4" w:space="0"/>
              <w:left w:val="single" w:color="000000" w:sz="4" w:space="0"/>
              <w:bottom w:val="single" w:color="000000" w:sz="4" w:space="0"/>
              <w:right w:val="single" w:color="000000" w:sz="4" w:space="0"/>
            </w:tcBorders>
            <w:vAlign w:val="center"/>
          </w:tcPr>
          <w:p w14:paraId="3A16247D">
            <w:pPr>
              <w:adjustRightInd w:val="0"/>
              <w:spacing w:line="400" w:lineRule="exact"/>
              <w:jc w:val="center"/>
              <w:rPr>
                <w:rFonts w:cs="仿宋"/>
                <w:b/>
                <w:bCs/>
                <w:kern w:val="0"/>
                <w:sz w:val="24"/>
              </w:rPr>
            </w:pPr>
            <w:r>
              <w:rPr>
                <w:rFonts w:hint="eastAsia" w:cs="仿宋"/>
                <w:b/>
                <w:bCs/>
                <w:kern w:val="0"/>
                <w:sz w:val="24"/>
              </w:rPr>
              <w:t>合同签署人</w:t>
            </w:r>
          </w:p>
        </w:tc>
      </w:tr>
      <w:tr w14:paraId="4EE95D59">
        <w:tblPrEx>
          <w:tblCellMar>
            <w:top w:w="0" w:type="dxa"/>
            <w:left w:w="108" w:type="dxa"/>
            <w:bottom w:w="0" w:type="dxa"/>
            <w:right w:w="108" w:type="dxa"/>
          </w:tblCellMar>
        </w:tblPrEx>
        <w:trPr>
          <w:cantSplit/>
          <w:trHeight w:val="678" w:hRule="atLeast"/>
          <w:jc w:val="center"/>
        </w:trPr>
        <w:tc>
          <w:tcPr>
            <w:tcW w:w="4503" w:type="dxa"/>
            <w:tcBorders>
              <w:top w:val="single" w:color="000000" w:sz="4" w:space="0"/>
              <w:left w:val="single" w:color="000000" w:sz="4" w:space="0"/>
              <w:bottom w:val="single" w:color="000000" w:sz="4" w:space="0"/>
              <w:right w:val="single" w:color="000000" w:sz="4" w:space="0"/>
            </w:tcBorders>
            <w:vAlign w:val="center"/>
          </w:tcPr>
          <w:p w14:paraId="126435B5">
            <w:pPr>
              <w:widowControl/>
              <w:spacing w:line="400" w:lineRule="exact"/>
              <w:jc w:val="center"/>
              <w:rPr>
                <w:rFonts w:cs="仿宋"/>
                <w:kern w:val="0"/>
                <w:sz w:val="24"/>
              </w:rPr>
            </w:pPr>
            <w:r>
              <w:rPr>
                <w:rFonts w:hint="eastAsia" w:cs="仿宋"/>
                <w:kern w:val="0"/>
                <w:sz w:val="24"/>
              </w:rPr>
              <w:t>甲方</w:t>
            </w:r>
          </w:p>
        </w:tc>
        <w:tc>
          <w:tcPr>
            <w:tcW w:w="4557" w:type="dxa"/>
            <w:tcBorders>
              <w:top w:val="single" w:color="000000" w:sz="4" w:space="0"/>
              <w:left w:val="nil"/>
              <w:bottom w:val="single" w:color="000000" w:sz="4" w:space="0"/>
              <w:right w:val="single" w:color="000000" w:sz="4" w:space="0"/>
            </w:tcBorders>
            <w:vAlign w:val="center"/>
          </w:tcPr>
          <w:p w14:paraId="4034C21F">
            <w:pPr>
              <w:widowControl/>
              <w:spacing w:line="400" w:lineRule="exact"/>
              <w:jc w:val="center"/>
              <w:rPr>
                <w:rFonts w:cs="仿宋"/>
                <w:kern w:val="0"/>
                <w:sz w:val="24"/>
              </w:rPr>
            </w:pPr>
            <w:r>
              <w:rPr>
                <w:rFonts w:hint="eastAsia" w:cs="仿宋"/>
                <w:kern w:val="0"/>
                <w:sz w:val="24"/>
              </w:rPr>
              <w:t>乙方</w:t>
            </w:r>
          </w:p>
        </w:tc>
      </w:tr>
      <w:tr w14:paraId="186D1BB5">
        <w:tblPrEx>
          <w:tblCellMar>
            <w:top w:w="0" w:type="dxa"/>
            <w:left w:w="108" w:type="dxa"/>
            <w:bottom w:w="0" w:type="dxa"/>
            <w:right w:w="108" w:type="dxa"/>
          </w:tblCellMar>
        </w:tblPrEx>
        <w:trPr>
          <w:cantSplit/>
          <w:trHeight w:val="678" w:hRule="atLeast"/>
          <w:jc w:val="center"/>
        </w:trPr>
        <w:tc>
          <w:tcPr>
            <w:tcW w:w="4503" w:type="dxa"/>
            <w:tcBorders>
              <w:top w:val="single" w:color="000000" w:sz="4" w:space="0"/>
              <w:left w:val="single" w:color="000000" w:sz="4" w:space="0"/>
              <w:bottom w:val="single" w:color="000000" w:sz="4" w:space="0"/>
              <w:right w:val="single" w:color="000000" w:sz="4" w:space="0"/>
            </w:tcBorders>
            <w:vAlign w:val="center"/>
          </w:tcPr>
          <w:p w14:paraId="5D07BFDE">
            <w:pPr>
              <w:widowControl/>
              <w:spacing w:line="400" w:lineRule="exact"/>
              <w:rPr>
                <w:rFonts w:hint="eastAsia" w:cs="仿宋"/>
                <w:kern w:val="0"/>
                <w:sz w:val="24"/>
              </w:rPr>
            </w:pPr>
            <w:r>
              <w:rPr>
                <w:rFonts w:hint="eastAsia" w:cs="仿宋"/>
                <w:kern w:val="0"/>
                <w:sz w:val="24"/>
              </w:rPr>
              <w:t>单位名称（盖章）：</w:t>
            </w:r>
          </w:p>
          <w:p w14:paraId="39B10CE3">
            <w:pPr>
              <w:widowControl/>
              <w:spacing w:line="400" w:lineRule="exact"/>
              <w:rPr>
                <w:rFonts w:cs="仿宋"/>
                <w:sz w:val="24"/>
              </w:rPr>
            </w:pPr>
            <w:r>
              <w:rPr>
                <w:rFonts w:hint="eastAsia" w:cs="仿宋"/>
                <w:kern w:val="0"/>
                <w:sz w:val="24"/>
              </w:rPr>
              <w:t>广州市珠村</w:t>
            </w:r>
            <w:r>
              <w:rPr>
                <w:rFonts w:hint="eastAsia" w:cs="仿宋"/>
                <w:kern w:val="0"/>
                <w:sz w:val="24"/>
                <w:lang w:eastAsia="zh-CN"/>
              </w:rPr>
              <w:t>九</w:t>
            </w:r>
            <w:r>
              <w:rPr>
                <w:rFonts w:hint="eastAsia" w:cs="仿宋"/>
                <w:kern w:val="0"/>
                <w:sz w:val="24"/>
              </w:rPr>
              <w:t>社</w:t>
            </w:r>
            <w:r>
              <w:rPr>
                <w:rFonts w:hint="eastAsia" w:cs="仿宋"/>
                <w:kern w:val="0"/>
                <w:sz w:val="24"/>
                <w:lang w:eastAsia="zh-CN"/>
              </w:rPr>
              <w:t>珠</w:t>
            </w:r>
            <w:r>
              <w:rPr>
                <w:rFonts w:hint="eastAsia" w:cs="仿宋"/>
                <w:kern w:val="0"/>
                <w:sz w:val="24"/>
              </w:rPr>
              <w:t>一物业管理有限公司</w:t>
            </w:r>
          </w:p>
        </w:tc>
        <w:tc>
          <w:tcPr>
            <w:tcW w:w="4557" w:type="dxa"/>
            <w:tcBorders>
              <w:top w:val="single" w:color="000000" w:sz="4" w:space="0"/>
              <w:left w:val="nil"/>
              <w:bottom w:val="single" w:color="000000" w:sz="4" w:space="0"/>
              <w:right w:val="single" w:color="000000" w:sz="4" w:space="0"/>
            </w:tcBorders>
            <w:vAlign w:val="center"/>
          </w:tcPr>
          <w:p w14:paraId="594B7FA2">
            <w:pPr>
              <w:widowControl/>
              <w:spacing w:line="400" w:lineRule="exact"/>
              <w:rPr>
                <w:rFonts w:cs="仿宋"/>
                <w:sz w:val="24"/>
              </w:rPr>
            </w:pPr>
            <w:r>
              <w:rPr>
                <w:rFonts w:hint="eastAsia" w:cs="仿宋"/>
                <w:kern w:val="0"/>
                <w:sz w:val="24"/>
              </w:rPr>
              <w:t>单位名称（盖章）：</w:t>
            </w:r>
            <w:r>
              <w:rPr>
                <w:rFonts w:hint="eastAsia" w:cs="仿宋"/>
                <w:sz w:val="24"/>
              </w:rPr>
              <w:t xml:space="preserve"> </w:t>
            </w:r>
          </w:p>
          <w:p w14:paraId="74B9CFEA">
            <w:pPr>
              <w:widowControl/>
              <w:spacing w:line="400" w:lineRule="exact"/>
              <w:rPr>
                <w:rFonts w:cs="仿宋"/>
                <w:sz w:val="24"/>
              </w:rPr>
            </w:pPr>
          </w:p>
        </w:tc>
      </w:tr>
      <w:tr w14:paraId="4C5FF704">
        <w:tblPrEx>
          <w:tblCellMar>
            <w:top w:w="0" w:type="dxa"/>
            <w:left w:w="108" w:type="dxa"/>
            <w:bottom w:w="0" w:type="dxa"/>
            <w:right w:w="108" w:type="dxa"/>
          </w:tblCellMar>
        </w:tblPrEx>
        <w:trPr>
          <w:cantSplit/>
          <w:trHeight w:val="678" w:hRule="atLeast"/>
          <w:jc w:val="center"/>
        </w:trPr>
        <w:tc>
          <w:tcPr>
            <w:tcW w:w="4503" w:type="dxa"/>
            <w:tcBorders>
              <w:top w:val="single" w:color="000000" w:sz="4" w:space="0"/>
              <w:left w:val="single" w:color="000000" w:sz="4" w:space="0"/>
              <w:bottom w:val="single" w:color="000000" w:sz="4" w:space="0"/>
              <w:right w:val="single" w:color="000000" w:sz="4" w:space="0"/>
            </w:tcBorders>
            <w:vAlign w:val="center"/>
          </w:tcPr>
          <w:p w14:paraId="491C28BA">
            <w:pPr>
              <w:widowControl/>
              <w:spacing w:line="400" w:lineRule="exact"/>
              <w:rPr>
                <w:rFonts w:cs="仿宋"/>
                <w:kern w:val="0"/>
                <w:sz w:val="24"/>
              </w:rPr>
            </w:pPr>
            <w:r>
              <w:rPr>
                <w:rFonts w:hint="eastAsia" w:cs="仿宋"/>
                <w:kern w:val="0"/>
                <w:sz w:val="24"/>
              </w:rPr>
              <w:t>地址：</w:t>
            </w:r>
            <w:r>
              <w:rPr>
                <w:rFonts w:hint="eastAsia" w:cs="仿宋"/>
                <w:sz w:val="24"/>
              </w:rPr>
              <w:t xml:space="preserve"> </w:t>
            </w:r>
          </w:p>
        </w:tc>
        <w:tc>
          <w:tcPr>
            <w:tcW w:w="4557" w:type="dxa"/>
            <w:tcBorders>
              <w:top w:val="single" w:color="000000" w:sz="4" w:space="0"/>
              <w:left w:val="nil"/>
              <w:bottom w:val="single" w:color="000000" w:sz="4" w:space="0"/>
              <w:right w:val="single" w:color="000000" w:sz="4" w:space="0"/>
            </w:tcBorders>
            <w:vAlign w:val="center"/>
          </w:tcPr>
          <w:p w14:paraId="51D9358A">
            <w:pPr>
              <w:widowControl/>
              <w:spacing w:line="400" w:lineRule="exact"/>
              <w:rPr>
                <w:rFonts w:cs="仿宋"/>
                <w:kern w:val="0"/>
                <w:sz w:val="24"/>
              </w:rPr>
            </w:pPr>
            <w:r>
              <w:rPr>
                <w:rFonts w:hint="eastAsia" w:cs="仿宋"/>
                <w:kern w:val="0"/>
                <w:sz w:val="24"/>
              </w:rPr>
              <w:t>地址：</w:t>
            </w:r>
            <w:r>
              <w:rPr>
                <w:rFonts w:hint="eastAsia" w:cs="仿宋"/>
                <w:sz w:val="24"/>
              </w:rPr>
              <w:t xml:space="preserve"> </w:t>
            </w:r>
          </w:p>
        </w:tc>
      </w:tr>
      <w:tr w14:paraId="2DE09C3D">
        <w:tblPrEx>
          <w:tblCellMar>
            <w:top w:w="0" w:type="dxa"/>
            <w:left w:w="108" w:type="dxa"/>
            <w:bottom w:w="0" w:type="dxa"/>
            <w:right w:w="108" w:type="dxa"/>
          </w:tblCellMar>
        </w:tblPrEx>
        <w:trPr>
          <w:cantSplit/>
          <w:trHeight w:val="678" w:hRule="atLeast"/>
          <w:jc w:val="center"/>
        </w:trPr>
        <w:tc>
          <w:tcPr>
            <w:tcW w:w="4503" w:type="dxa"/>
            <w:tcBorders>
              <w:top w:val="single" w:color="000000" w:sz="4" w:space="0"/>
              <w:left w:val="single" w:color="000000" w:sz="4" w:space="0"/>
              <w:bottom w:val="single" w:color="000000" w:sz="4" w:space="0"/>
              <w:right w:val="single" w:color="000000" w:sz="4" w:space="0"/>
            </w:tcBorders>
            <w:vAlign w:val="center"/>
          </w:tcPr>
          <w:p w14:paraId="18CDA8B0">
            <w:pPr>
              <w:widowControl/>
              <w:spacing w:line="400" w:lineRule="exact"/>
              <w:rPr>
                <w:rFonts w:cs="仿宋"/>
                <w:kern w:val="0"/>
                <w:sz w:val="24"/>
              </w:rPr>
            </w:pPr>
            <w:r>
              <w:rPr>
                <w:rFonts w:hint="eastAsia" w:cs="仿宋"/>
                <w:kern w:val="0"/>
                <w:sz w:val="24"/>
              </w:rPr>
              <w:t>法定代表人（签名）：</w:t>
            </w:r>
            <w:r>
              <w:rPr>
                <w:rFonts w:hint="eastAsia" w:cs="仿宋"/>
                <w:sz w:val="24"/>
              </w:rPr>
              <w:t xml:space="preserve"> </w:t>
            </w:r>
          </w:p>
        </w:tc>
        <w:tc>
          <w:tcPr>
            <w:tcW w:w="4557" w:type="dxa"/>
            <w:tcBorders>
              <w:top w:val="single" w:color="000000" w:sz="4" w:space="0"/>
              <w:left w:val="nil"/>
              <w:bottom w:val="single" w:color="000000" w:sz="4" w:space="0"/>
              <w:right w:val="single" w:color="000000" w:sz="4" w:space="0"/>
            </w:tcBorders>
            <w:vAlign w:val="center"/>
          </w:tcPr>
          <w:p w14:paraId="22787DF6">
            <w:pPr>
              <w:widowControl/>
              <w:spacing w:line="400" w:lineRule="exact"/>
              <w:rPr>
                <w:rFonts w:cs="仿宋"/>
                <w:kern w:val="0"/>
                <w:sz w:val="24"/>
              </w:rPr>
            </w:pPr>
            <w:r>
              <w:rPr>
                <w:rFonts w:hint="eastAsia" w:cs="仿宋"/>
                <w:kern w:val="0"/>
                <w:sz w:val="24"/>
              </w:rPr>
              <w:t>法定代表人（签名）：</w:t>
            </w:r>
            <w:r>
              <w:rPr>
                <w:rFonts w:hint="eastAsia" w:cs="仿宋"/>
                <w:sz w:val="24"/>
              </w:rPr>
              <w:t xml:space="preserve"> </w:t>
            </w:r>
          </w:p>
        </w:tc>
      </w:tr>
      <w:tr w14:paraId="77EBA3F6">
        <w:tblPrEx>
          <w:tblCellMar>
            <w:top w:w="0" w:type="dxa"/>
            <w:left w:w="108" w:type="dxa"/>
            <w:bottom w:w="0" w:type="dxa"/>
            <w:right w:w="108" w:type="dxa"/>
          </w:tblCellMar>
        </w:tblPrEx>
        <w:trPr>
          <w:cantSplit/>
          <w:trHeight w:val="678" w:hRule="atLeast"/>
          <w:jc w:val="center"/>
        </w:trPr>
        <w:tc>
          <w:tcPr>
            <w:tcW w:w="4503" w:type="dxa"/>
            <w:tcBorders>
              <w:top w:val="single" w:color="000000" w:sz="4" w:space="0"/>
              <w:left w:val="single" w:color="000000" w:sz="4" w:space="0"/>
              <w:bottom w:val="single" w:color="000000" w:sz="4" w:space="0"/>
              <w:right w:val="single" w:color="000000" w:sz="4" w:space="0"/>
            </w:tcBorders>
            <w:vAlign w:val="center"/>
          </w:tcPr>
          <w:p w14:paraId="09E177AF">
            <w:pPr>
              <w:widowControl/>
              <w:spacing w:line="400" w:lineRule="exact"/>
              <w:rPr>
                <w:rFonts w:cs="仿宋"/>
                <w:sz w:val="24"/>
              </w:rPr>
            </w:pPr>
            <w:r>
              <w:rPr>
                <w:rFonts w:hint="eastAsia" w:cs="仿宋"/>
                <w:kern w:val="0"/>
                <w:sz w:val="24"/>
              </w:rPr>
              <w:t>法定代表人身份证号码：</w:t>
            </w:r>
            <w:r>
              <w:rPr>
                <w:rFonts w:hint="eastAsia" w:cs="仿宋"/>
                <w:sz w:val="24"/>
              </w:rPr>
              <w:t xml:space="preserve"> </w:t>
            </w:r>
          </w:p>
          <w:p w14:paraId="4847C588">
            <w:pPr>
              <w:widowControl/>
              <w:spacing w:line="400" w:lineRule="exact"/>
              <w:rPr>
                <w:rFonts w:cs="仿宋"/>
                <w:sz w:val="24"/>
              </w:rPr>
            </w:pPr>
          </w:p>
        </w:tc>
        <w:tc>
          <w:tcPr>
            <w:tcW w:w="4557" w:type="dxa"/>
            <w:tcBorders>
              <w:top w:val="single" w:color="000000" w:sz="4" w:space="0"/>
              <w:left w:val="nil"/>
              <w:bottom w:val="single" w:color="000000" w:sz="4" w:space="0"/>
              <w:right w:val="single" w:color="000000" w:sz="4" w:space="0"/>
            </w:tcBorders>
            <w:vAlign w:val="center"/>
          </w:tcPr>
          <w:p w14:paraId="5CE33749">
            <w:pPr>
              <w:widowControl/>
              <w:spacing w:line="400" w:lineRule="exact"/>
              <w:rPr>
                <w:rFonts w:cs="仿宋"/>
                <w:sz w:val="24"/>
              </w:rPr>
            </w:pPr>
            <w:r>
              <w:rPr>
                <w:rFonts w:hint="eastAsia" w:cs="仿宋"/>
                <w:kern w:val="0"/>
                <w:sz w:val="24"/>
              </w:rPr>
              <w:t>法定代表人身份证号码：</w:t>
            </w:r>
          </w:p>
          <w:p w14:paraId="751913AD">
            <w:pPr>
              <w:widowControl/>
              <w:spacing w:line="400" w:lineRule="exact"/>
              <w:rPr>
                <w:rFonts w:cs="仿宋"/>
                <w:kern w:val="0"/>
                <w:sz w:val="24"/>
              </w:rPr>
            </w:pPr>
          </w:p>
        </w:tc>
      </w:tr>
      <w:tr w14:paraId="273155F6">
        <w:tblPrEx>
          <w:tblCellMar>
            <w:top w:w="0" w:type="dxa"/>
            <w:left w:w="108" w:type="dxa"/>
            <w:bottom w:w="0" w:type="dxa"/>
            <w:right w:w="108" w:type="dxa"/>
          </w:tblCellMar>
        </w:tblPrEx>
        <w:trPr>
          <w:cantSplit/>
          <w:trHeight w:val="678" w:hRule="atLeast"/>
          <w:jc w:val="center"/>
        </w:trPr>
        <w:tc>
          <w:tcPr>
            <w:tcW w:w="4503" w:type="dxa"/>
            <w:tcBorders>
              <w:top w:val="single" w:color="000000" w:sz="4" w:space="0"/>
              <w:left w:val="single" w:color="000000" w:sz="4" w:space="0"/>
              <w:bottom w:val="single" w:color="000000" w:sz="4" w:space="0"/>
              <w:right w:val="single" w:color="000000" w:sz="4" w:space="0"/>
            </w:tcBorders>
            <w:vAlign w:val="center"/>
          </w:tcPr>
          <w:p w14:paraId="566D17F6">
            <w:pPr>
              <w:widowControl/>
              <w:spacing w:line="400" w:lineRule="exact"/>
              <w:rPr>
                <w:rFonts w:cs="仿宋"/>
                <w:kern w:val="0"/>
                <w:sz w:val="24"/>
              </w:rPr>
            </w:pPr>
            <w:r>
              <w:rPr>
                <w:rFonts w:hint="eastAsia" w:cs="仿宋"/>
                <w:kern w:val="0"/>
                <w:sz w:val="24"/>
              </w:rPr>
              <w:t>联系电话：</w:t>
            </w:r>
            <w:r>
              <w:rPr>
                <w:rFonts w:hint="eastAsia" w:cs="仿宋"/>
                <w:sz w:val="24"/>
              </w:rPr>
              <w:t xml:space="preserve"> </w:t>
            </w:r>
          </w:p>
        </w:tc>
        <w:tc>
          <w:tcPr>
            <w:tcW w:w="4557" w:type="dxa"/>
            <w:tcBorders>
              <w:top w:val="single" w:color="000000" w:sz="4" w:space="0"/>
              <w:left w:val="nil"/>
              <w:bottom w:val="single" w:color="000000" w:sz="4" w:space="0"/>
              <w:right w:val="single" w:color="000000" w:sz="4" w:space="0"/>
            </w:tcBorders>
            <w:vAlign w:val="center"/>
          </w:tcPr>
          <w:p w14:paraId="46C70576">
            <w:pPr>
              <w:widowControl/>
              <w:spacing w:line="400" w:lineRule="exact"/>
              <w:rPr>
                <w:rFonts w:cs="仿宋"/>
                <w:kern w:val="0"/>
                <w:sz w:val="24"/>
              </w:rPr>
            </w:pPr>
            <w:r>
              <w:rPr>
                <w:rFonts w:hint="eastAsia" w:cs="仿宋"/>
                <w:kern w:val="0"/>
                <w:sz w:val="24"/>
              </w:rPr>
              <w:t>联系电话：</w:t>
            </w:r>
            <w:r>
              <w:rPr>
                <w:rFonts w:hint="eastAsia" w:cs="仿宋"/>
                <w:sz w:val="24"/>
              </w:rPr>
              <w:t xml:space="preserve"> </w:t>
            </w:r>
          </w:p>
        </w:tc>
      </w:tr>
      <w:tr w14:paraId="3EB129B0">
        <w:tblPrEx>
          <w:tblCellMar>
            <w:top w:w="0" w:type="dxa"/>
            <w:left w:w="108" w:type="dxa"/>
            <w:bottom w:w="0" w:type="dxa"/>
            <w:right w:w="108" w:type="dxa"/>
          </w:tblCellMar>
        </w:tblPrEx>
        <w:trPr>
          <w:cantSplit/>
          <w:trHeight w:val="1000" w:hRule="atLeast"/>
          <w:jc w:val="center"/>
        </w:trPr>
        <w:tc>
          <w:tcPr>
            <w:tcW w:w="4503" w:type="dxa"/>
            <w:tcBorders>
              <w:top w:val="single" w:color="000000" w:sz="4" w:space="0"/>
              <w:left w:val="single" w:color="000000" w:sz="4" w:space="0"/>
              <w:bottom w:val="single" w:color="000000" w:sz="4" w:space="0"/>
              <w:right w:val="single" w:color="000000" w:sz="4" w:space="0"/>
            </w:tcBorders>
            <w:vAlign w:val="center"/>
          </w:tcPr>
          <w:p w14:paraId="5A31216A">
            <w:pPr>
              <w:widowControl/>
              <w:spacing w:line="400" w:lineRule="exact"/>
              <w:rPr>
                <w:rFonts w:cs="仿宋"/>
                <w:kern w:val="0"/>
                <w:sz w:val="24"/>
              </w:rPr>
            </w:pPr>
            <w:r>
              <w:rPr>
                <w:rFonts w:hint="eastAsia" w:cs="仿宋"/>
                <w:kern w:val="0"/>
                <w:sz w:val="24"/>
              </w:rPr>
              <w:t>签订日期：</w:t>
            </w:r>
            <w:r>
              <w:rPr>
                <w:rFonts w:hint="eastAsia" w:cs="仿宋"/>
                <w:sz w:val="24"/>
              </w:rPr>
              <w:t xml:space="preserve"> </w:t>
            </w:r>
          </w:p>
        </w:tc>
        <w:tc>
          <w:tcPr>
            <w:tcW w:w="4557" w:type="dxa"/>
            <w:tcBorders>
              <w:top w:val="single" w:color="000000" w:sz="4" w:space="0"/>
              <w:left w:val="nil"/>
              <w:bottom w:val="single" w:color="000000" w:sz="4" w:space="0"/>
              <w:right w:val="single" w:color="000000" w:sz="4" w:space="0"/>
            </w:tcBorders>
            <w:vAlign w:val="center"/>
          </w:tcPr>
          <w:p w14:paraId="7C48D722">
            <w:pPr>
              <w:widowControl/>
              <w:spacing w:line="400" w:lineRule="exact"/>
              <w:rPr>
                <w:rFonts w:cs="仿宋"/>
                <w:kern w:val="0"/>
                <w:sz w:val="24"/>
              </w:rPr>
            </w:pPr>
            <w:r>
              <w:rPr>
                <w:rFonts w:hint="eastAsia" w:cs="仿宋"/>
                <w:kern w:val="0"/>
                <w:sz w:val="24"/>
              </w:rPr>
              <w:t>签订日期：</w:t>
            </w:r>
            <w:r>
              <w:rPr>
                <w:rFonts w:hint="eastAsia" w:cs="仿宋"/>
                <w:sz w:val="24"/>
              </w:rPr>
              <w:t xml:space="preserve"> </w:t>
            </w:r>
          </w:p>
        </w:tc>
      </w:tr>
      <w:tr w14:paraId="207CF23E">
        <w:tblPrEx>
          <w:tblCellMar>
            <w:top w:w="0" w:type="dxa"/>
            <w:left w:w="108" w:type="dxa"/>
            <w:bottom w:w="0" w:type="dxa"/>
            <w:right w:w="108" w:type="dxa"/>
          </w:tblCellMar>
        </w:tblPrEx>
        <w:trPr>
          <w:cantSplit/>
          <w:trHeight w:val="859" w:hRule="atLeast"/>
          <w:jc w:val="center"/>
        </w:trPr>
        <w:tc>
          <w:tcPr>
            <w:tcW w:w="9060" w:type="dxa"/>
            <w:gridSpan w:val="2"/>
            <w:tcBorders>
              <w:top w:val="single" w:color="000000" w:sz="4" w:space="0"/>
              <w:left w:val="single" w:color="000000" w:sz="4" w:space="0"/>
              <w:bottom w:val="single" w:color="000000" w:sz="4" w:space="0"/>
              <w:right w:val="single" w:color="000000" w:sz="4" w:space="0"/>
            </w:tcBorders>
            <w:vAlign w:val="center"/>
          </w:tcPr>
          <w:p w14:paraId="3E5ABFBE">
            <w:pPr>
              <w:widowControl/>
              <w:spacing w:line="400" w:lineRule="exact"/>
              <w:jc w:val="center"/>
              <w:rPr>
                <w:rFonts w:cs="仿宋"/>
                <w:b/>
                <w:bCs/>
                <w:kern w:val="0"/>
                <w:sz w:val="24"/>
              </w:rPr>
            </w:pPr>
            <w:r>
              <w:rPr>
                <w:rFonts w:hint="eastAsia" w:cs="仿宋"/>
                <w:b/>
                <w:bCs/>
                <w:kern w:val="0"/>
                <w:sz w:val="24"/>
              </w:rPr>
              <w:t>合同见证人</w:t>
            </w:r>
          </w:p>
        </w:tc>
      </w:tr>
      <w:tr w14:paraId="6A9E8DCC">
        <w:tblPrEx>
          <w:tblCellMar>
            <w:top w:w="0" w:type="dxa"/>
            <w:left w:w="108" w:type="dxa"/>
            <w:bottom w:w="0" w:type="dxa"/>
            <w:right w:w="108" w:type="dxa"/>
          </w:tblCellMar>
        </w:tblPrEx>
        <w:trPr>
          <w:cantSplit/>
          <w:trHeight w:val="2445" w:hRule="atLeast"/>
          <w:jc w:val="center"/>
        </w:trPr>
        <w:tc>
          <w:tcPr>
            <w:tcW w:w="9060" w:type="dxa"/>
            <w:gridSpan w:val="2"/>
            <w:tcBorders>
              <w:top w:val="single" w:color="000000" w:sz="4" w:space="0"/>
              <w:left w:val="single" w:color="000000" w:sz="4" w:space="0"/>
              <w:bottom w:val="single" w:color="000000" w:sz="4" w:space="0"/>
              <w:right w:val="single" w:color="000000" w:sz="4" w:space="0"/>
            </w:tcBorders>
          </w:tcPr>
          <w:p w14:paraId="2D6CAE40">
            <w:pPr>
              <w:widowControl/>
              <w:spacing w:line="400" w:lineRule="exact"/>
              <w:rPr>
                <w:rFonts w:cs="仿宋"/>
                <w:kern w:val="0"/>
                <w:sz w:val="24"/>
              </w:rPr>
            </w:pPr>
            <w:r>
              <w:rPr>
                <w:rFonts w:hint="eastAsia" w:cs="仿宋"/>
                <w:kern w:val="0"/>
                <w:sz w:val="24"/>
              </w:rPr>
              <w:t>签名：</w:t>
            </w:r>
          </w:p>
          <w:p w14:paraId="4197EA40">
            <w:pPr>
              <w:widowControl/>
              <w:spacing w:line="400" w:lineRule="exact"/>
              <w:rPr>
                <w:rFonts w:cs="仿宋"/>
                <w:kern w:val="0"/>
                <w:sz w:val="24"/>
              </w:rPr>
            </w:pPr>
          </w:p>
          <w:p w14:paraId="6BA29973">
            <w:pPr>
              <w:widowControl/>
              <w:spacing w:line="400" w:lineRule="exact"/>
              <w:rPr>
                <w:rFonts w:cs="仿宋"/>
                <w:kern w:val="0"/>
                <w:sz w:val="24"/>
              </w:rPr>
            </w:pPr>
          </w:p>
          <w:p w14:paraId="43D691F7">
            <w:pPr>
              <w:widowControl/>
              <w:spacing w:line="400" w:lineRule="exact"/>
              <w:rPr>
                <w:rFonts w:cs="仿宋"/>
                <w:kern w:val="0"/>
                <w:sz w:val="24"/>
              </w:rPr>
            </w:pPr>
          </w:p>
          <w:p w14:paraId="677E6117">
            <w:pPr>
              <w:widowControl/>
              <w:spacing w:line="400" w:lineRule="exact"/>
              <w:rPr>
                <w:rFonts w:cs="仿宋"/>
                <w:kern w:val="0"/>
                <w:sz w:val="24"/>
              </w:rPr>
            </w:pPr>
            <w:r>
              <w:rPr>
                <w:rFonts w:hint="eastAsia" w:cs="仿宋"/>
                <w:kern w:val="0"/>
                <w:sz w:val="24"/>
              </w:rPr>
              <w:t>日期：</w:t>
            </w:r>
          </w:p>
        </w:tc>
      </w:tr>
    </w:tbl>
    <w:p w14:paraId="7FA8702E">
      <w:pPr>
        <w:spacing w:line="400" w:lineRule="auto"/>
        <w:rPr>
          <w:rFonts w:cs="仿宋"/>
          <w:spacing w:val="-2"/>
          <w:sz w:val="24"/>
        </w:rPr>
      </w:pPr>
    </w:p>
    <w:p w14:paraId="1CB675CB">
      <w:pPr>
        <w:spacing w:line="400" w:lineRule="auto"/>
        <w:rPr>
          <w:rFonts w:cs="仿宋"/>
          <w:spacing w:val="-2"/>
          <w:sz w:val="24"/>
        </w:rPr>
      </w:pPr>
    </w:p>
    <w:p w14:paraId="07362E6F">
      <w:pPr>
        <w:spacing w:line="400" w:lineRule="auto"/>
        <w:rPr>
          <w:rFonts w:cs="仿宋"/>
          <w:spacing w:val="-2"/>
          <w:sz w:val="24"/>
        </w:rPr>
      </w:pPr>
    </w:p>
    <w:p w14:paraId="1F913BD2">
      <w:pPr>
        <w:spacing w:line="400" w:lineRule="auto"/>
        <w:rPr>
          <w:rFonts w:cs="仿宋"/>
          <w:spacing w:val="-2"/>
          <w:sz w:val="24"/>
        </w:rPr>
      </w:pPr>
    </w:p>
    <w:p w14:paraId="03E7ABFC">
      <w:pPr>
        <w:spacing w:line="400" w:lineRule="auto"/>
        <w:rPr>
          <w:rFonts w:cs="仿宋"/>
          <w:spacing w:val="-2"/>
          <w:sz w:val="24"/>
        </w:rPr>
      </w:pPr>
    </w:p>
    <w:p w14:paraId="7747935C">
      <w:pPr>
        <w:spacing w:line="400" w:lineRule="auto"/>
        <w:rPr>
          <w:rFonts w:cs="仿宋"/>
          <w:spacing w:val="-2"/>
          <w:sz w:val="24"/>
        </w:rPr>
      </w:pPr>
    </w:p>
    <w:p w14:paraId="0DE1EA53">
      <w:pPr>
        <w:spacing w:line="400" w:lineRule="auto"/>
        <w:rPr>
          <w:rFonts w:cs="仿宋"/>
          <w:spacing w:val="-2"/>
          <w:sz w:val="24"/>
        </w:rPr>
      </w:pPr>
    </w:p>
    <w:p w14:paraId="50D4E626">
      <w:pPr>
        <w:spacing w:line="400" w:lineRule="auto"/>
        <w:rPr>
          <w:rFonts w:cs="仿宋"/>
          <w:spacing w:val="-2"/>
          <w:sz w:val="24"/>
        </w:rPr>
      </w:pPr>
    </w:p>
    <w:p w14:paraId="0FEB156A">
      <w:pPr>
        <w:spacing w:line="400" w:lineRule="auto"/>
        <w:rPr>
          <w:rFonts w:cs="仿宋"/>
          <w:spacing w:val="-2"/>
          <w:sz w:val="24"/>
        </w:rPr>
      </w:pPr>
    </w:p>
    <w:p w14:paraId="1A1CA207">
      <w:pPr>
        <w:spacing w:line="400" w:lineRule="auto"/>
        <w:rPr>
          <w:rFonts w:cs="仿宋"/>
          <w:spacing w:val="-2"/>
          <w:sz w:val="24"/>
        </w:rPr>
      </w:pPr>
      <w:r>
        <w:rPr>
          <w:rFonts w:cs="仿宋"/>
          <w:spacing w:val="-2"/>
          <w:sz w:val="24"/>
        </w:rPr>
        <w:t>标的物</w:t>
      </w:r>
      <w:r>
        <w:rPr>
          <w:rFonts w:hint="eastAsia" w:cs="仿宋"/>
          <w:spacing w:val="-2"/>
          <w:sz w:val="24"/>
        </w:rPr>
        <w:t>平面</w:t>
      </w:r>
      <w:r>
        <w:rPr>
          <w:rFonts w:cs="仿宋"/>
          <w:spacing w:val="-2"/>
          <w:sz w:val="24"/>
        </w:rPr>
        <w:t>图：</w:t>
      </w:r>
    </w:p>
    <w:p w14:paraId="72E26313">
      <w:pPr>
        <w:spacing w:line="400" w:lineRule="auto"/>
        <w:rPr>
          <w:rFonts w:hint="eastAsia" w:eastAsia="仿宋" w:cs="仿宋"/>
          <w:spacing w:val="-2"/>
          <w:sz w:val="24"/>
          <w:lang w:eastAsia="zh-CN"/>
        </w:rPr>
      </w:pPr>
      <w:r>
        <w:rPr>
          <w:rFonts w:hint="eastAsia" w:eastAsia="仿宋" w:cs="仿宋"/>
          <w:spacing w:val="-2"/>
          <w:sz w:val="24"/>
          <w:lang w:eastAsia="zh-CN"/>
        </w:rPr>
        <w:drawing>
          <wp:inline distT="0" distB="0" distL="114300" distR="114300">
            <wp:extent cx="6042025" cy="8538210"/>
            <wp:effectExtent l="0" t="0" r="8255" b="11430"/>
            <wp:docPr id="4" name="图片 4" descr="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平面图"/>
                    <pic:cNvPicPr>
                      <a:picLocks noChangeAspect="1"/>
                    </pic:cNvPicPr>
                  </pic:nvPicPr>
                  <pic:blipFill>
                    <a:blip r:embed="rId10"/>
                    <a:stretch>
                      <a:fillRect/>
                    </a:stretch>
                  </pic:blipFill>
                  <pic:spPr>
                    <a:xfrm>
                      <a:off x="0" y="0"/>
                      <a:ext cx="6042025" cy="8538210"/>
                    </a:xfrm>
                    <a:prstGeom prst="rect">
                      <a:avLst/>
                    </a:prstGeom>
                  </pic:spPr>
                </pic:pic>
              </a:graphicData>
            </a:graphic>
          </wp:inline>
        </w:drawing>
      </w:r>
    </w:p>
    <w:p w14:paraId="125A6B7F">
      <w:pPr>
        <w:spacing w:line="400" w:lineRule="auto"/>
        <w:rPr>
          <w:rFonts w:cs="仿宋"/>
          <w:spacing w:val="-2"/>
          <w:sz w:val="24"/>
        </w:rPr>
      </w:pPr>
      <w:r>
        <w:rPr>
          <w:rFonts w:hint="eastAsia" w:cs="仿宋"/>
          <w:spacing w:val="-2"/>
          <w:sz w:val="24"/>
        </w:rPr>
        <w:t>标的物实物图：</w:t>
      </w:r>
    </w:p>
    <w:p w14:paraId="1952C725">
      <w:pPr>
        <w:rPr>
          <w:rFonts w:hint="eastAsia" w:eastAsia="仿宋"/>
          <w:lang w:eastAsia="zh-CN"/>
        </w:rPr>
      </w:pPr>
      <w:r>
        <w:rPr>
          <w:rFonts w:hint="eastAsia" w:eastAsia="仿宋"/>
          <w:lang w:eastAsia="zh-CN"/>
        </w:rPr>
        <w:drawing>
          <wp:inline distT="0" distB="0" distL="114300" distR="114300">
            <wp:extent cx="6021705" cy="4288155"/>
            <wp:effectExtent l="0" t="0" r="13335" b="9525"/>
            <wp:docPr id="6" name="图片 6" descr="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一"/>
                    <pic:cNvPicPr>
                      <a:picLocks noChangeAspect="1"/>
                    </pic:cNvPicPr>
                  </pic:nvPicPr>
                  <pic:blipFill>
                    <a:blip r:embed="rId11"/>
                    <a:stretch>
                      <a:fillRect/>
                    </a:stretch>
                  </pic:blipFill>
                  <pic:spPr>
                    <a:xfrm>
                      <a:off x="0" y="0"/>
                      <a:ext cx="6021705" cy="4288155"/>
                    </a:xfrm>
                    <a:prstGeom prst="rect">
                      <a:avLst/>
                    </a:prstGeom>
                  </pic:spPr>
                </pic:pic>
              </a:graphicData>
            </a:graphic>
          </wp:inline>
        </w:drawing>
      </w:r>
    </w:p>
    <w:p w14:paraId="1181BEC1">
      <w:pPr>
        <w:rPr>
          <w:rFonts w:hint="eastAsia" w:eastAsia="仿宋"/>
          <w:lang w:eastAsia="zh-CN"/>
        </w:rPr>
      </w:pPr>
    </w:p>
    <w:p w14:paraId="630FDD8F">
      <w:pPr>
        <w:rPr>
          <w:rFonts w:hint="eastAsia" w:eastAsia="仿宋"/>
          <w:lang w:eastAsia="zh-CN"/>
        </w:rPr>
      </w:pPr>
      <w:r>
        <w:rPr>
          <w:rFonts w:hint="eastAsia" w:eastAsia="仿宋"/>
          <w:lang w:eastAsia="zh-CN"/>
        </w:rPr>
        <w:drawing>
          <wp:inline distT="0" distB="0" distL="114300" distR="114300">
            <wp:extent cx="6021705" cy="4302760"/>
            <wp:effectExtent l="0" t="0" r="13335" b="10160"/>
            <wp:docPr id="10" name="图片 10" descr="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二"/>
                    <pic:cNvPicPr>
                      <a:picLocks noChangeAspect="1"/>
                    </pic:cNvPicPr>
                  </pic:nvPicPr>
                  <pic:blipFill>
                    <a:blip r:embed="rId12"/>
                    <a:stretch>
                      <a:fillRect/>
                    </a:stretch>
                  </pic:blipFill>
                  <pic:spPr>
                    <a:xfrm>
                      <a:off x="0" y="0"/>
                      <a:ext cx="6021705" cy="4302760"/>
                    </a:xfrm>
                    <a:prstGeom prst="rect">
                      <a:avLst/>
                    </a:prstGeom>
                  </pic:spPr>
                </pic:pic>
              </a:graphicData>
            </a:graphic>
          </wp:inline>
        </w:drawing>
      </w:r>
      <w:r>
        <w:rPr>
          <w:rFonts w:hint="eastAsia" w:eastAsia="仿宋"/>
          <w:lang w:eastAsia="zh-CN"/>
        </w:rPr>
        <w:drawing>
          <wp:inline distT="0" distB="0" distL="114300" distR="114300">
            <wp:extent cx="6021705" cy="4516120"/>
            <wp:effectExtent l="0" t="0" r="13335" b="10160"/>
            <wp:docPr id="8" name="图片 8" descr="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三"/>
                    <pic:cNvPicPr>
                      <a:picLocks noChangeAspect="1"/>
                    </pic:cNvPicPr>
                  </pic:nvPicPr>
                  <pic:blipFill>
                    <a:blip r:embed="rId13"/>
                    <a:stretch>
                      <a:fillRect/>
                    </a:stretch>
                  </pic:blipFill>
                  <pic:spPr>
                    <a:xfrm>
                      <a:off x="0" y="0"/>
                      <a:ext cx="6021705" cy="4516120"/>
                    </a:xfrm>
                    <a:prstGeom prst="rect">
                      <a:avLst/>
                    </a:prstGeom>
                  </pic:spPr>
                </pic:pic>
              </a:graphicData>
            </a:graphic>
          </wp:inline>
        </w:drawing>
      </w:r>
    </w:p>
    <w:p w14:paraId="0B3FDBC9">
      <w:pPr>
        <w:rPr>
          <w:rFonts w:hint="eastAsia" w:eastAsia="仿宋"/>
          <w:lang w:eastAsia="zh-CN"/>
        </w:rPr>
      </w:pPr>
    </w:p>
    <w:p w14:paraId="7FEB4297">
      <w:pPr>
        <w:spacing w:line="400" w:lineRule="auto"/>
        <w:ind w:firstLine="708" w:firstLineChars="300"/>
        <w:rPr>
          <w:rFonts w:cs="仿宋"/>
          <w:spacing w:val="-2"/>
          <w:sz w:val="24"/>
        </w:rPr>
      </w:pPr>
      <w:r>
        <w:rPr>
          <w:rFonts w:hint="eastAsia" w:cs="仿宋"/>
          <w:spacing w:val="-2"/>
          <w:sz w:val="24"/>
        </w:rPr>
        <w:t>甲方确认签名：                           乙方确认签名：</w:t>
      </w:r>
    </w:p>
    <w:sectPr>
      <w:footerReference r:id="rId8" w:type="first"/>
      <w:headerReference r:id="rId5" w:type="default"/>
      <w:footerReference r:id="rId6" w:type="default"/>
      <w:footerReference r:id="rId7" w:type="even"/>
      <w:pgSz w:w="11906" w:h="16838"/>
      <w:pgMar w:top="1247" w:right="1191" w:bottom="1191" w:left="1191" w:header="851" w:footer="907"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长城仿宋">
    <w:altName w:val="仿宋"/>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PMingLiU">
    <w:altName w:val="Microsoft JhengHei"/>
    <w:panose1 w:val="02020500000000000000"/>
    <w:charset w:val="88"/>
    <w:family w:val="auto"/>
    <w:pitch w:val="default"/>
    <w:sig w:usb0="00000000" w:usb1="00000000" w:usb2="00000016" w:usb3="00000000" w:csb0="00100001" w:csb1="00000000"/>
  </w:font>
  <w:font w:name="Microsoft JhengHei">
    <w:panose1 w:val="020B0604030504040204"/>
    <w:charset w:val="88"/>
    <w:family w:val="auto"/>
    <w:pitch w:val="default"/>
    <w:sig w:usb0="00000087" w:usb1="28AF4000" w:usb2="00000016" w:usb3="00000000" w:csb0="00100009" w:csb1="00000000"/>
  </w:font>
  <w:font w:name="Cambria">
    <w:panose1 w:val="02040503050406030204"/>
    <w:charset w:val="00"/>
    <w:family w:val="roman"/>
    <w:pitch w:val="default"/>
    <w:sig w:usb0="E00002FF" w:usb1="400004FF" w:usb2="00000000" w:usb3="00000000" w:csb0="2000019F" w:csb1="00000000"/>
  </w:font>
  <w:font w:name="Garamond">
    <w:altName w:val="Segoe Print"/>
    <w:panose1 w:val="02020502050306020203"/>
    <w:charset w:val="00"/>
    <w:family w:val="roman"/>
    <w:pitch w:val="default"/>
    <w:sig w:usb0="00000000" w:usb1="00000000" w:usb2="00000000" w:usb3="00000000" w:csb0="00000093"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93A42">
    <w:pPr>
      <w:pStyle w:val="34"/>
      <w:pBdr>
        <w:top w:val="none" w:color="auto" w:sz="0" w:space="1"/>
        <w:left w:val="none" w:color="auto" w:sz="0" w:space="0"/>
        <w:bottom w:val="none" w:color="auto" w:sz="0" w:space="0"/>
        <w:right w:val="none" w:color="auto" w:sz="0" w:space="0"/>
        <w:between w:val="none" w:color="auto" w:sz="0" w:space="0"/>
      </w:pBdr>
      <w:rPr>
        <w:rFonts w:hint="default"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1FABF">
    <w:pPr>
      <w:pStyle w:val="34"/>
      <w:pBdr>
        <w:top w:val="none" w:color="auto" w:sz="0" w:space="1"/>
        <w:left w:val="none" w:color="auto" w:sz="0" w:space="0"/>
        <w:bottom w:val="none" w:color="auto" w:sz="0" w:space="0"/>
        <w:right w:val="none" w:color="auto" w:sz="0" w:space="0"/>
        <w:between w:val="none" w:color="auto" w:sz="0" w:space="0"/>
      </w:pBdr>
      <w:jc w:val="center"/>
      <w:rPr>
        <w:rFonts w:hint="default" w:eastAsia="宋体"/>
        <w:lang w:val="en-US"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1EDAA">
    <w:pPr>
      <w:pStyle w:val="34"/>
      <w:pBdr>
        <w:top w:val="none" w:color="auto" w:sz="0" w:space="1"/>
        <w:left w:val="none" w:color="auto" w:sz="0" w:space="0"/>
        <w:bottom w:val="none" w:color="auto" w:sz="0" w:space="0"/>
        <w:right w:val="none" w:color="auto" w:sz="0" w:space="0"/>
        <w:between w:val="none" w:color="auto" w:sz="0" w:space="0"/>
      </w:pBdr>
      <w:jc w:val="both"/>
      <w:rPr>
        <w:rFonts w:hint="default" w:eastAsia="宋体"/>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32868A">
                          <w:pPr>
                            <w:pStyle w:val="3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332868A">
                    <w:pPr>
                      <w:pStyle w:val="34"/>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A3D44">
    <w:pPr>
      <w:pStyle w:val="34"/>
      <w:framePr w:wrap="around" w:vAnchor="text" w:hAnchor="margin" w:xAlign="center" w:y="1"/>
      <w:rPr>
        <w:rStyle w:val="56"/>
      </w:rPr>
    </w:pPr>
    <w:r>
      <w:fldChar w:fldCharType="begin"/>
    </w:r>
    <w:r>
      <w:rPr>
        <w:rStyle w:val="56"/>
      </w:rPr>
      <w:instrText xml:space="preserve">PAGE  </w:instrText>
    </w:r>
    <w:r>
      <w:fldChar w:fldCharType="end"/>
    </w:r>
  </w:p>
  <w:p w14:paraId="03A2767B">
    <w:pPr>
      <w:pStyle w:val="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064E2">
    <w:pPr>
      <w:pStyle w:val="34"/>
      <w:pBdr>
        <w:top w:val="none" w:color="auto" w:sz="0" w:space="1"/>
        <w:left w:val="none" w:color="auto" w:sz="0" w:space="0"/>
        <w:bottom w:val="none" w:color="auto" w:sz="0" w:space="0"/>
        <w:right w:val="none" w:color="auto" w:sz="0" w:space="0"/>
        <w:between w:val="none" w:color="auto" w:sz="0" w:space="0"/>
      </w:pBdr>
      <w:jc w:val="center"/>
      <w:rPr>
        <w:rFonts w:hint="default" w:eastAsia="宋体"/>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49187">
                          <w:pPr>
                            <w:pStyle w:val="3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A449187">
                    <w:pPr>
                      <w:pStyle w:val="34"/>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D1C7E">
    <w:pPr>
      <w:pStyle w:val="35"/>
      <w:pBdr>
        <w:bottom w:val="none" w:color="auto" w:sz="0" w:space="0"/>
      </w:pBdr>
      <w:ind w:right="34"/>
      <w:jc w:val="both"/>
      <w:rPr>
        <w:rFonts w:ascii="宋体" w:hAnsi="宋体"/>
        <w:position w:val="6"/>
        <w:u w:color="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chineseCountingThousand"/>
      <w:pStyle w:val="82"/>
      <w:lvlText w:val="%1"/>
      <w:lvlJc w:val="left"/>
      <w:pPr>
        <w:tabs>
          <w:tab w:val="left" w:pos="420"/>
        </w:tabs>
        <w:ind w:left="420" w:hanging="420"/>
      </w:pPr>
      <w:rPr>
        <w:rFonts w:hint="eastAsia"/>
        <w:b/>
        <w:i w:val="0"/>
        <w:sz w:val="28"/>
        <w:szCs w:val="28"/>
      </w:rPr>
    </w:lvl>
    <w:lvl w:ilvl="1" w:tentative="0">
      <w:start w:val="1"/>
      <w:numFmt w:val="none"/>
      <w:pStyle w:val="133"/>
      <w:suff w:val="nothing"/>
      <w:lvlText w:val=""/>
      <w:lvlJc w:val="left"/>
      <w:pPr>
        <w:ind w:left="0" w:firstLine="0"/>
      </w:pPr>
      <w:rPr>
        <w:rFonts w:hint="eastAsia"/>
      </w:rPr>
    </w:lvl>
    <w:lvl w:ilvl="2" w:tentative="0">
      <w:start w:val="1"/>
      <w:numFmt w:val="none"/>
      <w:pStyle w:val="5"/>
      <w:suff w:val="nothing"/>
      <w:lvlText w:val=""/>
      <w:lvlJc w:val="left"/>
      <w:pPr>
        <w:ind w:left="0" w:firstLine="0"/>
      </w:pPr>
      <w:rPr>
        <w:rFonts w:hint="eastAsia"/>
      </w:rPr>
    </w:lvl>
    <w:lvl w:ilvl="3" w:tentative="0">
      <w:start w:val="1"/>
      <w:numFmt w:val="none"/>
      <w:pStyle w:val="136"/>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
    <w:nsid w:val="02965036"/>
    <w:multiLevelType w:val="singleLevel"/>
    <w:tmpl w:val="02965036"/>
    <w:lvl w:ilvl="0" w:tentative="0">
      <w:start w:val="2"/>
      <w:numFmt w:val="chineseCounting"/>
      <w:suff w:val="nothing"/>
      <w:lvlText w:val="（%1）"/>
      <w:lvlJc w:val="left"/>
      <w:rPr>
        <w:rFonts w:hint="eastAsia"/>
      </w:rPr>
    </w:lvl>
  </w:abstractNum>
  <w:abstractNum w:abstractNumId="2">
    <w:nsid w:val="0A1F109F"/>
    <w:multiLevelType w:val="singleLevel"/>
    <w:tmpl w:val="0A1F109F"/>
    <w:lvl w:ilvl="0" w:tentative="0">
      <w:start w:val="1"/>
      <w:numFmt w:val="chineseCounting"/>
      <w:suff w:val="nothing"/>
      <w:lvlText w:val="（%1）"/>
      <w:lvlJc w:val="left"/>
      <w:rPr>
        <w:rFonts w:hint="eastAsia"/>
      </w:rPr>
    </w:lvl>
  </w:abstractNum>
  <w:abstractNum w:abstractNumId="3">
    <w:nsid w:val="2F7983B2"/>
    <w:multiLevelType w:val="singleLevel"/>
    <w:tmpl w:val="2F7983B2"/>
    <w:lvl w:ilvl="0" w:tentative="0">
      <w:start w:val="2"/>
      <w:numFmt w:val="chineseCounting"/>
      <w:suff w:val="nothing"/>
      <w:lvlText w:val="（%1）"/>
      <w:lvlJc w:val="left"/>
      <w:rPr>
        <w:rFonts w:hint="eastAsia"/>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FkODZkMmVkMWUzY2Q2Y2RhMGJjNzkxNTJhYmU0NWQifQ=="/>
  </w:docVars>
  <w:rsids>
    <w:rsidRoot w:val="00172A27"/>
    <w:rsid w:val="00000B85"/>
    <w:rsid w:val="00001730"/>
    <w:rsid w:val="000023A1"/>
    <w:rsid w:val="00002CB0"/>
    <w:rsid w:val="00002CF7"/>
    <w:rsid w:val="00003D20"/>
    <w:rsid w:val="00004D03"/>
    <w:rsid w:val="00006743"/>
    <w:rsid w:val="000112B9"/>
    <w:rsid w:val="000143B4"/>
    <w:rsid w:val="00014D21"/>
    <w:rsid w:val="00022496"/>
    <w:rsid w:val="00023898"/>
    <w:rsid w:val="0002539A"/>
    <w:rsid w:val="00026A74"/>
    <w:rsid w:val="000303AA"/>
    <w:rsid w:val="0003125A"/>
    <w:rsid w:val="00032D58"/>
    <w:rsid w:val="0003415F"/>
    <w:rsid w:val="000360C1"/>
    <w:rsid w:val="0003658D"/>
    <w:rsid w:val="000413E8"/>
    <w:rsid w:val="00041A3C"/>
    <w:rsid w:val="00042AA7"/>
    <w:rsid w:val="00044552"/>
    <w:rsid w:val="000451E0"/>
    <w:rsid w:val="00047CBF"/>
    <w:rsid w:val="0005525E"/>
    <w:rsid w:val="0005589A"/>
    <w:rsid w:val="00055FBC"/>
    <w:rsid w:val="00057679"/>
    <w:rsid w:val="00057BF6"/>
    <w:rsid w:val="000604BF"/>
    <w:rsid w:val="00061458"/>
    <w:rsid w:val="00061A90"/>
    <w:rsid w:val="000631EB"/>
    <w:rsid w:val="0006526E"/>
    <w:rsid w:val="00065487"/>
    <w:rsid w:val="00065B35"/>
    <w:rsid w:val="00066549"/>
    <w:rsid w:val="00066CBF"/>
    <w:rsid w:val="000679F9"/>
    <w:rsid w:val="00067C4E"/>
    <w:rsid w:val="00067EB6"/>
    <w:rsid w:val="000727C0"/>
    <w:rsid w:val="00072EB2"/>
    <w:rsid w:val="000733F7"/>
    <w:rsid w:val="000735BA"/>
    <w:rsid w:val="00073CB0"/>
    <w:rsid w:val="00074426"/>
    <w:rsid w:val="0007556E"/>
    <w:rsid w:val="000762EA"/>
    <w:rsid w:val="0007668F"/>
    <w:rsid w:val="00076FFF"/>
    <w:rsid w:val="00081427"/>
    <w:rsid w:val="0008162A"/>
    <w:rsid w:val="00081B76"/>
    <w:rsid w:val="00082221"/>
    <w:rsid w:val="000839C1"/>
    <w:rsid w:val="00084804"/>
    <w:rsid w:val="00086A37"/>
    <w:rsid w:val="0008798E"/>
    <w:rsid w:val="00087C50"/>
    <w:rsid w:val="00090332"/>
    <w:rsid w:val="0009046A"/>
    <w:rsid w:val="00092779"/>
    <w:rsid w:val="000937DC"/>
    <w:rsid w:val="000954C7"/>
    <w:rsid w:val="00096EAE"/>
    <w:rsid w:val="00096FE0"/>
    <w:rsid w:val="00097407"/>
    <w:rsid w:val="000979F7"/>
    <w:rsid w:val="000A1D98"/>
    <w:rsid w:val="000A2B7B"/>
    <w:rsid w:val="000A2F53"/>
    <w:rsid w:val="000A340F"/>
    <w:rsid w:val="000A385E"/>
    <w:rsid w:val="000A4EC0"/>
    <w:rsid w:val="000A7121"/>
    <w:rsid w:val="000A71E0"/>
    <w:rsid w:val="000B03D6"/>
    <w:rsid w:val="000B05A8"/>
    <w:rsid w:val="000B08FF"/>
    <w:rsid w:val="000B1D19"/>
    <w:rsid w:val="000B3286"/>
    <w:rsid w:val="000B35B4"/>
    <w:rsid w:val="000B4E03"/>
    <w:rsid w:val="000B53F1"/>
    <w:rsid w:val="000C0576"/>
    <w:rsid w:val="000C249B"/>
    <w:rsid w:val="000C2863"/>
    <w:rsid w:val="000C34BB"/>
    <w:rsid w:val="000C3599"/>
    <w:rsid w:val="000C526A"/>
    <w:rsid w:val="000C5B45"/>
    <w:rsid w:val="000C67FC"/>
    <w:rsid w:val="000C7F45"/>
    <w:rsid w:val="000D0E7E"/>
    <w:rsid w:val="000D4A50"/>
    <w:rsid w:val="000D61E2"/>
    <w:rsid w:val="000D62AB"/>
    <w:rsid w:val="000D6B8A"/>
    <w:rsid w:val="000D6D1C"/>
    <w:rsid w:val="000E1D98"/>
    <w:rsid w:val="000E2D99"/>
    <w:rsid w:val="000E363B"/>
    <w:rsid w:val="000E45C9"/>
    <w:rsid w:val="000E559D"/>
    <w:rsid w:val="000E6A67"/>
    <w:rsid w:val="000E73DE"/>
    <w:rsid w:val="000E7FC3"/>
    <w:rsid w:val="000F0332"/>
    <w:rsid w:val="000F0547"/>
    <w:rsid w:val="000F2B9E"/>
    <w:rsid w:val="000F49DE"/>
    <w:rsid w:val="000F70E8"/>
    <w:rsid w:val="000F71A7"/>
    <w:rsid w:val="00100D39"/>
    <w:rsid w:val="001046F8"/>
    <w:rsid w:val="00104A16"/>
    <w:rsid w:val="00105B73"/>
    <w:rsid w:val="00106A94"/>
    <w:rsid w:val="00106B76"/>
    <w:rsid w:val="00110562"/>
    <w:rsid w:val="00111554"/>
    <w:rsid w:val="00111DFD"/>
    <w:rsid w:val="001122EF"/>
    <w:rsid w:val="00115A00"/>
    <w:rsid w:val="00115BD6"/>
    <w:rsid w:val="00115DBF"/>
    <w:rsid w:val="00117A0A"/>
    <w:rsid w:val="00120DED"/>
    <w:rsid w:val="00122DA4"/>
    <w:rsid w:val="00124283"/>
    <w:rsid w:val="00124A25"/>
    <w:rsid w:val="00124D5C"/>
    <w:rsid w:val="00125623"/>
    <w:rsid w:val="00127BC3"/>
    <w:rsid w:val="001303B6"/>
    <w:rsid w:val="001313A9"/>
    <w:rsid w:val="001315F0"/>
    <w:rsid w:val="001338A6"/>
    <w:rsid w:val="001358FD"/>
    <w:rsid w:val="00135E3C"/>
    <w:rsid w:val="00135F53"/>
    <w:rsid w:val="0013687E"/>
    <w:rsid w:val="001374BA"/>
    <w:rsid w:val="00137EA0"/>
    <w:rsid w:val="001412F1"/>
    <w:rsid w:val="0014207D"/>
    <w:rsid w:val="00142B70"/>
    <w:rsid w:val="00142E85"/>
    <w:rsid w:val="00143272"/>
    <w:rsid w:val="0014456D"/>
    <w:rsid w:val="00145FC5"/>
    <w:rsid w:val="001464CA"/>
    <w:rsid w:val="001467B8"/>
    <w:rsid w:val="001470C3"/>
    <w:rsid w:val="0015064A"/>
    <w:rsid w:val="00150B31"/>
    <w:rsid w:val="00150B6F"/>
    <w:rsid w:val="00152781"/>
    <w:rsid w:val="00152EE8"/>
    <w:rsid w:val="00153418"/>
    <w:rsid w:val="00156F5F"/>
    <w:rsid w:val="00160095"/>
    <w:rsid w:val="0016032B"/>
    <w:rsid w:val="001623E6"/>
    <w:rsid w:val="001625E9"/>
    <w:rsid w:val="0016331A"/>
    <w:rsid w:val="0016395C"/>
    <w:rsid w:val="00163C76"/>
    <w:rsid w:val="00166C07"/>
    <w:rsid w:val="001703C8"/>
    <w:rsid w:val="0017107B"/>
    <w:rsid w:val="001711C6"/>
    <w:rsid w:val="00171533"/>
    <w:rsid w:val="001718F8"/>
    <w:rsid w:val="00172432"/>
    <w:rsid w:val="00172A27"/>
    <w:rsid w:val="00172AC0"/>
    <w:rsid w:val="0017368C"/>
    <w:rsid w:val="00174C10"/>
    <w:rsid w:val="00174D1C"/>
    <w:rsid w:val="001774A7"/>
    <w:rsid w:val="00177E08"/>
    <w:rsid w:val="00181843"/>
    <w:rsid w:val="00181EEC"/>
    <w:rsid w:val="0018207D"/>
    <w:rsid w:val="0018558F"/>
    <w:rsid w:val="00186D59"/>
    <w:rsid w:val="00191980"/>
    <w:rsid w:val="00193010"/>
    <w:rsid w:val="00193448"/>
    <w:rsid w:val="00193978"/>
    <w:rsid w:val="00194AA9"/>
    <w:rsid w:val="00194B2E"/>
    <w:rsid w:val="001955DC"/>
    <w:rsid w:val="00197A2A"/>
    <w:rsid w:val="00197BB3"/>
    <w:rsid w:val="001A0079"/>
    <w:rsid w:val="001A0F18"/>
    <w:rsid w:val="001A12BC"/>
    <w:rsid w:val="001A188E"/>
    <w:rsid w:val="001A3BDB"/>
    <w:rsid w:val="001A51E4"/>
    <w:rsid w:val="001A587B"/>
    <w:rsid w:val="001B0734"/>
    <w:rsid w:val="001B12C4"/>
    <w:rsid w:val="001B1BAF"/>
    <w:rsid w:val="001B2614"/>
    <w:rsid w:val="001B27F0"/>
    <w:rsid w:val="001B5778"/>
    <w:rsid w:val="001C0EF3"/>
    <w:rsid w:val="001C1656"/>
    <w:rsid w:val="001C361F"/>
    <w:rsid w:val="001C45AD"/>
    <w:rsid w:val="001C5EB6"/>
    <w:rsid w:val="001D12F5"/>
    <w:rsid w:val="001D241A"/>
    <w:rsid w:val="001D2BB9"/>
    <w:rsid w:val="001D2CB4"/>
    <w:rsid w:val="001D68FA"/>
    <w:rsid w:val="001D6B0C"/>
    <w:rsid w:val="001E0B1A"/>
    <w:rsid w:val="001E0C89"/>
    <w:rsid w:val="001E0DF9"/>
    <w:rsid w:val="001E1022"/>
    <w:rsid w:val="001E19FD"/>
    <w:rsid w:val="001E2A71"/>
    <w:rsid w:val="001E2E8C"/>
    <w:rsid w:val="001E3EC1"/>
    <w:rsid w:val="001E4EA0"/>
    <w:rsid w:val="001E689E"/>
    <w:rsid w:val="001F1797"/>
    <w:rsid w:val="001F1DD9"/>
    <w:rsid w:val="001F21CE"/>
    <w:rsid w:val="001F2F63"/>
    <w:rsid w:val="001F4C1E"/>
    <w:rsid w:val="001F4D76"/>
    <w:rsid w:val="001F61C7"/>
    <w:rsid w:val="001F6CF0"/>
    <w:rsid w:val="002047D7"/>
    <w:rsid w:val="00204BD7"/>
    <w:rsid w:val="00206812"/>
    <w:rsid w:val="00210C3B"/>
    <w:rsid w:val="00212C60"/>
    <w:rsid w:val="00213221"/>
    <w:rsid w:val="00213251"/>
    <w:rsid w:val="002132DB"/>
    <w:rsid w:val="00214436"/>
    <w:rsid w:val="0021494D"/>
    <w:rsid w:val="00214986"/>
    <w:rsid w:val="00214F1E"/>
    <w:rsid w:val="00215899"/>
    <w:rsid w:val="00215F6D"/>
    <w:rsid w:val="0022109C"/>
    <w:rsid w:val="00221B8B"/>
    <w:rsid w:val="0022207C"/>
    <w:rsid w:val="002220B2"/>
    <w:rsid w:val="00222808"/>
    <w:rsid w:val="0022689D"/>
    <w:rsid w:val="00227FE4"/>
    <w:rsid w:val="00231255"/>
    <w:rsid w:val="00233BDF"/>
    <w:rsid w:val="0023416A"/>
    <w:rsid w:val="002354CC"/>
    <w:rsid w:val="00235D78"/>
    <w:rsid w:val="00237364"/>
    <w:rsid w:val="00237453"/>
    <w:rsid w:val="002374EB"/>
    <w:rsid w:val="00240695"/>
    <w:rsid w:val="002432AB"/>
    <w:rsid w:val="00243D73"/>
    <w:rsid w:val="00244132"/>
    <w:rsid w:val="00244D4F"/>
    <w:rsid w:val="002454B7"/>
    <w:rsid w:val="00247ADA"/>
    <w:rsid w:val="00250504"/>
    <w:rsid w:val="00251774"/>
    <w:rsid w:val="0025316E"/>
    <w:rsid w:val="0025765E"/>
    <w:rsid w:val="00262AC1"/>
    <w:rsid w:val="002637A2"/>
    <w:rsid w:val="0026421E"/>
    <w:rsid w:val="00266449"/>
    <w:rsid w:val="00266A31"/>
    <w:rsid w:val="002703E2"/>
    <w:rsid w:val="00270E70"/>
    <w:rsid w:val="00274F49"/>
    <w:rsid w:val="00275649"/>
    <w:rsid w:val="00283E5C"/>
    <w:rsid w:val="00284614"/>
    <w:rsid w:val="00284861"/>
    <w:rsid w:val="0028578D"/>
    <w:rsid w:val="00285893"/>
    <w:rsid w:val="00285910"/>
    <w:rsid w:val="00286047"/>
    <w:rsid w:val="0028635E"/>
    <w:rsid w:val="00287348"/>
    <w:rsid w:val="00292205"/>
    <w:rsid w:val="002931E6"/>
    <w:rsid w:val="00295090"/>
    <w:rsid w:val="002951AE"/>
    <w:rsid w:val="00296807"/>
    <w:rsid w:val="002A05EB"/>
    <w:rsid w:val="002A09B0"/>
    <w:rsid w:val="002A1602"/>
    <w:rsid w:val="002A16B2"/>
    <w:rsid w:val="002A23E7"/>
    <w:rsid w:val="002A46EF"/>
    <w:rsid w:val="002A49C1"/>
    <w:rsid w:val="002A4D51"/>
    <w:rsid w:val="002A52EA"/>
    <w:rsid w:val="002A56A4"/>
    <w:rsid w:val="002A66A1"/>
    <w:rsid w:val="002B0971"/>
    <w:rsid w:val="002B0A3E"/>
    <w:rsid w:val="002B31EA"/>
    <w:rsid w:val="002B46C4"/>
    <w:rsid w:val="002B5B7D"/>
    <w:rsid w:val="002B7E14"/>
    <w:rsid w:val="002C0878"/>
    <w:rsid w:val="002C20B2"/>
    <w:rsid w:val="002C4D96"/>
    <w:rsid w:val="002C4E42"/>
    <w:rsid w:val="002C7861"/>
    <w:rsid w:val="002D0F41"/>
    <w:rsid w:val="002D71B1"/>
    <w:rsid w:val="002D78DA"/>
    <w:rsid w:val="002E042B"/>
    <w:rsid w:val="002E08D9"/>
    <w:rsid w:val="002E0C63"/>
    <w:rsid w:val="002E26EE"/>
    <w:rsid w:val="002E2BD1"/>
    <w:rsid w:val="002E39A3"/>
    <w:rsid w:val="002E4122"/>
    <w:rsid w:val="002E5CE7"/>
    <w:rsid w:val="002F03A1"/>
    <w:rsid w:val="002F0F87"/>
    <w:rsid w:val="002F2063"/>
    <w:rsid w:val="002F495B"/>
    <w:rsid w:val="002F5201"/>
    <w:rsid w:val="002F5724"/>
    <w:rsid w:val="002F5F76"/>
    <w:rsid w:val="0030075E"/>
    <w:rsid w:val="00301634"/>
    <w:rsid w:val="00301F3B"/>
    <w:rsid w:val="003024C5"/>
    <w:rsid w:val="00302934"/>
    <w:rsid w:val="00302D9D"/>
    <w:rsid w:val="00304F44"/>
    <w:rsid w:val="003057FD"/>
    <w:rsid w:val="00306E70"/>
    <w:rsid w:val="003114BB"/>
    <w:rsid w:val="00311F1D"/>
    <w:rsid w:val="003121A4"/>
    <w:rsid w:val="003127E1"/>
    <w:rsid w:val="00313DEE"/>
    <w:rsid w:val="00313E91"/>
    <w:rsid w:val="00313EFA"/>
    <w:rsid w:val="003140C3"/>
    <w:rsid w:val="003141F2"/>
    <w:rsid w:val="00321331"/>
    <w:rsid w:val="003214BE"/>
    <w:rsid w:val="00322E5C"/>
    <w:rsid w:val="0032524E"/>
    <w:rsid w:val="00326036"/>
    <w:rsid w:val="0032686F"/>
    <w:rsid w:val="00331992"/>
    <w:rsid w:val="003319A7"/>
    <w:rsid w:val="00332E1D"/>
    <w:rsid w:val="0033430D"/>
    <w:rsid w:val="00334E4E"/>
    <w:rsid w:val="003350D0"/>
    <w:rsid w:val="00336671"/>
    <w:rsid w:val="00337299"/>
    <w:rsid w:val="0034184D"/>
    <w:rsid w:val="00342754"/>
    <w:rsid w:val="00342BEF"/>
    <w:rsid w:val="00343CFB"/>
    <w:rsid w:val="00343E68"/>
    <w:rsid w:val="003440E0"/>
    <w:rsid w:val="0034432E"/>
    <w:rsid w:val="003448F9"/>
    <w:rsid w:val="0034507F"/>
    <w:rsid w:val="003457B1"/>
    <w:rsid w:val="00347205"/>
    <w:rsid w:val="003503DE"/>
    <w:rsid w:val="003515C9"/>
    <w:rsid w:val="00353278"/>
    <w:rsid w:val="003544B4"/>
    <w:rsid w:val="00355458"/>
    <w:rsid w:val="00355DC3"/>
    <w:rsid w:val="00357DAC"/>
    <w:rsid w:val="00360BB5"/>
    <w:rsid w:val="00362D1D"/>
    <w:rsid w:val="00362D58"/>
    <w:rsid w:val="00362FAA"/>
    <w:rsid w:val="0036325E"/>
    <w:rsid w:val="00363486"/>
    <w:rsid w:val="003634BC"/>
    <w:rsid w:val="00365F09"/>
    <w:rsid w:val="00366E75"/>
    <w:rsid w:val="00367C41"/>
    <w:rsid w:val="003726A1"/>
    <w:rsid w:val="00373E4F"/>
    <w:rsid w:val="0037432B"/>
    <w:rsid w:val="00374CAC"/>
    <w:rsid w:val="00376FC3"/>
    <w:rsid w:val="00377F05"/>
    <w:rsid w:val="00382AAC"/>
    <w:rsid w:val="00383734"/>
    <w:rsid w:val="00383C16"/>
    <w:rsid w:val="00384266"/>
    <w:rsid w:val="00384EB2"/>
    <w:rsid w:val="00384FC4"/>
    <w:rsid w:val="00385E5B"/>
    <w:rsid w:val="00390A49"/>
    <w:rsid w:val="003927AC"/>
    <w:rsid w:val="00394773"/>
    <w:rsid w:val="003947AC"/>
    <w:rsid w:val="003948EC"/>
    <w:rsid w:val="00396DF7"/>
    <w:rsid w:val="0039766A"/>
    <w:rsid w:val="00397FCD"/>
    <w:rsid w:val="003A0756"/>
    <w:rsid w:val="003A0CDA"/>
    <w:rsid w:val="003A16C3"/>
    <w:rsid w:val="003A396D"/>
    <w:rsid w:val="003A4A4B"/>
    <w:rsid w:val="003A55A7"/>
    <w:rsid w:val="003A6133"/>
    <w:rsid w:val="003A7644"/>
    <w:rsid w:val="003A7692"/>
    <w:rsid w:val="003B1161"/>
    <w:rsid w:val="003B36EE"/>
    <w:rsid w:val="003B6E36"/>
    <w:rsid w:val="003C3133"/>
    <w:rsid w:val="003C483C"/>
    <w:rsid w:val="003C5B8B"/>
    <w:rsid w:val="003C641E"/>
    <w:rsid w:val="003C763A"/>
    <w:rsid w:val="003C7F96"/>
    <w:rsid w:val="003D16AC"/>
    <w:rsid w:val="003D1C34"/>
    <w:rsid w:val="003D280B"/>
    <w:rsid w:val="003D4316"/>
    <w:rsid w:val="003D559E"/>
    <w:rsid w:val="003D5612"/>
    <w:rsid w:val="003D5F83"/>
    <w:rsid w:val="003D6BD7"/>
    <w:rsid w:val="003E080C"/>
    <w:rsid w:val="003E0964"/>
    <w:rsid w:val="003E150D"/>
    <w:rsid w:val="003E1B1C"/>
    <w:rsid w:val="003E5277"/>
    <w:rsid w:val="003E5563"/>
    <w:rsid w:val="003E64DC"/>
    <w:rsid w:val="003E6E8F"/>
    <w:rsid w:val="003F05D9"/>
    <w:rsid w:val="003F0630"/>
    <w:rsid w:val="003F18B5"/>
    <w:rsid w:val="003F2E00"/>
    <w:rsid w:val="003F44F2"/>
    <w:rsid w:val="00400DED"/>
    <w:rsid w:val="004043E0"/>
    <w:rsid w:val="00404C6A"/>
    <w:rsid w:val="00405BFF"/>
    <w:rsid w:val="00405DC1"/>
    <w:rsid w:val="00406016"/>
    <w:rsid w:val="00406876"/>
    <w:rsid w:val="00406F83"/>
    <w:rsid w:val="00407ADC"/>
    <w:rsid w:val="00410524"/>
    <w:rsid w:val="00414012"/>
    <w:rsid w:val="0041448C"/>
    <w:rsid w:val="0041472D"/>
    <w:rsid w:val="00414ED4"/>
    <w:rsid w:val="0041576E"/>
    <w:rsid w:val="00415EE7"/>
    <w:rsid w:val="00421749"/>
    <w:rsid w:val="00421BCB"/>
    <w:rsid w:val="00422CF3"/>
    <w:rsid w:val="0042334A"/>
    <w:rsid w:val="00423B32"/>
    <w:rsid w:val="00425A44"/>
    <w:rsid w:val="004265CB"/>
    <w:rsid w:val="004265F8"/>
    <w:rsid w:val="00426EE5"/>
    <w:rsid w:val="0042760B"/>
    <w:rsid w:val="00430D1B"/>
    <w:rsid w:val="00431568"/>
    <w:rsid w:val="00432C24"/>
    <w:rsid w:val="00435E16"/>
    <w:rsid w:val="004377AF"/>
    <w:rsid w:val="004378BB"/>
    <w:rsid w:val="0044153C"/>
    <w:rsid w:val="00442320"/>
    <w:rsid w:val="00443DCE"/>
    <w:rsid w:val="00450276"/>
    <w:rsid w:val="00450DF8"/>
    <w:rsid w:val="00451BA3"/>
    <w:rsid w:val="00451EA2"/>
    <w:rsid w:val="004522A7"/>
    <w:rsid w:val="0045248F"/>
    <w:rsid w:val="00452A42"/>
    <w:rsid w:val="004555D1"/>
    <w:rsid w:val="00455CA9"/>
    <w:rsid w:val="00461432"/>
    <w:rsid w:val="004628EE"/>
    <w:rsid w:val="00462EB7"/>
    <w:rsid w:val="00464E33"/>
    <w:rsid w:val="00464EA7"/>
    <w:rsid w:val="00465388"/>
    <w:rsid w:val="00466918"/>
    <w:rsid w:val="00466A70"/>
    <w:rsid w:val="004701FB"/>
    <w:rsid w:val="00470230"/>
    <w:rsid w:val="00472B9D"/>
    <w:rsid w:val="00475218"/>
    <w:rsid w:val="0047542D"/>
    <w:rsid w:val="004756D8"/>
    <w:rsid w:val="0047610A"/>
    <w:rsid w:val="00477A1C"/>
    <w:rsid w:val="00480684"/>
    <w:rsid w:val="00481527"/>
    <w:rsid w:val="00481BB3"/>
    <w:rsid w:val="00481DE8"/>
    <w:rsid w:val="00481F48"/>
    <w:rsid w:val="00482364"/>
    <w:rsid w:val="004830F0"/>
    <w:rsid w:val="00484F10"/>
    <w:rsid w:val="00487818"/>
    <w:rsid w:val="00487E16"/>
    <w:rsid w:val="00487F94"/>
    <w:rsid w:val="00491BBE"/>
    <w:rsid w:val="00493290"/>
    <w:rsid w:val="0049677C"/>
    <w:rsid w:val="0049734D"/>
    <w:rsid w:val="00497C1A"/>
    <w:rsid w:val="00497DF5"/>
    <w:rsid w:val="00497F36"/>
    <w:rsid w:val="004A0F62"/>
    <w:rsid w:val="004A159B"/>
    <w:rsid w:val="004A1BCB"/>
    <w:rsid w:val="004A1F66"/>
    <w:rsid w:val="004A283B"/>
    <w:rsid w:val="004A6185"/>
    <w:rsid w:val="004A788D"/>
    <w:rsid w:val="004B253D"/>
    <w:rsid w:val="004B4170"/>
    <w:rsid w:val="004B4CBE"/>
    <w:rsid w:val="004B58D0"/>
    <w:rsid w:val="004B6C52"/>
    <w:rsid w:val="004B7AE5"/>
    <w:rsid w:val="004C1F8E"/>
    <w:rsid w:val="004C2416"/>
    <w:rsid w:val="004C3259"/>
    <w:rsid w:val="004C337D"/>
    <w:rsid w:val="004C3EA9"/>
    <w:rsid w:val="004C4DCF"/>
    <w:rsid w:val="004C5FFE"/>
    <w:rsid w:val="004C60D5"/>
    <w:rsid w:val="004D0846"/>
    <w:rsid w:val="004D0BF1"/>
    <w:rsid w:val="004D1D1F"/>
    <w:rsid w:val="004D3384"/>
    <w:rsid w:val="004D3B2C"/>
    <w:rsid w:val="004D40EA"/>
    <w:rsid w:val="004D5EC1"/>
    <w:rsid w:val="004D7437"/>
    <w:rsid w:val="004E00F7"/>
    <w:rsid w:val="004E05C0"/>
    <w:rsid w:val="004E6074"/>
    <w:rsid w:val="004E665D"/>
    <w:rsid w:val="004E7A94"/>
    <w:rsid w:val="004F0791"/>
    <w:rsid w:val="004F111E"/>
    <w:rsid w:val="004F1B09"/>
    <w:rsid w:val="004F24E7"/>
    <w:rsid w:val="004F3A6C"/>
    <w:rsid w:val="004F3DF5"/>
    <w:rsid w:val="004F4A08"/>
    <w:rsid w:val="004F4C1D"/>
    <w:rsid w:val="004F6BC2"/>
    <w:rsid w:val="004F7B7C"/>
    <w:rsid w:val="00500C80"/>
    <w:rsid w:val="005021F5"/>
    <w:rsid w:val="00502A65"/>
    <w:rsid w:val="00502DA9"/>
    <w:rsid w:val="00505B9F"/>
    <w:rsid w:val="005063F0"/>
    <w:rsid w:val="00506F76"/>
    <w:rsid w:val="005071E9"/>
    <w:rsid w:val="00510BF2"/>
    <w:rsid w:val="00511835"/>
    <w:rsid w:val="00511A6A"/>
    <w:rsid w:val="005133C6"/>
    <w:rsid w:val="00513904"/>
    <w:rsid w:val="00513BAF"/>
    <w:rsid w:val="00514141"/>
    <w:rsid w:val="005159D3"/>
    <w:rsid w:val="00515BE2"/>
    <w:rsid w:val="0051651C"/>
    <w:rsid w:val="00516B54"/>
    <w:rsid w:val="0052025E"/>
    <w:rsid w:val="00520E55"/>
    <w:rsid w:val="005217C1"/>
    <w:rsid w:val="00523204"/>
    <w:rsid w:val="00523455"/>
    <w:rsid w:val="005234D8"/>
    <w:rsid w:val="00527E2E"/>
    <w:rsid w:val="00532C26"/>
    <w:rsid w:val="00533758"/>
    <w:rsid w:val="005348F1"/>
    <w:rsid w:val="00535591"/>
    <w:rsid w:val="00537BF5"/>
    <w:rsid w:val="00541301"/>
    <w:rsid w:val="00542685"/>
    <w:rsid w:val="005427FC"/>
    <w:rsid w:val="00543574"/>
    <w:rsid w:val="00545F06"/>
    <w:rsid w:val="00546DF6"/>
    <w:rsid w:val="00551418"/>
    <w:rsid w:val="005537B4"/>
    <w:rsid w:val="00554CD8"/>
    <w:rsid w:val="00555446"/>
    <w:rsid w:val="00560305"/>
    <w:rsid w:val="005615FC"/>
    <w:rsid w:val="0056312D"/>
    <w:rsid w:val="00564249"/>
    <w:rsid w:val="00566493"/>
    <w:rsid w:val="00570170"/>
    <w:rsid w:val="00571219"/>
    <w:rsid w:val="005715D2"/>
    <w:rsid w:val="00572C78"/>
    <w:rsid w:val="005740EA"/>
    <w:rsid w:val="00574115"/>
    <w:rsid w:val="00585B27"/>
    <w:rsid w:val="00586D55"/>
    <w:rsid w:val="00586FA5"/>
    <w:rsid w:val="00595027"/>
    <w:rsid w:val="00596077"/>
    <w:rsid w:val="005A025E"/>
    <w:rsid w:val="005A02FF"/>
    <w:rsid w:val="005A28DB"/>
    <w:rsid w:val="005A4782"/>
    <w:rsid w:val="005A4AAF"/>
    <w:rsid w:val="005A6678"/>
    <w:rsid w:val="005A6830"/>
    <w:rsid w:val="005A6AE9"/>
    <w:rsid w:val="005A7F9D"/>
    <w:rsid w:val="005B0225"/>
    <w:rsid w:val="005B0B88"/>
    <w:rsid w:val="005B1BDB"/>
    <w:rsid w:val="005B59D8"/>
    <w:rsid w:val="005B6CB6"/>
    <w:rsid w:val="005C0258"/>
    <w:rsid w:val="005C0326"/>
    <w:rsid w:val="005C2E27"/>
    <w:rsid w:val="005C3081"/>
    <w:rsid w:val="005C3453"/>
    <w:rsid w:val="005C3731"/>
    <w:rsid w:val="005C4589"/>
    <w:rsid w:val="005C551A"/>
    <w:rsid w:val="005C7562"/>
    <w:rsid w:val="005D1072"/>
    <w:rsid w:val="005D1A2A"/>
    <w:rsid w:val="005D568F"/>
    <w:rsid w:val="005D58A8"/>
    <w:rsid w:val="005D7FA0"/>
    <w:rsid w:val="005E0DDE"/>
    <w:rsid w:val="005E0E5D"/>
    <w:rsid w:val="005E1031"/>
    <w:rsid w:val="005E1C38"/>
    <w:rsid w:val="005E4D71"/>
    <w:rsid w:val="005E55C7"/>
    <w:rsid w:val="005E5AFA"/>
    <w:rsid w:val="005E6BAE"/>
    <w:rsid w:val="005F02EE"/>
    <w:rsid w:val="005F1E1D"/>
    <w:rsid w:val="005F3B5B"/>
    <w:rsid w:val="005F3EB3"/>
    <w:rsid w:val="005F4BA4"/>
    <w:rsid w:val="005F579D"/>
    <w:rsid w:val="005F584D"/>
    <w:rsid w:val="005F5BE5"/>
    <w:rsid w:val="005F7B2F"/>
    <w:rsid w:val="0060191C"/>
    <w:rsid w:val="00602B12"/>
    <w:rsid w:val="00602FF5"/>
    <w:rsid w:val="006041D6"/>
    <w:rsid w:val="00605200"/>
    <w:rsid w:val="006053F4"/>
    <w:rsid w:val="00605CF9"/>
    <w:rsid w:val="00607A8B"/>
    <w:rsid w:val="00610119"/>
    <w:rsid w:val="00610E44"/>
    <w:rsid w:val="00611E45"/>
    <w:rsid w:val="00612B08"/>
    <w:rsid w:val="006149C4"/>
    <w:rsid w:val="00615201"/>
    <w:rsid w:val="00615F00"/>
    <w:rsid w:val="006162FD"/>
    <w:rsid w:val="00622B7E"/>
    <w:rsid w:val="00623AAD"/>
    <w:rsid w:val="00624F2C"/>
    <w:rsid w:val="00625D27"/>
    <w:rsid w:val="0062703B"/>
    <w:rsid w:val="00627727"/>
    <w:rsid w:val="00630234"/>
    <w:rsid w:val="00630CA7"/>
    <w:rsid w:val="00631C9F"/>
    <w:rsid w:val="006332CA"/>
    <w:rsid w:val="00633B41"/>
    <w:rsid w:val="00634B81"/>
    <w:rsid w:val="00634E8D"/>
    <w:rsid w:val="006357AF"/>
    <w:rsid w:val="006376F7"/>
    <w:rsid w:val="006403DD"/>
    <w:rsid w:val="0064102B"/>
    <w:rsid w:val="0064348B"/>
    <w:rsid w:val="00643499"/>
    <w:rsid w:val="0064585C"/>
    <w:rsid w:val="00646041"/>
    <w:rsid w:val="00650326"/>
    <w:rsid w:val="0065095F"/>
    <w:rsid w:val="00651849"/>
    <w:rsid w:val="00651D1E"/>
    <w:rsid w:val="00652220"/>
    <w:rsid w:val="0065378B"/>
    <w:rsid w:val="00653DEF"/>
    <w:rsid w:val="006541DE"/>
    <w:rsid w:val="0065492C"/>
    <w:rsid w:val="00655806"/>
    <w:rsid w:val="006559D3"/>
    <w:rsid w:val="006601AA"/>
    <w:rsid w:val="00662B17"/>
    <w:rsid w:val="00663471"/>
    <w:rsid w:val="00664675"/>
    <w:rsid w:val="00665A56"/>
    <w:rsid w:val="006661BB"/>
    <w:rsid w:val="0066692E"/>
    <w:rsid w:val="00666D5B"/>
    <w:rsid w:val="006701EA"/>
    <w:rsid w:val="00670660"/>
    <w:rsid w:val="00671B54"/>
    <w:rsid w:val="00672314"/>
    <w:rsid w:val="0067537B"/>
    <w:rsid w:val="00677B2C"/>
    <w:rsid w:val="006809F1"/>
    <w:rsid w:val="00680DDC"/>
    <w:rsid w:val="00682232"/>
    <w:rsid w:val="00682EB7"/>
    <w:rsid w:val="006845BD"/>
    <w:rsid w:val="00685C65"/>
    <w:rsid w:val="00685F29"/>
    <w:rsid w:val="00687DB7"/>
    <w:rsid w:val="00690CA4"/>
    <w:rsid w:val="0069141F"/>
    <w:rsid w:val="00691B3E"/>
    <w:rsid w:val="00691F9F"/>
    <w:rsid w:val="00692BF7"/>
    <w:rsid w:val="00693290"/>
    <w:rsid w:val="00693578"/>
    <w:rsid w:val="0069601C"/>
    <w:rsid w:val="0069644B"/>
    <w:rsid w:val="006964DD"/>
    <w:rsid w:val="00697A3E"/>
    <w:rsid w:val="006A02D5"/>
    <w:rsid w:val="006A180C"/>
    <w:rsid w:val="006A37BD"/>
    <w:rsid w:val="006A3888"/>
    <w:rsid w:val="006A4363"/>
    <w:rsid w:val="006A54AE"/>
    <w:rsid w:val="006A70A4"/>
    <w:rsid w:val="006B187F"/>
    <w:rsid w:val="006B1EF7"/>
    <w:rsid w:val="006B350F"/>
    <w:rsid w:val="006B7CEC"/>
    <w:rsid w:val="006C1808"/>
    <w:rsid w:val="006C1825"/>
    <w:rsid w:val="006C2243"/>
    <w:rsid w:val="006C2734"/>
    <w:rsid w:val="006C33E2"/>
    <w:rsid w:val="006C45AD"/>
    <w:rsid w:val="006C4E38"/>
    <w:rsid w:val="006C6888"/>
    <w:rsid w:val="006C6B08"/>
    <w:rsid w:val="006D070D"/>
    <w:rsid w:val="006D1285"/>
    <w:rsid w:val="006D153B"/>
    <w:rsid w:val="006D25B9"/>
    <w:rsid w:val="006D2718"/>
    <w:rsid w:val="006D3AE5"/>
    <w:rsid w:val="006D59F7"/>
    <w:rsid w:val="006D6E2E"/>
    <w:rsid w:val="006E08A0"/>
    <w:rsid w:val="006E428B"/>
    <w:rsid w:val="006E42FB"/>
    <w:rsid w:val="006E4344"/>
    <w:rsid w:val="006E4A75"/>
    <w:rsid w:val="006F2D85"/>
    <w:rsid w:val="006F2EEA"/>
    <w:rsid w:val="006F3AB1"/>
    <w:rsid w:val="006F3C6B"/>
    <w:rsid w:val="006F40F3"/>
    <w:rsid w:val="006F5A09"/>
    <w:rsid w:val="006F5BC7"/>
    <w:rsid w:val="006F6C17"/>
    <w:rsid w:val="006F6D62"/>
    <w:rsid w:val="006F7EFB"/>
    <w:rsid w:val="00700040"/>
    <w:rsid w:val="0070095F"/>
    <w:rsid w:val="00702128"/>
    <w:rsid w:val="00702CBD"/>
    <w:rsid w:val="00704EA6"/>
    <w:rsid w:val="00705070"/>
    <w:rsid w:val="00705396"/>
    <w:rsid w:val="00705B78"/>
    <w:rsid w:val="00706CF5"/>
    <w:rsid w:val="00707EF6"/>
    <w:rsid w:val="007104DE"/>
    <w:rsid w:val="0071127D"/>
    <w:rsid w:val="007116FD"/>
    <w:rsid w:val="00712005"/>
    <w:rsid w:val="007132C3"/>
    <w:rsid w:val="00713A83"/>
    <w:rsid w:val="00714E3A"/>
    <w:rsid w:val="007159BC"/>
    <w:rsid w:val="00715D38"/>
    <w:rsid w:val="00716086"/>
    <w:rsid w:val="0071617B"/>
    <w:rsid w:val="00720031"/>
    <w:rsid w:val="007200B1"/>
    <w:rsid w:val="0072026F"/>
    <w:rsid w:val="00721CEE"/>
    <w:rsid w:val="00723A19"/>
    <w:rsid w:val="0072423B"/>
    <w:rsid w:val="007254D3"/>
    <w:rsid w:val="00725A33"/>
    <w:rsid w:val="00726FDB"/>
    <w:rsid w:val="007276F1"/>
    <w:rsid w:val="00727952"/>
    <w:rsid w:val="00730076"/>
    <w:rsid w:val="0073287A"/>
    <w:rsid w:val="007338ED"/>
    <w:rsid w:val="007346CC"/>
    <w:rsid w:val="00735F5C"/>
    <w:rsid w:val="00736650"/>
    <w:rsid w:val="00736B4F"/>
    <w:rsid w:val="007410D1"/>
    <w:rsid w:val="00743297"/>
    <w:rsid w:val="007434CE"/>
    <w:rsid w:val="00744A0D"/>
    <w:rsid w:val="00746366"/>
    <w:rsid w:val="0074782E"/>
    <w:rsid w:val="00747DC5"/>
    <w:rsid w:val="00750285"/>
    <w:rsid w:val="0075084B"/>
    <w:rsid w:val="00750C84"/>
    <w:rsid w:val="00750F16"/>
    <w:rsid w:val="00751BBA"/>
    <w:rsid w:val="00751DA7"/>
    <w:rsid w:val="00753BA7"/>
    <w:rsid w:val="00754900"/>
    <w:rsid w:val="00756196"/>
    <w:rsid w:val="00756A6A"/>
    <w:rsid w:val="00756F17"/>
    <w:rsid w:val="00756F59"/>
    <w:rsid w:val="007576FE"/>
    <w:rsid w:val="00761FE5"/>
    <w:rsid w:val="00762AFD"/>
    <w:rsid w:val="007639FA"/>
    <w:rsid w:val="00763B4E"/>
    <w:rsid w:val="00764BE1"/>
    <w:rsid w:val="007650EC"/>
    <w:rsid w:val="00765689"/>
    <w:rsid w:val="007657BA"/>
    <w:rsid w:val="00766E40"/>
    <w:rsid w:val="007678A8"/>
    <w:rsid w:val="007703D7"/>
    <w:rsid w:val="0077059F"/>
    <w:rsid w:val="00771094"/>
    <w:rsid w:val="00771B5F"/>
    <w:rsid w:val="00774AFA"/>
    <w:rsid w:val="007757FA"/>
    <w:rsid w:val="007760E4"/>
    <w:rsid w:val="0077773B"/>
    <w:rsid w:val="00780276"/>
    <w:rsid w:val="00781434"/>
    <w:rsid w:val="00782B02"/>
    <w:rsid w:val="007839F7"/>
    <w:rsid w:val="007851ED"/>
    <w:rsid w:val="007904DE"/>
    <w:rsid w:val="00791B06"/>
    <w:rsid w:val="00793406"/>
    <w:rsid w:val="00794D16"/>
    <w:rsid w:val="00795958"/>
    <w:rsid w:val="00796B30"/>
    <w:rsid w:val="00797832"/>
    <w:rsid w:val="007A2FBA"/>
    <w:rsid w:val="007A4182"/>
    <w:rsid w:val="007A486E"/>
    <w:rsid w:val="007A4A41"/>
    <w:rsid w:val="007A531B"/>
    <w:rsid w:val="007A79ED"/>
    <w:rsid w:val="007A7B93"/>
    <w:rsid w:val="007B18FB"/>
    <w:rsid w:val="007B2E94"/>
    <w:rsid w:val="007B3093"/>
    <w:rsid w:val="007B3B0F"/>
    <w:rsid w:val="007B3CE2"/>
    <w:rsid w:val="007B585D"/>
    <w:rsid w:val="007C0878"/>
    <w:rsid w:val="007C1402"/>
    <w:rsid w:val="007C152A"/>
    <w:rsid w:val="007C4C74"/>
    <w:rsid w:val="007C6D48"/>
    <w:rsid w:val="007D07B3"/>
    <w:rsid w:val="007D2467"/>
    <w:rsid w:val="007D2BC9"/>
    <w:rsid w:val="007D3F4F"/>
    <w:rsid w:val="007D4595"/>
    <w:rsid w:val="007D4633"/>
    <w:rsid w:val="007D5CA0"/>
    <w:rsid w:val="007D6759"/>
    <w:rsid w:val="007D68CB"/>
    <w:rsid w:val="007D7248"/>
    <w:rsid w:val="007D7FA5"/>
    <w:rsid w:val="007E188B"/>
    <w:rsid w:val="007E22FA"/>
    <w:rsid w:val="007E2DF0"/>
    <w:rsid w:val="007E3A3E"/>
    <w:rsid w:val="007E4156"/>
    <w:rsid w:val="007E60AD"/>
    <w:rsid w:val="007E7A6B"/>
    <w:rsid w:val="007F1F32"/>
    <w:rsid w:val="007F293D"/>
    <w:rsid w:val="007F3928"/>
    <w:rsid w:val="007F4211"/>
    <w:rsid w:val="007F460C"/>
    <w:rsid w:val="007F498E"/>
    <w:rsid w:val="007F51D8"/>
    <w:rsid w:val="007F5A34"/>
    <w:rsid w:val="007F5EC8"/>
    <w:rsid w:val="0080031E"/>
    <w:rsid w:val="00800BB7"/>
    <w:rsid w:val="008024AA"/>
    <w:rsid w:val="0080359A"/>
    <w:rsid w:val="0080637D"/>
    <w:rsid w:val="008063CD"/>
    <w:rsid w:val="00807955"/>
    <w:rsid w:val="00807964"/>
    <w:rsid w:val="00811083"/>
    <w:rsid w:val="00813484"/>
    <w:rsid w:val="00814C04"/>
    <w:rsid w:val="0081557D"/>
    <w:rsid w:val="008169BC"/>
    <w:rsid w:val="00816A5C"/>
    <w:rsid w:val="00817E06"/>
    <w:rsid w:val="008234E8"/>
    <w:rsid w:val="00823D37"/>
    <w:rsid w:val="00823F3F"/>
    <w:rsid w:val="00824A4B"/>
    <w:rsid w:val="00827475"/>
    <w:rsid w:val="00831E1A"/>
    <w:rsid w:val="00834BC6"/>
    <w:rsid w:val="00834CC4"/>
    <w:rsid w:val="00835532"/>
    <w:rsid w:val="00835BD6"/>
    <w:rsid w:val="008360B9"/>
    <w:rsid w:val="00840DB0"/>
    <w:rsid w:val="00841044"/>
    <w:rsid w:val="0084345F"/>
    <w:rsid w:val="00843E70"/>
    <w:rsid w:val="0084431C"/>
    <w:rsid w:val="00844398"/>
    <w:rsid w:val="008445BF"/>
    <w:rsid w:val="00846775"/>
    <w:rsid w:val="008476B2"/>
    <w:rsid w:val="00851F7D"/>
    <w:rsid w:val="00855A88"/>
    <w:rsid w:val="0085743F"/>
    <w:rsid w:val="00860831"/>
    <w:rsid w:val="00860C05"/>
    <w:rsid w:val="0086475B"/>
    <w:rsid w:val="008649B4"/>
    <w:rsid w:val="0086535B"/>
    <w:rsid w:val="00866390"/>
    <w:rsid w:val="008663A8"/>
    <w:rsid w:val="0086746D"/>
    <w:rsid w:val="00872C4C"/>
    <w:rsid w:val="0087332C"/>
    <w:rsid w:val="0087662F"/>
    <w:rsid w:val="00877E7C"/>
    <w:rsid w:val="00881A7D"/>
    <w:rsid w:val="00881E37"/>
    <w:rsid w:val="008829D9"/>
    <w:rsid w:val="00883668"/>
    <w:rsid w:val="008873AA"/>
    <w:rsid w:val="0088796B"/>
    <w:rsid w:val="0089100C"/>
    <w:rsid w:val="00892FDF"/>
    <w:rsid w:val="008951ED"/>
    <w:rsid w:val="0089580F"/>
    <w:rsid w:val="00896909"/>
    <w:rsid w:val="00896FD9"/>
    <w:rsid w:val="008A0745"/>
    <w:rsid w:val="008A3C36"/>
    <w:rsid w:val="008A72E2"/>
    <w:rsid w:val="008A7EAF"/>
    <w:rsid w:val="008B2553"/>
    <w:rsid w:val="008B40BF"/>
    <w:rsid w:val="008B4561"/>
    <w:rsid w:val="008B5470"/>
    <w:rsid w:val="008B6430"/>
    <w:rsid w:val="008C070D"/>
    <w:rsid w:val="008C12D5"/>
    <w:rsid w:val="008C1A56"/>
    <w:rsid w:val="008C239A"/>
    <w:rsid w:val="008C2920"/>
    <w:rsid w:val="008C2CEB"/>
    <w:rsid w:val="008C30F9"/>
    <w:rsid w:val="008C673C"/>
    <w:rsid w:val="008C7842"/>
    <w:rsid w:val="008C7A4F"/>
    <w:rsid w:val="008D2043"/>
    <w:rsid w:val="008D2AB7"/>
    <w:rsid w:val="008D3AD0"/>
    <w:rsid w:val="008D3CAD"/>
    <w:rsid w:val="008D4FBC"/>
    <w:rsid w:val="008E3665"/>
    <w:rsid w:val="008E4085"/>
    <w:rsid w:val="008E45AC"/>
    <w:rsid w:val="008E53D5"/>
    <w:rsid w:val="008E5858"/>
    <w:rsid w:val="008F164A"/>
    <w:rsid w:val="008F26AB"/>
    <w:rsid w:val="008F3E00"/>
    <w:rsid w:val="008F45F5"/>
    <w:rsid w:val="008F4937"/>
    <w:rsid w:val="008F4C6B"/>
    <w:rsid w:val="008F506E"/>
    <w:rsid w:val="008F6958"/>
    <w:rsid w:val="008F702D"/>
    <w:rsid w:val="008F7532"/>
    <w:rsid w:val="00900A47"/>
    <w:rsid w:val="009019E6"/>
    <w:rsid w:val="00901C24"/>
    <w:rsid w:val="00903467"/>
    <w:rsid w:val="00903ACE"/>
    <w:rsid w:val="00906B00"/>
    <w:rsid w:val="009074C6"/>
    <w:rsid w:val="0091001D"/>
    <w:rsid w:val="00910451"/>
    <w:rsid w:val="00910BC0"/>
    <w:rsid w:val="00911BD7"/>
    <w:rsid w:val="00912962"/>
    <w:rsid w:val="009131C7"/>
    <w:rsid w:val="00914443"/>
    <w:rsid w:val="00915869"/>
    <w:rsid w:val="00916A6E"/>
    <w:rsid w:val="00920C30"/>
    <w:rsid w:val="00920DA5"/>
    <w:rsid w:val="00921F43"/>
    <w:rsid w:val="0092308C"/>
    <w:rsid w:val="009233B1"/>
    <w:rsid w:val="00924A9E"/>
    <w:rsid w:val="00924BCC"/>
    <w:rsid w:val="009251C1"/>
    <w:rsid w:val="0092596E"/>
    <w:rsid w:val="00925E0F"/>
    <w:rsid w:val="00927844"/>
    <w:rsid w:val="00927CEF"/>
    <w:rsid w:val="00927DAC"/>
    <w:rsid w:val="009315F5"/>
    <w:rsid w:val="00932B30"/>
    <w:rsid w:val="00933A5C"/>
    <w:rsid w:val="00933C97"/>
    <w:rsid w:val="00936168"/>
    <w:rsid w:val="00936AAB"/>
    <w:rsid w:val="00941001"/>
    <w:rsid w:val="00941691"/>
    <w:rsid w:val="00944A72"/>
    <w:rsid w:val="00945408"/>
    <w:rsid w:val="00946EB3"/>
    <w:rsid w:val="009505D0"/>
    <w:rsid w:val="00951BCA"/>
    <w:rsid w:val="009520A6"/>
    <w:rsid w:val="00953A3E"/>
    <w:rsid w:val="00953B20"/>
    <w:rsid w:val="00954006"/>
    <w:rsid w:val="0095680F"/>
    <w:rsid w:val="00957F26"/>
    <w:rsid w:val="0096148A"/>
    <w:rsid w:val="0096168F"/>
    <w:rsid w:val="0096344F"/>
    <w:rsid w:val="00963937"/>
    <w:rsid w:val="00963E9F"/>
    <w:rsid w:val="00964775"/>
    <w:rsid w:val="00966F37"/>
    <w:rsid w:val="009704FE"/>
    <w:rsid w:val="00970E35"/>
    <w:rsid w:val="00972076"/>
    <w:rsid w:val="009725C5"/>
    <w:rsid w:val="00972EDD"/>
    <w:rsid w:val="00974302"/>
    <w:rsid w:val="00975304"/>
    <w:rsid w:val="00976460"/>
    <w:rsid w:val="00976BD2"/>
    <w:rsid w:val="00976EBA"/>
    <w:rsid w:val="009773F6"/>
    <w:rsid w:val="00980729"/>
    <w:rsid w:val="0098314F"/>
    <w:rsid w:val="00983B2D"/>
    <w:rsid w:val="00984080"/>
    <w:rsid w:val="00984A37"/>
    <w:rsid w:val="0098546B"/>
    <w:rsid w:val="00986806"/>
    <w:rsid w:val="00987BB5"/>
    <w:rsid w:val="00991260"/>
    <w:rsid w:val="00991BD9"/>
    <w:rsid w:val="00994AE7"/>
    <w:rsid w:val="00995ED8"/>
    <w:rsid w:val="00995F65"/>
    <w:rsid w:val="00996AB1"/>
    <w:rsid w:val="00997FC3"/>
    <w:rsid w:val="009A18AA"/>
    <w:rsid w:val="009A1B77"/>
    <w:rsid w:val="009A284C"/>
    <w:rsid w:val="009A4174"/>
    <w:rsid w:val="009A58EC"/>
    <w:rsid w:val="009A5C91"/>
    <w:rsid w:val="009A6F7C"/>
    <w:rsid w:val="009B02D3"/>
    <w:rsid w:val="009B0BA0"/>
    <w:rsid w:val="009B0C92"/>
    <w:rsid w:val="009B1CAE"/>
    <w:rsid w:val="009B360A"/>
    <w:rsid w:val="009B3853"/>
    <w:rsid w:val="009B4D0F"/>
    <w:rsid w:val="009B5C97"/>
    <w:rsid w:val="009B5D9F"/>
    <w:rsid w:val="009B6144"/>
    <w:rsid w:val="009B6E45"/>
    <w:rsid w:val="009B73D0"/>
    <w:rsid w:val="009C14F5"/>
    <w:rsid w:val="009C23B8"/>
    <w:rsid w:val="009C3448"/>
    <w:rsid w:val="009C41CE"/>
    <w:rsid w:val="009C527F"/>
    <w:rsid w:val="009C5347"/>
    <w:rsid w:val="009C69B0"/>
    <w:rsid w:val="009C77D4"/>
    <w:rsid w:val="009C7F9D"/>
    <w:rsid w:val="009D0C18"/>
    <w:rsid w:val="009D1FD9"/>
    <w:rsid w:val="009D499B"/>
    <w:rsid w:val="009D5DF7"/>
    <w:rsid w:val="009D7E8D"/>
    <w:rsid w:val="009E19EC"/>
    <w:rsid w:val="009E1C80"/>
    <w:rsid w:val="009E4B93"/>
    <w:rsid w:val="009E4BDF"/>
    <w:rsid w:val="009E4C4B"/>
    <w:rsid w:val="009E642F"/>
    <w:rsid w:val="009F0BEC"/>
    <w:rsid w:val="009F0D05"/>
    <w:rsid w:val="009F11F3"/>
    <w:rsid w:val="009F167C"/>
    <w:rsid w:val="009F277D"/>
    <w:rsid w:val="009F30E0"/>
    <w:rsid w:val="009F388F"/>
    <w:rsid w:val="009F3A09"/>
    <w:rsid w:val="009F3C0C"/>
    <w:rsid w:val="009F59C1"/>
    <w:rsid w:val="009F6EAB"/>
    <w:rsid w:val="009F780B"/>
    <w:rsid w:val="009F7A63"/>
    <w:rsid w:val="00A00BAA"/>
    <w:rsid w:val="00A030E4"/>
    <w:rsid w:val="00A0332B"/>
    <w:rsid w:val="00A05A48"/>
    <w:rsid w:val="00A06FC2"/>
    <w:rsid w:val="00A10211"/>
    <w:rsid w:val="00A12910"/>
    <w:rsid w:val="00A148BA"/>
    <w:rsid w:val="00A15455"/>
    <w:rsid w:val="00A15E05"/>
    <w:rsid w:val="00A15F2A"/>
    <w:rsid w:val="00A1721D"/>
    <w:rsid w:val="00A17701"/>
    <w:rsid w:val="00A21908"/>
    <w:rsid w:val="00A22415"/>
    <w:rsid w:val="00A23F05"/>
    <w:rsid w:val="00A247A1"/>
    <w:rsid w:val="00A249D7"/>
    <w:rsid w:val="00A26CBF"/>
    <w:rsid w:val="00A275DF"/>
    <w:rsid w:val="00A278E6"/>
    <w:rsid w:val="00A31431"/>
    <w:rsid w:val="00A31C9C"/>
    <w:rsid w:val="00A32E6A"/>
    <w:rsid w:val="00A40BF7"/>
    <w:rsid w:val="00A43C72"/>
    <w:rsid w:val="00A455A8"/>
    <w:rsid w:val="00A4793F"/>
    <w:rsid w:val="00A505A8"/>
    <w:rsid w:val="00A52697"/>
    <w:rsid w:val="00A527F7"/>
    <w:rsid w:val="00A54186"/>
    <w:rsid w:val="00A54542"/>
    <w:rsid w:val="00A54642"/>
    <w:rsid w:val="00A55930"/>
    <w:rsid w:val="00A55E96"/>
    <w:rsid w:val="00A56538"/>
    <w:rsid w:val="00A56FFE"/>
    <w:rsid w:val="00A62959"/>
    <w:rsid w:val="00A64656"/>
    <w:rsid w:val="00A67053"/>
    <w:rsid w:val="00A67B2A"/>
    <w:rsid w:val="00A7051B"/>
    <w:rsid w:val="00A714CA"/>
    <w:rsid w:val="00A71C92"/>
    <w:rsid w:val="00A720CF"/>
    <w:rsid w:val="00A72123"/>
    <w:rsid w:val="00A725A2"/>
    <w:rsid w:val="00A72A83"/>
    <w:rsid w:val="00A7373D"/>
    <w:rsid w:val="00A75DF0"/>
    <w:rsid w:val="00A75F88"/>
    <w:rsid w:val="00A77B29"/>
    <w:rsid w:val="00A77FC7"/>
    <w:rsid w:val="00A806D5"/>
    <w:rsid w:val="00A819EF"/>
    <w:rsid w:val="00A821F3"/>
    <w:rsid w:val="00A823BA"/>
    <w:rsid w:val="00A83133"/>
    <w:rsid w:val="00A839B7"/>
    <w:rsid w:val="00A848D5"/>
    <w:rsid w:val="00A84C7C"/>
    <w:rsid w:val="00A8565C"/>
    <w:rsid w:val="00A85DB0"/>
    <w:rsid w:val="00A86D64"/>
    <w:rsid w:val="00A8761A"/>
    <w:rsid w:val="00A87B4B"/>
    <w:rsid w:val="00A907B2"/>
    <w:rsid w:val="00A90E24"/>
    <w:rsid w:val="00A918BD"/>
    <w:rsid w:val="00A91A80"/>
    <w:rsid w:val="00A93103"/>
    <w:rsid w:val="00A93192"/>
    <w:rsid w:val="00A93302"/>
    <w:rsid w:val="00A93B5F"/>
    <w:rsid w:val="00A97656"/>
    <w:rsid w:val="00A97C63"/>
    <w:rsid w:val="00AA107A"/>
    <w:rsid w:val="00AA2B9F"/>
    <w:rsid w:val="00AA527A"/>
    <w:rsid w:val="00AA5614"/>
    <w:rsid w:val="00AA602B"/>
    <w:rsid w:val="00AA60E0"/>
    <w:rsid w:val="00AA6DB0"/>
    <w:rsid w:val="00AA7276"/>
    <w:rsid w:val="00AB2E60"/>
    <w:rsid w:val="00AB3049"/>
    <w:rsid w:val="00AB54F5"/>
    <w:rsid w:val="00AB66CB"/>
    <w:rsid w:val="00AB69B1"/>
    <w:rsid w:val="00AB6E6C"/>
    <w:rsid w:val="00AB7774"/>
    <w:rsid w:val="00AB7DD8"/>
    <w:rsid w:val="00AC026E"/>
    <w:rsid w:val="00AC042C"/>
    <w:rsid w:val="00AC10A0"/>
    <w:rsid w:val="00AC122A"/>
    <w:rsid w:val="00AC4165"/>
    <w:rsid w:val="00AC442A"/>
    <w:rsid w:val="00AC6647"/>
    <w:rsid w:val="00AC7B4E"/>
    <w:rsid w:val="00AD043C"/>
    <w:rsid w:val="00AD0A4E"/>
    <w:rsid w:val="00AD0AE5"/>
    <w:rsid w:val="00AD2847"/>
    <w:rsid w:val="00AD2C7B"/>
    <w:rsid w:val="00AD3034"/>
    <w:rsid w:val="00AD3790"/>
    <w:rsid w:val="00AD39CA"/>
    <w:rsid w:val="00AD431F"/>
    <w:rsid w:val="00AD4AF6"/>
    <w:rsid w:val="00AD576C"/>
    <w:rsid w:val="00AD590F"/>
    <w:rsid w:val="00AE09A6"/>
    <w:rsid w:val="00AE0C52"/>
    <w:rsid w:val="00AE0C8D"/>
    <w:rsid w:val="00AE175D"/>
    <w:rsid w:val="00AE1B78"/>
    <w:rsid w:val="00AE5B7E"/>
    <w:rsid w:val="00AF27B6"/>
    <w:rsid w:val="00AF3A8F"/>
    <w:rsid w:val="00AF50BE"/>
    <w:rsid w:val="00AF679D"/>
    <w:rsid w:val="00AF6A51"/>
    <w:rsid w:val="00B009AA"/>
    <w:rsid w:val="00B00D48"/>
    <w:rsid w:val="00B01736"/>
    <w:rsid w:val="00B01DB0"/>
    <w:rsid w:val="00B01E8E"/>
    <w:rsid w:val="00B03833"/>
    <w:rsid w:val="00B04A2A"/>
    <w:rsid w:val="00B0509C"/>
    <w:rsid w:val="00B055DF"/>
    <w:rsid w:val="00B061A0"/>
    <w:rsid w:val="00B0712F"/>
    <w:rsid w:val="00B100E9"/>
    <w:rsid w:val="00B10963"/>
    <w:rsid w:val="00B128D1"/>
    <w:rsid w:val="00B145D7"/>
    <w:rsid w:val="00B17B31"/>
    <w:rsid w:val="00B21494"/>
    <w:rsid w:val="00B21C2E"/>
    <w:rsid w:val="00B21DAC"/>
    <w:rsid w:val="00B221D0"/>
    <w:rsid w:val="00B22417"/>
    <w:rsid w:val="00B22B07"/>
    <w:rsid w:val="00B232EF"/>
    <w:rsid w:val="00B25A57"/>
    <w:rsid w:val="00B25BC0"/>
    <w:rsid w:val="00B27343"/>
    <w:rsid w:val="00B3046A"/>
    <w:rsid w:val="00B30C40"/>
    <w:rsid w:val="00B3191B"/>
    <w:rsid w:val="00B339DB"/>
    <w:rsid w:val="00B342B4"/>
    <w:rsid w:val="00B34BA4"/>
    <w:rsid w:val="00B35912"/>
    <w:rsid w:val="00B36AC2"/>
    <w:rsid w:val="00B40E2A"/>
    <w:rsid w:val="00B41F09"/>
    <w:rsid w:val="00B42CF1"/>
    <w:rsid w:val="00B433DE"/>
    <w:rsid w:val="00B43D61"/>
    <w:rsid w:val="00B444BD"/>
    <w:rsid w:val="00B44535"/>
    <w:rsid w:val="00B4481E"/>
    <w:rsid w:val="00B45A14"/>
    <w:rsid w:val="00B47504"/>
    <w:rsid w:val="00B507AB"/>
    <w:rsid w:val="00B50CE8"/>
    <w:rsid w:val="00B510D0"/>
    <w:rsid w:val="00B52B26"/>
    <w:rsid w:val="00B533AD"/>
    <w:rsid w:val="00B53C29"/>
    <w:rsid w:val="00B54071"/>
    <w:rsid w:val="00B60C97"/>
    <w:rsid w:val="00B62D65"/>
    <w:rsid w:val="00B652BB"/>
    <w:rsid w:val="00B667C8"/>
    <w:rsid w:val="00B6761B"/>
    <w:rsid w:val="00B714C8"/>
    <w:rsid w:val="00B72F81"/>
    <w:rsid w:val="00B7324C"/>
    <w:rsid w:val="00B74406"/>
    <w:rsid w:val="00B74A64"/>
    <w:rsid w:val="00B76434"/>
    <w:rsid w:val="00B77A14"/>
    <w:rsid w:val="00B8537D"/>
    <w:rsid w:val="00B85C4B"/>
    <w:rsid w:val="00B86994"/>
    <w:rsid w:val="00B90F8E"/>
    <w:rsid w:val="00B91A89"/>
    <w:rsid w:val="00B937C7"/>
    <w:rsid w:val="00B93D7D"/>
    <w:rsid w:val="00B95F54"/>
    <w:rsid w:val="00B96BA4"/>
    <w:rsid w:val="00BA1E72"/>
    <w:rsid w:val="00BA4A29"/>
    <w:rsid w:val="00BA5067"/>
    <w:rsid w:val="00BA6653"/>
    <w:rsid w:val="00BA7DBD"/>
    <w:rsid w:val="00BB0A00"/>
    <w:rsid w:val="00BB1126"/>
    <w:rsid w:val="00BB5AF9"/>
    <w:rsid w:val="00BC1134"/>
    <w:rsid w:val="00BC31C4"/>
    <w:rsid w:val="00BC4BF3"/>
    <w:rsid w:val="00BC548A"/>
    <w:rsid w:val="00BC54E0"/>
    <w:rsid w:val="00BC570A"/>
    <w:rsid w:val="00BC58FE"/>
    <w:rsid w:val="00BC6304"/>
    <w:rsid w:val="00BD0A2D"/>
    <w:rsid w:val="00BD0B3F"/>
    <w:rsid w:val="00BD1544"/>
    <w:rsid w:val="00BD2CF4"/>
    <w:rsid w:val="00BD2D6D"/>
    <w:rsid w:val="00BD5564"/>
    <w:rsid w:val="00BD5E6D"/>
    <w:rsid w:val="00BD607E"/>
    <w:rsid w:val="00BD6EB9"/>
    <w:rsid w:val="00BE0581"/>
    <w:rsid w:val="00BE0CD4"/>
    <w:rsid w:val="00BE0E48"/>
    <w:rsid w:val="00BE203D"/>
    <w:rsid w:val="00BE456F"/>
    <w:rsid w:val="00BF314B"/>
    <w:rsid w:val="00BF32FF"/>
    <w:rsid w:val="00BF3E62"/>
    <w:rsid w:val="00BF4873"/>
    <w:rsid w:val="00BF4E99"/>
    <w:rsid w:val="00BF5404"/>
    <w:rsid w:val="00BF5BDF"/>
    <w:rsid w:val="00BF5C50"/>
    <w:rsid w:val="00BF7C95"/>
    <w:rsid w:val="00C05670"/>
    <w:rsid w:val="00C05F22"/>
    <w:rsid w:val="00C06E98"/>
    <w:rsid w:val="00C06F1D"/>
    <w:rsid w:val="00C10530"/>
    <w:rsid w:val="00C10656"/>
    <w:rsid w:val="00C1136D"/>
    <w:rsid w:val="00C11654"/>
    <w:rsid w:val="00C11763"/>
    <w:rsid w:val="00C12A30"/>
    <w:rsid w:val="00C13D82"/>
    <w:rsid w:val="00C13D8A"/>
    <w:rsid w:val="00C151B3"/>
    <w:rsid w:val="00C17C6E"/>
    <w:rsid w:val="00C21DA6"/>
    <w:rsid w:val="00C22487"/>
    <w:rsid w:val="00C24199"/>
    <w:rsid w:val="00C25DF7"/>
    <w:rsid w:val="00C2697D"/>
    <w:rsid w:val="00C30673"/>
    <w:rsid w:val="00C308F8"/>
    <w:rsid w:val="00C30D85"/>
    <w:rsid w:val="00C36D02"/>
    <w:rsid w:val="00C377DD"/>
    <w:rsid w:val="00C41ACC"/>
    <w:rsid w:val="00C432E0"/>
    <w:rsid w:val="00C4445E"/>
    <w:rsid w:val="00C446D5"/>
    <w:rsid w:val="00C45C18"/>
    <w:rsid w:val="00C46002"/>
    <w:rsid w:val="00C51E3C"/>
    <w:rsid w:val="00C52483"/>
    <w:rsid w:val="00C5340C"/>
    <w:rsid w:val="00C538CA"/>
    <w:rsid w:val="00C56AB5"/>
    <w:rsid w:val="00C578DA"/>
    <w:rsid w:val="00C60490"/>
    <w:rsid w:val="00C6268C"/>
    <w:rsid w:val="00C633C2"/>
    <w:rsid w:val="00C6350C"/>
    <w:rsid w:val="00C653EA"/>
    <w:rsid w:val="00C65D9D"/>
    <w:rsid w:val="00C66DAE"/>
    <w:rsid w:val="00C67BC8"/>
    <w:rsid w:val="00C709C6"/>
    <w:rsid w:val="00C72FB6"/>
    <w:rsid w:val="00C73A4F"/>
    <w:rsid w:val="00C740E6"/>
    <w:rsid w:val="00C7554E"/>
    <w:rsid w:val="00C76BB9"/>
    <w:rsid w:val="00C776C3"/>
    <w:rsid w:val="00C80B07"/>
    <w:rsid w:val="00C82F0E"/>
    <w:rsid w:val="00C83142"/>
    <w:rsid w:val="00C84AE7"/>
    <w:rsid w:val="00C850CC"/>
    <w:rsid w:val="00C850D0"/>
    <w:rsid w:val="00C85B0F"/>
    <w:rsid w:val="00C86D09"/>
    <w:rsid w:val="00C877B9"/>
    <w:rsid w:val="00C91C98"/>
    <w:rsid w:val="00C91F30"/>
    <w:rsid w:val="00C92871"/>
    <w:rsid w:val="00C92DE4"/>
    <w:rsid w:val="00C966B8"/>
    <w:rsid w:val="00CA11AA"/>
    <w:rsid w:val="00CA3195"/>
    <w:rsid w:val="00CA6AF3"/>
    <w:rsid w:val="00CA7C7E"/>
    <w:rsid w:val="00CB2FEA"/>
    <w:rsid w:val="00CB4296"/>
    <w:rsid w:val="00CB6C62"/>
    <w:rsid w:val="00CC08E1"/>
    <w:rsid w:val="00CC0DE9"/>
    <w:rsid w:val="00CC26F4"/>
    <w:rsid w:val="00CC3139"/>
    <w:rsid w:val="00CC4075"/>
    <w:rsid w:val="00CC649F"/>
    <w:rsid w:val="00CC7B1D"/>
    <w:rsid w:val="00CD0447"/>
    <w:rsid w:val="00CD1D83"/>
    <w:rsid w:val="00CD3B15"/>
    <w:rsid w:val="00CD4681"/>
    <w:rsid w:val="00CD4876"/>
    <w:rsid w:val="00CD54B6"/>
    <w:rsid w:val="00CD5FE6"/>
    <w:rsid w:val="00CD76A1"/>
    <w:rsid w:val="00CE01E2"/>
    <w:rsid w:val="00CE1A35"/>
    <w:rsid w:val="00CE1AEC"/>
    <w:rsid w:val="00CE27CC"/>
    <w:rsid w:val="00CE2F24"/>
    <w:rsid w:val="00CE322C"/>
    <w:rsid w:val="00CE3885"/>
    <w:rsid w:val="00CE3BFF"/>
    <w:rsid w:val="00CE3D04"/>
    <w:rsid w:val="00CE405F"/>
    <w:rsid w:val="00CE511E"/>
    <w:rsid w:val="00CE6B21"/>
    <w:rsid w:val="00CE73AE"/>
    <w:rsid w:val="00CE7D29"/>
    <w:rsid w:val="00CF01A1"/>
    <w:rsid w:val="00CF136E"/>
    <w:rsid w:val="00CF1669"/>
    <w:rsid w:val="00CF17A0"/>
    <w:rsid w:val="00CF32AF"/>
    <w:rsid w:val="00CF465C"/>
    <w:rsid w:val="00CF4692"/>
    <w:rsid w:val="00CF7137"/>
    <w:rsid w:val="00CF7EBB"/>
    <w:rsid w:val="00D00C5C"/>
    <w:rsid w:val="00D00EBE"/>
    <w:rsid w:val="00D018AB"/>
    <w:rsid w:val="00D0510E"/>
    <w:rsid w:val="00D06797"/>
    <w:rsid w:val="00D1019D"/>
    <w:rsid w:val="00D105E1"/>
    <w:rsid w:val="00D12372"/>
    <w:rsid w:val="00D1758E"/>
    <w:rsid w:val="00D20A04"/>
    <w:rsid w:val="00D22029"/>
    <w:rsid w:val="00D22CD9"/>
    <w:rsid w:val="00D23AD7"/>
    <w:rsid w:val="00D25062"/>
    <w:rsid w:val="00D253BC"/>
    <w:rsid w:val="00D25EA5"/>
    <w:rsid w:val="00D26D19"/>
    <w:rsid w:val="00D26F00"/>
    <w:rsid w:val="00D27807"/>
    <w:rsid w:val="00D27907"/>
    <w:rsid w:val="00D300C4"/>
    <w:rsid w:val="00D3202B"/>
    <w:rsid w:val="00D32647"/>
    <w:rsid w:val="00D32C92"/>
    <w:rsid w:val="00D335DB"/>
    <w:rsid w:val="00D34AF7"/>
    <w:rsid w:val="00D35233"/>
    <w:rsid w:val="00D361AD"/>
    <w:rsid w:val="00D3630A"/>
    <w:rsid w:val="00D37085"/>
    <w:rsid w:val="00D40B65"/>
    <w:rsid w:val="00D420F6"/>
    <w:rsid w:val="00D421FF"/>
    <w:rsid w:val="00D4262C"/>
    <w:rsid w:val="00D43907"/>
    <w:rsid w:val="00D44985"/>
    <w:rsid w:val="00D45488"/>
    <w:rsid w:val="00D461FB"/>
    <w:rsid w:val="00D46C79"/>
    <w:rsid w:val="00D472F7"/>
    <w:rsid w:val="00D474D7"/>
    <w:rsid w:val="00D4750D"/>
    <w:rsid w:val="00D47FF2"/>
    <w:rsid w:val="00D50250"/>
    <w:rsid w:val="00D51F41"/>
    <w:rsid w:val="00D53A28"/>
    <w:rsid w:val="00D5410F"/>
    <w:rsid w:val="00D54DAD"/>
    <w:rsid w:val="00D561C6"/>
    <w:rsid w:val="00D56DAB"/>
    <w:rsid w:val="00D56E2F"/>
    <w:rsid w:val="00D56EF6"/>
    <w:rsid w:val="00D57FF4"/>
    <w:rsid w:val="00D611FB"/>
    <w:rsid w:val="00D61895"/>
    <w:rsid w:val="00D61AAB"/>
    <w:rsid w:val="00D66A4A"/>
    <w:rsid w:val="00D7008E"/>
    <w:rsid w:val="00D704B1"/>
    <w:rsid w:val="00D70DD5"/>
    <w:rsid w:val="00D70ECA"/>
    <w:rsid w:val="00D714A6"/>
    <w:rsid w:val="00D71BEF"/>
    <w:rsid w:val="00D72057"/>
    <w:rsid w:val="00D75DC9"/>
    <w:rsid w:val="00D761D2"/>
    <w:rsid w:val="00D76A1D"/>
    <w:rsid w:val="00D7787B"/>
    <w:rsid w:val="00D77EF0"/>
    <w:rsid w:val="00D802F4"/>
    <w:rsid w:val="00D81370"/>
    <w:rsid w:val="00D8153D"/>
    <w:rsid w:val="00D81C69"/>
    <w:rsid w:val="00D82815"/>
    <w:rsid w:val="00D842C2"/>
    <w:rsid w:val="00D873E5"/>
    <w:rsid w:val="00D87780"/>
    <w:rsid w:val="00D87A21"/>
    <w:rsid w:val="00D87A39"/>
    <w:rsid w:val="00D91289"/>
    <w:rsid w:val="00D92EA2"/>
    <w:rsid w:val="00D94591"/>
    <w:rsid w:val="00D95637"/>
    <w:rsid w:val="00DA0702"/>
    <w:rsid w:val="00DA1673"/>
    <w:rsid w:val="00DA49FF"/>
    <w:rsid w:val="00DA4D67"/>
    <w:rsid w:val="00DA59A9"/>
    <w:rsid w:val="00DA650B"/>
    <w:rsid w:val="00DA661D"/>
    <w:rsid w:val="00DA6C71"/>
    <w:rsid w:val="00DA6CAE"/>
    <w:rsid w:val="00DA6CFD"/>
    <w:rsid w:val="00DB0D28"/>
    <w:rsid w:val="00DB1323"/>
    <w:rsid w:val="00DB61DF"/>
    <w:rsid w:val="00DB750E"/>
    <w:rsid w:val="00DB78CB"/>
    <w:rsid w:val="00DC2B26"/>
    <w:rsid w:val="00DC5943"/>
    <w:rsid w:val="00DC6CF8"/>
    <w:rsid w:val="00DC7272"/>
    <w:rsid w:val="00DD0065"/>
    <w:rsid w:val="00DD0742"/>
    <w:rsid w:val="00DD0832"/>
    <w:rsid w:val="00DD1CFF"/>
    <w:rsid w:val="00DD1EED"/>
    <w:rsid w:val="00DD20FE"/>
    <w:rsid w:val="00DD3322"/>
    <w:rsid w:val="00DD3461"/>
    <w:rsid w:val="00DD494A"/>
    <w:rsid w:val="00DD6E5C"/>
    <w:rsid w:val="00DD794D"/>
    <w:rsid w:val="00DD7C0A"/>
    <w:rsid w:val="00DE1F0C"/>
    <w:rsid w:val="00DE28F6"/>
    <w:rsid w:val="00DE343D"/>
    <w:rsid w:val="00DF1029"/>
    <w:rsid w:val="00DF1C52"/>
    <w:rsid w:val="00DF20C8"/>
    <w:rsid w:val="00DF31CD"/>
    <w:rsid w:val="00DF35A8"/>
    <w:rsid w:val="00DF3EB1"/>
    <w:rsid w:val="00E02401"/>
    <w:rsid w:val="00E03425"/>
    <w:rsid w:val="00E07EC5"/>
    <w:rsid w:val="00E07F26"/>
    <w:rsid w:val="00E1024C"/>
    <w:rsid w:val="00E13860"/>
    <w:rsid w:val="00E13B2A"/>
    <w:rsid w:val="00E14BA4"/>
    <w:rsid w:val="00E2012E"/>
    <w:rsid w:val="00E21812"/>
    <w:rsid w:val="00E218A1"/>
    <w:rsid w:val="00E21E7D"/>
    <w:rsid w:val="00E21E7E"/>
    <w:rsid w:val="00E224A0"/>
    <w:rsid w:val="00E2267F"/>
    <w:rsid w:val="00E23924"/>
    <w:rsid w:val="00E242C5"/>
    <w:rsid w:val="00E24CF0"/>
    <w:rsid w:val="00E261D5"/>
    <w:rsid w:val="00E26F0C"/>
    <w:rsid w:val="00E27F8B"/>
    <w:rsid w:val="00E31DCB"/>
    <w:rsid w:val="00E32353"/>
    <w:rsid w:val="00E3256D"/>
    <w:rsid w:val="00E3396A"/>
    <w:rsid w:val="00E33F75"/>
    <w:rsid w:val="00E347B7"/>
    <w:rsid w:val="00E34A7F"/>
    <w:rsid w:val="00E34C1A"/>
    <w:rsid w:val="00E351B6"/>
    <w:rsid w:val="00E40880"/>
    <w:rsid w:val="00E466B5"/>
    <w:rsid w:val="00E46CF4"/>
    <w:rsid w:val="00E472EA"/>
    <w:rsid w:val="00E50ECF"/>
    <w:rsid w:val="00E527E6"/>
    <w:rsid w:val="00E53514"/>
    <w:rsid w:val="00E56428"/>
    <w:rsid w:val="00E568D7"/>
    <w:rsid w:val="00E56FCE"/>
    <w:rsid w:val="00E57E73"/>
    <w:rsid w:val="00E60140"/>
    <w:rsid w:val="00E61313"/>
    <w:rsid w:val="00E635E3"/>
    <w:rsid w:val="00E650BA"/>
    <w:rsid w:val="00E6533C"/>
    <w:rsid w:val="00E66BA7"/>
    <w:rsid w:val="00E67958"/>
    <w:rsid w:val="00E67B64"/>
    <w:rsid w:val="00E703F2"/>
    <w:rsid w:val="00E70C37"/>
    <w:rsid w:val="00E70C55"/>
    <w:rsid w:val="00E71A96"/>
    <w:rsid w:val="00E7294B"/>
    <w:rsid w:val="00E77AD9"/>
    <w:rsid w:val="00E77D59"/>
    <w:rsid w:val="00E808FD"/>
    <w:rsid w:val="00E81D30"/>
    <w:rsid w:val="00E82029"/>
    <w:rsid w:val="00E8275D"/>
    <w:rsid w:val="00E84223"/>
    <w:rsid w:val="00E85074"/>
    <w:rsid w:val="00E85947"/>
    <w:rsid w:val="00E85967"/>
    <w:rsid w:val="00E86476"/>
    <w:rsid w:val="00E8689B"/>
    <w:rsid w:val="00E873D9"/>
    <w:rsid w:val="00E920B3"/>
    <w:rsid w:val="00E9251D"/>
    <w:rsid w:val="00E92821"/>
    <w:rsid w:val="00E937BD"/>
    <w:rsid w:val="00E94EE9"/>
    <w:rsid w:val="00E97CF9"/>
    <w:rsid w:val="00EA06CB"/>
    <w:rsid w:val="00EA1488"/>
    <w:rsid w:val="00EA1550"/>
    <w:rsid w:val="00EA20F3"/>
    <w:rsid w:val="00EA4039"/>
    <w:rsid w:val="00EA4D0E"/>
    <w:rsid w:val="00EA5D25"/>
    <w:rsid w:val="00EA67EB"/>
    <w:rsid w:val="00EA7529"/>
    <w:rsid w:val="00EA7D54"/>
    <w:rsid w:val="00EB15B1"/>
    <w:rsid w:val="00EB18FB"/>
    <w:rsid w:val="00EB1957"/>
    <w:rsid w:val="00EB1E76"/>
    <w:rsid w:val="00EB22AD"/>
    <w:rsid w:val="00EB28CE"/>
    <w:rsid w:val="00EB428E"/>
    <w:rsid w:val="00EB5BBB"/>
    <w:rsid w:val="00EB7F1E"/>
    <w:rsid w:val="00EC0222"/>
    <w:rsid w:val="00EC143B"/>
    <w:rsid w:val="00EC1D36"/>
    <w:rsid w:val="00EC1E7E"/>
    <w:rsid w:val="00EC2AB4"/>
    <w:rsid w:val="00EC35D4"/>
    <w:rsid w:val="00EC4FD2"/>
    <w:rsid w:val="00EC58FF"/>
    <w:rsid w:val="00EC687D"/>
    <w:rsid w:val="00ED2050"/>
    <w:rsid w:val="00ED334D"/>
    <w:rsid w:val="00ED344D"/>
    <w:rsid w:val="00ED45EC"/>
    <w:rsid w:val="00ED5FE7"/>
    <w:rsid w:val="00ED6ED1"/>
    <w:rsid w:val="00EE0551"/>
    <w:rsid w:val="00EE2A2D"/>
    <w:rsid w:val="00EE303B"/>
    <w:rsid w:val="00EE41C8"/>
    <w:rsid w:val="00EE491F"/>
    <w:rsid w:val="00EE6CE3"/>
    <w:rsid w:val="00EF18E3"/>
    <w:rsid w:val="00EF21BF"/>
    <w:rsid w:val="00EF52C5"/>
    <w:rsid w:val="00EF66E8"/>
    <w:rsid w:val="00EF6CC1"/>
    <w:rsid w:val="00EF7502"/>
    <w:rsid w:val="00EF790E"/>
    <w:rsid w:val="00F00985"/>
    <w:rsid w:val="00F013E9"/>
    <w:rsid w:val="00F0243B"/>
    <w:rsid w:val="00F03E6A"/>
    <w:rsid w:val="00F049E0"/>
    <w:rsid w:val="00F050CB"/>
    <w:rsid w:val="00F05B44"/>
    <w:rsid w:val="00F05DF9"/>
    <w:rsid w:val="00F06C43"/>
    <w:rsid w:val="00F10149"/>
    <w:rsid w:val="00F138F5"/>
    <w:rsid w:val="00F2204F"/>
    <w:rsid w:val="00F23B15"/>
    <w:rsid w:val="00F248AB"/>
    <w:rsid w:val="00F2646B"/>
    <w:rsid w:val="00F310EA"/>
    <w:rsid w:val="00F314C8"/>
    <w:rsid w:val="00F31CF5"/>
    <w:rsid w:val="00F320B9"/>
    <w:rsid w:val="00F3350C"/>
    <w:rsid w:val="00F37D78"/>
    <w:rsid w:val="00F40E12"/>
    <w:rsid w:val="00F41471"/>
    <w:rsid w:val="00F44C1B"/>
    <w:rsid w:val="00F4576A"/>
    <w:rsid w:val="00F46B0F"/>
    <w:rsid w:val="00F5219F"/>
    <w:rsid w:val="00F527CA"/>
    <w:rsid w:val="00F52B12"/>
    <w:rsid w:val="00F535B0"/>
    <w:rsid w:val="00F54C44"/>
    <w:rsid w:val="00F5646C"/>
    <w:rsid w:val="00F60ADA"/>
    <w:rsid w:val="00F62BD5"/>
    <w:rsid w:val="00F62FCB"/>
    <w:rsid w:val="00F63809"/>
    <w:rsid w:val="00F63F4C"/>
    <w:rsid w:val="00F648E5"/>
    <w:rsid w:val="00F64E2A"/>
    <w:rsid w:val="00F6523A"/>
    <w:rsid w:val="00F657BD"/>
    <w:rsid w:val="00F65E19"/>
    <w:rsid w:val="00F66196"/>
    <w:rsid w:val="00F67C7C"/>
    <w:rsid w:val="00F67D82"/>
    <w:rsid w:val="00F7061C"/>
    <w:rsid w:val="00F708A5"/>
    <w:rsid w:val="00F719BF"/>
    <w:rsid w:val="00F7232E"/>
    <w:rsid w:val="00F72B5D"/>
    <w:rsid w:val="00F76AE7"/>
    <w:rsid w:val="00F77742"/>
    <w:rsid w:val="00F77A0D"/>
    <w:rsid w:val="00F80B40"/>
    <w:rsid w:val="00F830E9"/>
    <w:rsid w:val="00F8318D"/>
    <w:rsid w:val="00F83E8B"/>
    <w:rsid w:val="00F85545"/>
    <w:rsid w:val="00F858F4"/>
    <w:rsid w:val="00F865BE"/>
    <w:rsid w:val="00F86A8E"/>
    <w:rsid w:val="00F91B04"/>
    <w:rsid w:val="00F91D63"/>
    <w:rsid w:val="00F91DCE"/>
    <w:rsid w:val="00F923C0"/>
    <w:rsid w:val="00F9309C"/>
    <w:rsid w:val="00F94260"/>
    <w:rsid w:val="00F94C57"/>
    <w:rsid w:val="00F95459"/>
    <w:rsid w:val="00F95BD7"/>
    <w:rsid w:val="00F975CD"/>
    <w:rsid w:val="00FA0130"/>
    <w:rsid w:val="00FA02B0"/>
    <w:rsid w:val="00FA0727"/>
    <w:rsid w:val="00FA187B"/>
    <w:rsid w:val="00FA44D5"/>
    <w:rsid w:val="00FA59C2"/>
    <w:rsid w:val="00FA5E04"/>
    <w:rsid w:val="00FA6C7E"/>
    <w:rsid w:val="00FA6FD1"/>
    <w:rsid w:val="00FA7CE5"/>
    <w:rsid w:val="00FB0A43"/>
    <w:rsid w:val="00FB0D88"/>
    <w:rsid w:val="00FB136F"/>
    <w:rsid w:val="00FB3BA7"/>
    <w:rsid w:val="00FB46AB"/>
    <w:rsid w:val="00FB6779"/>
    <w:rsid w:val="00FB6AE7"/>
    <w:rsid w:val="00FB6EB1"/>
    <w:rsid w:val="00FB737C"/>
    <w:rsid w:val="00FB7F74"/>
    <w:rsid w:val="00FC0124"/>
    <w:rsid w:val="00FC0615"/>
    <w:rsid w:val="00FC5A17"/>
    <w:rsid w:val="00FC69B2"/>
    <w:rsid w:val="00FD093A"/>
    <w:rsid w:val="00FD0D68"/>
    <w:rsid w:val="00FD0E94"/>
    <w:rsid w:val="00FD3299"/>
    <w:rsid w:val="00FD3C37"/>
    <w:rsid w:val="00FD62E3"/>
    <w:rsid w:val="00FE1036"/>
    <w:rsid w:val="00FE173B"/>
    <w:rsid w:val="00FE2BCF"/>
    <w:rsid w:val="00FE3260"/>
    <w:rsid w:val="00FE49BB"/>
    <w:rsid w:val="00FE60C4"/>
    <w:rsid w:val="00FE6A1B"/>
    <w:rsid w:val="00FE6CE3"/>
    <w:rsid w:val="00FE7B4C"/>
    <w:rsid w:val="00FF0A6E"/>
    <w:rsid w:val="00FF1138"/>
    <w:rsid w:val="00FF1206"/>
    <w:rsid w:val="00FF22CC"/>
    <w:rsid w:val="00FF2876"/>
    <w:rsid w:val="00FF2CB8"/>
    <w:rsid w:val="00FF3938"/>
    <w:rsid w:val="00FF5263"/>
    <w:rsid w:val="00FF5A9A"/>
    <w:rsid w:val="00FF7351"/>
    <w:rsid w:val="0100367B"/>
    <w:rsid w:val="011E5EF4"/>
    <w:rsid w:val="01201CAF"/>
    <w:rsid w:val="01312346"/>
    <w:rsid w:val="013F73DE"/>
    <w:rsid w:val="014F5647"/>
    <w:rsid w:val="01671BDD"/>
    <w:rsid w:val="016841DB"/>
    <w:rsid w:val="01770ACE"/>
    <w:rsid w:val="01790BB2"/>
    <w:rsid w:val="01877531"/>
    <w:rsid w:val="01997E9D"/>
    <w:rsid w:val="01AB3074"/>
    <w:rsid w:val="01BF0828"/>
    <w:rsid w:val="01C052F5"/>
    <w:rsid w:val="01D9737F"/>
    <w:rsid w:val="01DD4E8A"/>
    <w:rsid w:val="01E73268"/>
    <w:rsid w:val="01F64F58"/>
    <w:rsid w:val="02022311"/>
    <w:rsid w:val="020224D7"/>
    <w:rsid w:val="02042D51"/>
    <w:rsid w:val="025644D6"/>
    <w:rsid w:val="025646A4"/>
    <w:rsid w:val="025D4D8E"/>
    <w:rsid w:val="026A7B2A"/>
    <w:rsid w:val="0270151A"/>
    <w:rsid w:val="02740134"/>
    <w:rsid w:val="027900CC"/>
    <w:rsid w:val="029F740E"/>
    <w:rsid w:val="02C56184"/>
    <w:rsid w:val="02E66B31"/>
    <w:rsid w:val="02FD65EE"/>
    <w:rsid w:val="03017284"/>
    <w:rsid w:val="03156520"/>
    <w:rsid w:val="031B331A"/>
    <w:rsid w:val="033A5BC9"/>
    <w:rsid w:val="0377643D"/>
    <w:rsid w:val="03777938"/>
    <w:rsid w:val="03834593"/>
    <w:rsid w:val="03872EB3"/>
    <w:rsid w:val="03962305"/>
    <w:rsid w:val="03C51E3B"/>
    <w:rsid w:val="03CA53FD"/>
    <w:rsid w:val="03D01726"/>
    <w:rsid w:val="03D90444"/>
    <w:rsid w:val="03DD1818"/>
    <w:rsid w:val="03E23B28"/>
    <w:rsid w:val="03E5503B"/>
    <w:rsid w:val="03ED33CD"/>
    <w:rsid w:val="03FA11B3"/>
    <w:rsid w:val="040634FA"/>
    <w:rsid w:val="041D4652"/>
    <w:rsid w:val="04286688"/>
    <w:rsid w:val="04294F58"/>
    <w:rsid w:val="043708AB"/>
    <w:rsid w:val="04537B0D"/>
    <w:rsid w:val="045521C0"/>
    <w:rsid w:val="045C6DAC"/>
    <w:rsid w:val="047D0CED"/>
    <w:rsid w:val="04826D2E"/>
    <w:rsid w:val="048D7BAE"/>
    <w:rsid w:val="049238FB"/>
    <w:rsid w:val="049C4C87"/>
    <w:rsid w:val="049F343C"/>
    <w:rsid w:val="04A35AD9"/>
    <w:rsid w:val="04B54A0D"/>
    <w:rsid w:val="04BE404A"/>
    <w:rsid w:val="04C56D4E"/>
    <w:rsid w:val="04D70E27"/>
    <w:rsid w:val="054165DC"/>
    <w:rsid w:val="05534E67"/>
    <w:rsid w:val="055A50EA"/>
    <w:rsid w:val="0570558C"/>
    <w:rsid w:val="059239C0"/>
    <w:rsid w:val="05AC1759"/>
    <w:rsid w:val="05D84E57"/>
    <w:rsid w:val="05E64AEE"/>
    <w:rsid w:val="05F31C91"/>
    <w:rsid w:val="061600B5"/>
    <w:rsid w:val="06195917"/>
    <w:rsid w:val="06224B83"/>
    <w:rsid w:val="06363DDB"/>
    <w:rsid w:val="06401FBB"/>
    <w:rsid w:val="066C1A43"/>
    <w:rsid w:val="06790EB8"/>
    <w:rsid w:val="069B7C33"/>
    <w:rsid w:val="06A05089"/>
    <w:rsid w:val="06B62CBE"/>
    <w:rsid w:val="06C3249C"/>
    <w:rsid w:val="06C73D4E"/>
    <w:rsid w:val="06DA7F38"/>
    <w:rsid w:val="070D6D82"/>
    <w:rsid w:val="072D3B5D"/>
    <w:rsid w:val="073E518E"/>
    <w:rsid w:val="0753404D"/>
    <w:rsid w:val="075D39D1"/>
    <w:rsid w:val="075D6FEF"/>
    <w:rsid w:val="07725C57"/>
    <w:rsid w:val="07AA637F"/>
    <w:rsid w:val="07B20A8F"/>
    <w:rsid w:val="07B55FC6"/>
    <w:rsid w:val="07BD46CD"/>
    <w:rsid w:val="080F35B9"/>
    <w:rsid w:val="08314CF2"/>
    <w:rsid w:val="084C1683"/>
    <w:rsid w:val="08515984"/>
    <w:rsid w:val="08887E73"/>
    <w:rsid w:val="08986975"/>
    <w:rsid w:val="08A96618"/>
    <w:rsid w:val="08C86817"/>
    <w:rsid w:val="08D11215"/>
    <w:rsid w:val="08D75668"/>
    <w:rsid w:val="08DA4AF1"/>
    <w:rsid w:val="08DC4C5E"/>
    <w:rsid w:val="08DE331E"/>
    <w:rsid w:val="08DF6782"/>
    <w:rsid w:val="08F17FDE"/>
    <w:rsid w:val="08FF177C"/>
    <w:rsid w:val="09523172"/>
    <w:rsid w:val="095A3DD5"/>
    <w:rsid w:val="095C5D9F"/>
    <w:rsid w:val="096D32B8"/>
    <w:rsid w:val="097850CC"/>
    <w:rsid w:val="09E938EC"/>
    <w:rsid w:val="09EB1EBC"/>
    <w:rsid w:val="09EE1FF6"/>
    <w:rsid w:val="0A137633"/>
    <w:rsid w:val="0A286C03"/>
    <w:rsid w:val="0A505680"/>
    <w:rsid w:val="0A563076"/>
    <w:rsid w:val="0A572FFA"/>
    <w:rsid w:val="0A6071C9"/>
    <w:rsid w:val="0A6446C1"/>
    <w:rsid w:val="0A7E258E"/>
    <w:rsid w:val="0A9136CD"/>
    <w:rsid w:val="0AB97243"/>
    <w:rsid w:val="0ACB31DC"/>
    <w:rsid w:val="0AE21542"/>
    <w:rsid w:val="0AEE0AE1"/>
    <w:rsid w:val="0B167975"/>
    <w:rsid w:val="0B786C0D"/>
    <w:rsid w:val="0B977166"/>
    <w:rsid w:val="0BC72B31"/>
    <w:rsid w:val="0BD936D7"/>
    <w:rsid w:val="0BFF729B"/>
    <w:rsid w:val="0C01678A"/>
    <w:rsid w:val="0C0671C2"/>
    <w:rsid w:val="0C183EF1"/>
    <w:rsid w:val="0C1961CD"/>
    <w:rsid w:val="0C30292C"/>
    <w:rsid w:val="0C460641"/>
    <w:rsid w:val="0C4F6619"/>
    <w:rsid w:val="0C6153D8"/>
    <w:rsid w:val="0C6B2049"/>
    <w:rsid w:val="0C71773E"/>
    <w:rsid w:val="0C720C64"/>
    <w:rsid w:val="0C792A71"/>
    <w:rsid w:val="0C8963E1"/>
    <w:rsid w:val="0CA2759F"/>
    <w:rsid w:val="0CA35A93"/>
    <w:rsid w:val="0CCF21F8"/>
    <w:rsid w:val="0CD834BF"/>
    <w:rsid w:val="0CF317D2"/>
    <w:rsid w:val="0D0644F1"/>
    <w:rsid w:val="0D0807C0"/>
    <w:rsid w:val="0D093B48"/>
    <w:rsid w:val="0D0E38E7"/>
    <w:rsid w:val="0D153E95"/>
    <w:rsid w:val="0D223EB6"/>
    <w:rsid w:val="0D2C2B7D"/>
    <w:rsid w:val="0D3D26FA"/>
    <w:rsid w:val="0D4A41FE"/>
    <w:rsid w:val="0D6A0B02"/>
    <w:rsid w:val="0D807FFA"/>
    <w:rsid w:val="0D9579AE"/>
    <w:rsid w:val="0D960AEE"/>
    <w:rsid w:val="0DC3473D"/>
    <w:rsid w:val="0DCD2DC7"/>
    <w:rsid w:val="0DE9592E"/>
    <w:rsid w:val="0E0E25C5"/>
    <w:rsid w:val="0E0E4AAC"/>
    <w:rsid w:val="0E2C5505"/>
    <w:rsid w:val="0E303D3E"/>
    <w:rsid w:val="0E4320D9"/>
    <w:rsid w:val="0E4960B8"/>
    <w:rsid w:val="0E59397E"/>
    <w:rsid w:val="0E630B13"/>
    <w:rsid w:val="0E6F2503"/>
    <w:rsid w:val="0E73172E"/>
    <w:rsid w:val="0E774EDA"/>
    <w:rsid w:val="0E7C47EE"/>
    <w:rsid w:val="0E875B40"/>
    <w:rsid w:val="0EEA79A9"/>
    <w:rsid w:val="0EF1398E"/>
    <w:rsid w:val="0F24110D"/>
    <w:rsid w:val="0F30653F"/>
    <w:rsid w:val="0F8E7A84"/>
    <w:rsid w:val="0F9954C5"/>
    <w:rsid w:val="0FA91612"/>
    <w:rsid w:val="0FDA189A"/>
    <w:rsid w:val="0FE56462"/>
    <w:rsid w:val="0FE82335"/>
    <w:rsid w:val="0FF6410E"/>
    <w:rsid w:val="0FF718F3"/>
    <w:rsid w:val="10333224"/>
    <w:rsid w:val="10583738"/>
    <w:rsid w:val="10890A0D"/>
    <w:rsid w:val="1094094E"/>
    <w:rsid w:val="10A378E3"/>
    <w:rsid w:val="10CC59C9"/>
    <w:rsid w:val="10D37D79"/>
    <w:rsid w:val="10DD3F86"/>
    <w:rsid w:val="10EF4DF9"/>
    <w:rsid w:val="1119463B"/>
    <w:rsid w:val="111D12BD"/>
    <w:rsid w:val="1135092D"/>
    <w:rsid w:val="114F61E9"/>
    <w:rsid w:val="11562103"/>
    <w:rsid w:val="115775D2"/>
    <w:rsid w:val="115F5FE5"/>
    <w:rsid w:val="11655B13"/>
    <w:rsid w:val="11684ABE"/>
    <w:rsid w:val="116B7930"/>
    <w:rsid w:val="117250C5"/>
    <w:rsid w:val="1189773B"/>
    <w:rsid w:val="119F59BD"/>
    <w:rsid w:val="11A979B5"/>
    <w:rsid w:val="11B85B3D"/>
    <w:rsid w:val="11C77E03"/>
    <w:rsid w:val="11D0732A"/>
    <w:rsid w:val="11DC5D37"/>
    <w:rsid w:val="11F91BDB"/>
    <w:rsid w:val="12072620"/>
    <w:rsid w:val="120968F4"/>
    <w:rsid w:val="12187026"/>
    <w:rsid w:val="121D4370"/>
    <w:rsid w:val="12297768"/>
    <w:rsid w:val="12491D69"/>
    <w:rsid w:val="128E498E"/>
    <w:rsid w:val="13015E57"/>
    <w:rsid w:val="130C4592"/>
    <w:rsid w:val="13123BAB"/>
    <w:rsid w:val="132C233E"/>
    <w:rsid w:val="13344181"/>
    <w:rsid w:val="13497BE4"/>
    <w:rsid w:val="13586D36"/>
    <w:rsid w:val="136A1179"/>
    <w:rsid w:val="13857A4F"/>
    <w:rsid w:val="138B78D5"/>
    <w:rsid w:val="139B0B8E"/>
    <w:rsid w:val="13AC347F"/>
    <w:rsid w:val="13B42718"/>
    <w:rsid w:val="13B8240A"/>
    <w:rsid w:val="13BF42C5"/>
    <w:rsid w:val="13CA1B57"/>
    <w:rsid w:val="13CA26DD"/>
    <w:rsid w:val="13DB0955"/>
    <w:rsid w:val="141D59EB"/>
    <w:rsid w:val="14282CAD"/>
    <w:rsid w:val="142E6621"/>
    <w:rsid w:val="14587163"/>
    <w:rsid w:val="146514EC"/>
    <w:rsid w:val="149068D0"/>
    <w:rsid w:val="14931F3D"/>
    <w:rsid w:val="14991958"/>
    <w:rsid w:val="14D47667"/>
    <w:rsid w:val="14DC5F3A"/>
    <w:rsid w:val="14DF1632"/>
    <w:rsid w:val="14EE7587"/>
    <w:rsid w:val="14F46B0E"/>
    <w:rsid w:val="151233C1"/>
    <w:rsid w:val="1514621F"/>
    <w:rsid w:val="152719BE"/>
    <w:rsid w:val="152F5F33"/>
    <w:rsid w:val="154E2FCB"/>
    <w:rsid w:val="1565422D"/>
    <w:rsid w:val="15704C38"/>
    <w:rsid w:val="1575258A"/>
    <w:rsid w:val="159C1F74"/>
    <w:rsid w:val="15B414F9"/>
    <w:rsid w:val="15E50ECA"/>
    <w:rsid w:val="16172ABC"/>
    <w:rsid w:val="161F04FA"/>
    <w:rsid w:val="162867DC"/>
    <w:rsid w:val="162D131B"/>
    <w:rsid w:val="162F771F"/>
    <w:rsid w:val="164C6566"/>
    <w:rsid w:val="16544830"/>
    <w:rsid w:val="165F6ECF"/>
    <w:rsid w:val="167E0891"/>
    <w:rsid w:val="1680360B"/>
    <w:rsid w:val="16984C82"/>
    <w:rsid w:val="16CD6A35"/>
    <w:rsid w:val="16D81F03"/>
    <w:rsid w:val="16F41A94"/>
    <w:rsid w:val="17193D77"/>
    <w:rsid w:val="171A491F"/>
    <w:rsid w:val="17216721"/>
    <w:rsid w:val="172A161E"/>
    <w:rsid w:val="17491B05"/>
    <w:rsid w:val="1780687E"/>
    <w:rsid w:val="17A052A0"/>
    <w:rsid w:val="17C0574B"/>
    <w:rsid w:val="17D50E78"/>
    <w:rsid w:val="17DC327B"/>
    <w:rsid w:val="17FB5111"/>
    <w:rsid w:val="181B6E25"/>
    <w:rsid w:val="1853036D"/>
    <w:rsid w:val="1888104E"/>
    <w:rsid w:val="18A84B5D"/>
    <w:rsid w:val="18B51028"/>
    <w:rsid w:val="18F26EAB"/>
    <w:rsid w:val="190B2B5B"/>
    <w:rsid w:val="190B2DB4"/>
    <w:rsid w:val="191B532F"/>
    <w:rsid w:val="19300DD1"/>
    <w:rsid w:val="193D6FEF"/>
    <w:rsid w:val="19483C4A"/>
    <w:rsid w:val="19754FBC"/>
    <w:rsid w:val="19870ED9"/>
    <w:rsid w:val="198D396D"/>
    <w:rsid w:val="1996446A"/>
    <w:rsid w:val="19AD18A4"/>
    <w:rsid w:val="19CA401F"/>
    <w:rsid w:val="19D707EA"/>
    <w:rsid w:val="19F928E2"/>
    <w:rsid w:val="1A041225"/>
    <w:rsid w:val="1A044015"/>
    <w:rsid w:val="1A0A62AD"/>
    <w:rsid w:val="1A3F18CF"/>
    <w:rsid w:val="1A564145"/>
    <w:rsid w:val="1A623F06"/>
    <w:rsid w:val="1A6C3968"/>
    <w:rsid w:val="1A776784"/>
    <w:rsid w:val="1A824467"/>
    <w:rsid w:val="1A9B0BEB"/>
    <w:rsid w:val="1AA630D8"/>
    <w:rsid w:val="1ABE7431"/>
    <w:rsid w:val="1ABF305C"/>
    <w:rsid w:val="1ACD248F"/>
    <w:rsid w:val="1AD02CD6"/>
    <w:rsid w:val="1ADC207E"/>
    <w:rsid w:val="1AEA0B94"/>
    <w:rsid w:val="1B1A58A0"/>
    <w:rsid w:val="1B305242"/>
    <w:rsid w:val="1B5B6F2B"/>
    <w:rsid w:val="1B943F0E"/>
    <w:rsid w:val="1B976325"/>
    <w:rsid w:val="1BB33096"/>
    <w:rsid w:val="1BC1574B"/>
    <w:rsid w:val="1BC26017"/>
    <w:rsid w:val="1BCD48DA"/>
    <w:rsid w:val="1BCE300B"/>
    <w:rsid w:val="1BDC2D05"/>
    <w:rsid w:val="1BE57403"/>
    <w:rsid w:val="1BF04FCE"/>
    <w:rsid w:val="1C081A64"/>
    <w:rsid w:val="1C2A6DE8"/>
    <w:rsid w:val="1C44651F"/>
    <w:rsid w:val="1C9C2289"/>
    <w:rsid w:val="1CAB0CCB"/>
    <w:rsid w:val="1CBA107E"/>
    <w:rsid w:val="1CDA7A97"/>
    <w:rsid w:val="1CE610B2"/>
    <w:rsid w:val="1CFD0F69"/>
    <w:rsid w:val="1D0A6BB8"/>
    <w:rsid w:val="1D0F47FA"/>
    <w:rsid w:val="1D21173D"/>
    <w:rsid w:val="1D3C396D"/>
    <w:rsid w:val="1D6446B9"/>
    <w:rsid w:val="1D6A2484"/>
    <w:rsid w:val="1D742C82"/>
    <w:rsid w:val="1DA713F5"/>
    <w:rsid w:val="1DB424BF"/>
    <w:rsid w:val="1DE06B47"/>
    <w:rsid w:val="1DE5415D"/>
    <w:rsid w:val="1DF54DAB"/>
    <w:rsid w:val="1E07238A"/>
    <w:rsid w:val="1E234DCE"/>
    <w:rsid w:val="1E28007A"/>
    <w:rsid w:val="1E352ACD"/>
    <w:rsid w:val="1E5F6387"/>
    <w:rsid w:val="1E605592"/>
    <w:rsid w:val="1E933BB9"/>
    <w:rsid w:val="1E9D1CF3"/>
    <w:rsid w:val="1EB24C17"/>
    <w:rsid w:val="1EB63404"/>
    <w:rsid w:val="1EB9556F"/>
    <w:rsid w:val="1EBF675C"/>
    <w:rsid w:val="1EF11F79"/>
    <w:rsid w:val="1F213A59"/>
    <w:rsid w:val="1F2141C9"/>
    <w:rsid w:val="1F3D7AF1"/>
    <w:rsid w:val="1F700094"/>
    <w:rsid w:val="1F830B95"/>
    <w:rsid w:val="1FBE7F5B"/>
    <w:rsid w:val="1FCF6F65"/>
    <w:rsid w:val="200563F1"/>
    <w:rsid w:val="20160091"/>
    <w:rsid w:val="203632ED"/>
    <w:rsid w:val="203E344E"/>
    <w:rsid w:val="204607B7"/>
    <w:rsid w:val="208A6731"/>
    <w:rsid w:val="20A36B2B"/>
    <w:rsid w:val="20C703C4"/>
    <w:rsid w:val="20CE0BB9"/>
    <w:rsid w:val="20D3754E"/>
    <w:rsid w:val="20D662F1"/>
    <w:rsid w:val="20DB50E1"/>
    <w:rsid w:val="20E57AAD"/>
    <w:rsid w:val="20EA1B5B"/>
    <w:rsid w:val="20EC75B1"/>
    <w:rsid w:val="20F35F51"/>
    <w:rsid w:val="21003DAE"/>
    <w:rsid w:val="21375B11"/>
    <w:rsid w:val="21455D44"/>
    <w:rsid w:val="215A395C"/>
    <w:rsid w:val="216C24A0"/>
    <w:rsid w:val="21A5207B"/>
    <w:rsid w:val="21A52CBE"/>
    <w:rsid w:val="21A7108D"/>
    <w:rsid w:val="21A7647F"/>
    <w:rsid w:val="21D11197"/>
    <w:rsid w:val="21D17E6F"/>
    <w:rsid w:val="21D57589"/>
    <w:rsid w:val="21ED0837"/>
    <w:rsid w:val="222072E9"/>
    <w:rsid w:val="22361626"/>
    <w:rsid w:val="22557867"/>
    <w:rsid w:val="22647C61"/>
    <w:rsid w:val="22957BC9"/>
    <w:rsid w:val="229F72D2"/>
    <w:rsid w:val="22B47F09"/>
    <w:rsid w:val="22F835EB"/>
    <w:rsid w:val="231057D9"/>
    <w:rsid w:val="23106DEC"/>
    <w:rsid w:val="23163E27"/>
    <w:rsid w:val="23283719"/>
    <w:rsid w:val="23304BBC"/>
    <w:rsid w:val="233F6E41"/>
    <w:rsid w:val="23516471"/>
    <w:rsid w:val="23692D78"/>
    <w:rsid w:val="23696C97"/>
    <w:rsid w:val="23735D67"/>
    <w:rsid w:val="239B0E1A"/>
    <w:rsid w:val="23A7521F"/>
    <w:rsid w:val="23AA508F"/>
    <w:rsid w:val="23B8238B"/>
    <w:rsid w:val="23CF272C"/>
    <w:rsid w:val="23D23E6D"/>
    <w:rsid w:val="23DC56BB"/>
    <w:rsid w:val="23ED1B40"/>
    <w:rsid w:val="23F41535"/>
    <w:rsid w:val="240C2FC4"/>
    <w:rsid w:val="2435301D"/>
    <w:rsid w:val="24450BC8"/>
    <w:rsid w:val="2453247D"/>
    <w:rsid w:val="24834912"/>
    <w:rsid w:val="249B7324"/>
    <w:rsid w:val="24B501BB"/>
    <w:rsid w:val="24B96302"/>
    <w:rsid w:val="24D171E9"/>
    <w:rsid w:val="24E06AA4"/>
    <w:rsid w:val="24EE0277"/>
    <w:rsid w:val="2540023B"/>
    <w:rsid w:val="256C08CC"/>
    <w:rsid w:val="257160EE"/>
    <w:rsid w:val="25946700"/>
    <w:rsid w:val="25BF7A86"/>
    <w:rsid w:val="25C331CC"/>
    <w:rsid w:val="25CB1871"/>
    <w:rsid w:val="25DA0320"/>
    <w:rsid w:val="25EC2BAC"/>
    <w:rsid w:val="25F31795"/>
    <w:rsid w:val="262B064C"/>
    <w:rsid w:val="262D1A90"/>
    <w:rsid w:val="26332E9A"/>
    <w:rsid w:val="2661459D"/>
    <w:rsid w:val="26634C9A"/>
    <w:rsid w:val="26AA7CF2"/>
    <w:rsid w:val="26AD1363"/>
    <w:rsid w:val="26E75C45"/>
    <w:rsid w:val="26EA2685"/>
    <w:rsid w:val="26ED41D6"/>
    <w:rsid w:val="26F037AB"/>
    <w:rsid w:val="26F464DB"/>
    <w:rsid w:val="27100164"/>
    <w:rsid w:val="275341B2"/>
    <w:rsid w:val="279B3CFE"/>
    <w:rsid w:val="279B6D51"/>
    <w:rsid w:val="27C365BF"/>
    <w:rsid w:val="27D50DAE"/>
    <w:rsid w:val="27D86AE1"/>
    <w:rsid w:val="28137B19"/>
    <w:rsid w:val="28165FC0"/>
    <w:rsid w:val="281C23B8"/>
    <w:rsid w:val="283720AD"/>
    <w:rsid w:val="2837298E"/>
    <w:rsid w:val="2843169E"/>
    <w:rsid w:val="284B676E"/>
    <w:rsid w:val="285A0BF2"/>
    <w:rsid w:val="285E7623"/>
    <w:rsid w:val="288179B4"/>
    <w:rsid w:val="28895601"/>
    <w:rsid w:val="288E0F7A"/>
    <w:rsid w:val="28AF7595"/>
    <w:rsid w:val="28B210E0"/>
    <w:rsid w:val="28B55673"/>
    <w:rsid w:val="28C87E31"/>
    <w:rsid w:val="28CC0141"/>
    <w:rsid w:val="28CE346A"/>
    <w:rsid w:val="28E15521"/>
    <w:rsid w:val="28E205FD"/>
    <w:rsid w:val="28E432B2"/>
    <w:rsid w:val="28F45255"/>
    <w:rsid w:val="293125D3"/>
    <w:rsid w:val="2944673A"/>
    <w:rsid w:val="29557F89"/>
    <w:rsid w:val="2974421D"/>
    <w:rsid w:val="297508AF"/>
    <w:rsid w:val="298A00B7"/>
    <w:rsid w:val="29997033"/>
    <w:rsid w:val="299A5B79"/>
    <w:rsid w:val="29A053DC"/>
    <w:rsid w:val="29AE72DA"/>
    <w:rsid w:val="29BD26BF"/>
    <w:rsid w:val="29C1150D"/>
    <w:rsid w:val="29CC4423"/>
    <w:rsid w:val="29CD53CE"/>
    <w:rsid w:val="29EB2AFB"/>
    <w:rsid w:val="29F06928"/>
    <w:rsid w:val="29FB52F0"/>
    <w:rsid w:val="2A1D7576"/>
    <w:rsid w:val="2A5F1BA4"/>
    <w:rsid w:val="2A625337"/>
    <w:rsid w:val="2A713512"/>
    <w:rsid w:val="2A91319F"/>
    <w:rsid w:val="2AA35184"/>
    <w:rsid w:val="2AAB4039"/>
    <w:rsid w:val="2AC31382"/>
    <w:rsid w:val="2AE9007F"/>
    <w:rsid w:val="2B006133"/>
    <w:rsid w:val="2B2D0EF2"/>
    <w:rsid w:val="2B447B0D"/>
    <w:rsid w:val="2B4814CC"/>
    <w:rsid w:val="2B5226AE"/>
    <w:rsid w:val="2B5814D9"/>
    <w:rsid w:val="2BAD5987"/>
    <w:rsid w:val="2BAE6156"/>
    <w:rsid w:val="2BBF3234"/>
    <w:rsid w:val="2BC67B15"/>
    <w:rsid w:val="2BC966A0"/>
    <w:rsid w:val="2BD835F5"/>
    <w:rsid w:val="2BDE0205"/>
    <w:rsid w:val="2BEC1150"/>
    <w:rsid w:val="2BEF3941"/>
    <w:rsid w:val="2C01648F"/>
    <w:rsid w:val="2C075F31"/>
    <w:rsid w:val="2C146814"/>
    <w:rsid w:val="2C170235"/>
    <w:rsid w:val="2C207025"/>
    <w:rsid w:val="2C2422F5"/>
    <w:rsid w:val="2C2729D3"/>
    <w:rsid w:val="2C4E7188"/>
    <w:rsid w:val="2C5E0548"/>
    <w:rsid w:val="2C606C57"/>
    <w:rsid w:val="2C726219"/>
    <w:rsid w:val="2C8B2374"/>
    <w:rsid w:val="2C9B014F"/>
    <w:rsid w:val="2C9F76F8"/>
    <w:rsid w:val="2CB354D9"/>
    <w:rsid w:val="2CEB0889"/>
    <w:rsid w:val="2CF40A55"/>
    <w:rsid w:val="2CFF511E"/>
    <w:rsid w:val="2D233877"/>
    <w:rsid w:val="2D242FE4"/>
    <w:rsid w:val="2D2D12F6"/>
    <w:rsid w:val="2D334EF2"/>
    <w:rsid w:val="2D377E06"/>
    <w:rsid w:val="2D4D0F18"/>
    <w:rsid w:val="2D59680B"/>
    <w:rsid w:val="2D5E5392"/>
    <w:rsid w:val="2D650798"/>
    <w:rsid w:val="2D7651BC"/>
    <w:rsid w:val="2D7B39BE"/>
    <w:rsid w:val="2D850B71"/>
    <w:rsid w:val="2D895A12"/>
    <w:rsid w:val="2D896E9C"/>
    <w:rsid w:val="2D9325FE"/>
    <w:rsid w:val="2D972EEC"/>
    <w:rsid w:val="2DB81CD0"/>
    <w:rsid w:val="2DC10001"/>
    <w:rsid w:val="2DC930E8"/>
    <w:rsid w:val="2DDA23C6"/>
    <w:rsid w:val="2DDE034D"/>
    <w:rsid w:val="2DE81100"/>
    <w:rsid w:val="2DF60A4D"/>
    <w:rsid w:val="2DF81343"/>
    <w:rsid w:val="2DF97C0D"/>
    <w:rsid w:val="2DFA155F"/>
    <w:rsid w:val="2E3F1E95"/>
    <w:rsid w:val="2E440A2C"/>
    <w:rsid w:val="2E580D33"/>
    <w:rsid w:val="2E6033F3"/>
    <w:rsid w:val="2ECB09E5"/>
    <w:rsid w:val="2EDD7949"/>
    <w:rsid w:val="2EE92C76"/>
    <w:rsid w:val="2EE96D84"/>
    <w:rsid w:val="2EF95659"/>
    <w:rsid w:val="2F17310B"/>
    <w:rsid w:val="2F1A1CF0"/>
    <w:rsid w:val="2F471BCF"/>
    <w:rsid w:val="2F603644"/>
    <w:rsid w:val="2F771BBA"/>
    <w:rsid w:val="2F8A1225"/>
    <w:rsid w:val="2F9538DA"/>
    <w:rsid w:val="2F984DE7"/>
    <w:rsid w:val="2FB0350E"/>
    <w:rsid w:val="2FD450A7"/>
    <w:rsid w:val="300A7A53"/>
    <w:rsid w:val="30153B9B"/>
    <w:rsid w:val="301976C4"/>
    <w:rsid w:val="301B08DD"/>
    <w:rsid w:val="30584C01"/>
    <w:rsid w:val="307E7DBC"/>
    <w:rsid w:val="30810C8D"/>
    <w:rsid w:val="3082649B"/>
    <w:rsid w:val="308B602D"/>
    <w:rsid w:val="309E6919"/>
    <w:rsid w:val="30A75A04"/>
    <w:rsid w:val="30B13689"/>
    <w:rsid w:val="30CB7393"/>
    <w:rsid w:val="30D63678"/>
    <w:rsid w:val="30E42053"/>
    <w:rsid w:val="311B0627"/>
    <w:rsid w:val="313913DD"/>
    <w:rsid w:val="313E1763"/>
    <w:rsid w:val="31685BE6"/>
    <w:rsid w:val="31876F76"/>
    <w:rsid w:val="318D4498"/>
    <w:rsid w:val="31C3435E"/>
    <w:rsid w:val="31D52810"/>
    <w:rsid w:val="32021DED"/>
    <w:rsid w:val="32042AD5"/>
    <w:rsid w:val="32176326"/>
    <w:rsid w:val="321A2C00"/>
    <w:rsid w:val="32232E1B"/>
    <w:rsid w:val="323703C0"/>
    <w:rsid w:val="32475919"/>
    <w:rsid w:val="3248779D"/>
    <w:rsid w:val="324A768D"/>
    <w:rsid w:val="326235A4"/>
    <w:rsid w:val="32662363"/>
    <w:rsid w:val="3268280F"/>
    <w:rsid w:val="326D6ED4"/>
    <w:rsid w:val="32990235"/>
    <w:rsid w:val="32A36BD3"/>
    <w:rsid w:val="32B00011"/>
    <w:rsid w:val="32E60304"/>
    <w:rsid w:val="32F566AF"/>
    <w:rsid w:val="32FF3174"/>
    <w:rsid w:val="33000C6F"/>
    <w:rsid w:val="33786A22"/>
    <w:rsid w:val="33847AD3"/>
    <w:rsid w:val="338E3B3B"/>
    <w:rsid w:val="33907234"/>
    <w:rsid w:val="339715FE"/>
    <w:rsid w:val="33B61FF3"/>
    <w:rsid w:val="33D57001"/>
    <w:rsid w:val="33DB5266"/>
    <w:rsid w:val="33E505BB"/>
    <w:rsid w:val="340D51D0"/>
    <w:rsid w:val="3421711A"/>
    <w:rsid w:val="34362709"/>
    <w:rsid w:val="3447124C"/>
    <w:rsid w:val="348B7938"/>
    <w:rsid w:val="34925C55"/>
    <w:rsid w:val="34B1554E"/>
    <w:rsid w:val="34B36EC5"/>
    <w:rsid w:val="350607E9"/>
    <w:rsid w:val="350C5C16"/>
    <w:rsid w:val="351C27AA"/>
    <w:rsid w:val="353A0493"/>
    <w:rsid w:val="355E0625"/>
    <w:rsid w:val="35745E36"/>
    <w:rsid w:val="357666EA"/>
    <w:rsid w:val="35867B7C"/>
    <w:rsid w:val="358D2CB9"/>
    <w:rsid w:val="35952F79"/>
    <w:rsid w:val="35A86743"/>
    <w:rsid w:val="35D86B96"/>
    <w:rsid w:val="360F36CE"/>
    <w:rsid w:val="36444B34"/>
    <w:rsid w:val="364F6B77"/>
    <w:rsid w:val="367C3C30"/>
    <w:rsid w:val="368502EB"/>
    <w:rsid w:val="368854DA"/>
    <w:rsid w:val="36A84F82"/>
    <w:rsid w:val="36AB20C5"/>
    <w:rsid w:val="36BC1F5F"/>
    <w:rsid w:val="36C324B9"/>
    <w:rsid w:val="36D6115D"/>
    <w:rsid w:val="36F14F91"/>
    <w:rsid w:val="37004973"/>
    <w:rsid w:val="37023232"/>
    <w:rsid w:val="370B3781"/>
    <w:rsid w:val="371851E2"/>
    <w:rsid w:val="37222BC8"/>
    <w:rsid w:val="373A5C4D"/>
    <w:rsid w:val="37490E61"/>
    <w:rsid w:val="375B2943"/>
    <w:rsid w:val="378920C4"/>
    <w:rsid w:val="378A71BC"/>
    <w:rsid w:val="379615CE"/>
    <w:rsid w:val="379C5EE6"/>
    <w:rsid w:val="37A75B88"/>
    <w:rsid w:val="37D16E76"/>
    <w:rsid w:val="37F92887"/>
    <w:rsid w:val="37FC32B1"/>
    <w:rsid w:val="38043F60"/>
    <w:rsid w:val="38197663"/>
    <w:rsid w:val="38272867"/>
    <w:rsid w:val="38297470"/>
    <w:rsid w:val="38321542"/>
    <w:rsid w:val="383C7B43"/>
    <w:rsid w:val="38471845"/>
    <w:rsid w:val="388303A3"/>
    <w:rsid w:val="388C7258"/>
    <w:rsid w:val="389052B8"/>
    <w:rsid w:val="389319F1"/>
    <w:rsid w:val="389600D6"/>
    <w:rsid w:val="38AF546A"/>
    <w:rsid w:val="38BA6025"/>
    <w:rsid w:val="38D84535"/>
    <w:rsid w:val="38EC3CF4"/>
    <w:rsid w:val="3915581E"/>
    <w:rsid w:val="39266E66"/>
    <w:rsid w:val="392E0314"/>
    <w:rsid w:val="39441364"/>
    <w:rsid w:val="39495D61"/>
    <w:rsid w:val="394F1F53"/>
    <w:rsid w:val="39565AB7"/>
    <w:rsid w:val="39581EFF"/>
    <w:rsid w:val="397F1B02"/>
    <w:rsid w:val="398375FF"/>
    <w:rsid w:val="398E44E6"/>
    <w:rsid w:val="39A46823"/>
    <w:rsid w:val="39A607ED"/>
    <w:rsid w:val="39DB4F30"/>
    <w:rsid w:val="39E41BEB"/>
    <w:rsid w:val="3A196427"/>
    <w:rsid w:val="3A2502F5"/>
    <w:rsid w:val="3A2D07B9"/>
    <w:rsid w:val="3A334415"/>
    <w:rsid w:val="3A5B15D7"/>
    <w:rsid w:val="3A695377"/>
    <w:rsid w:val="3A807C36"/>
    <w:rsid w:val="3A944AE9"/>
    <w:rsid w:val="3AA7481D"/>
    <w:rsid w:val="3AAD073D"/>
    <w:rsid w:val="3AAF1D50"/>
    <w:rsid w:val="3AD2467C"/>
    <w:rsid w:val="3AD273C0"/>
    <w:rsid w:val="3AE01ADD"/>
    <w:rsid w:val="3AEC66D3"/>
    <w:rsid w:val="3AFD0BD3"/>
    <w:rsid w:val="3AFD7090"/>
    <w:rsid w:val="3B0433BD"/>
    <w:rsid w:val="3B124595"/>
    <w:rsid w:val="3B45029A"/>
    <w:rsid w:val="3B450930"/>
    <w:rsid w:val="3B457603"/>
    <w:rsid w:val="3B7D5B01"/>
    <w:rsid w:val="3B862488"/>
    <w:rsid w:val="3B9F5DD2"/>
    <w:rsid w:val="3BD44BE6"/>
    <w:rsid w:val="3BDC04F6"/>
    <w:rsid w:val="3BE3734C"/>
    <w:rsid w:val="3BEA1A3D"/>
    <w:rsid w:val="3C0274CF"/>
    <w:rsid w:val="3C261771"/>
    <w:rsid w:val="3C80625B"/>
    <w:rsid w:val="3C956530"/>
    <w:rsid w:val="3C9B3F0D"/>
    <w:rsid w:val="3CA07775"/>
    <w:rsid w:val="3CBA248A"/>
    <w:rsid w:val="3CEA09F1"/>
    <w:rsid w:val="3CFB2BFE"/>
    <w:rsid w:val="3D286095"/>
    <w:rsid w:val="3D364DBF"/>
    <w:rsid w:val="3D373BCD"/>
    <w:rsid w:val="3D383EA5"/>
    <w:rsid w:val="3D6F2610"/>
    <w:rsid w:val="3D7B789B"/>
    <w:rsid w:val="3D96635D"/>
    <w:rsid w:val="3D9A384D"/>
    <w:rsid w:val="3DA93797"/>
    <w:rsid w:val="3DB25914"/>
    <w:rsid w:val="3DB536E7"/>
    <w:rsid w:val="3DB80AEF"/>
    <w:rsid w:val="3DBD385B"/>
    <w:rsid w:val="3DE141F6"/>
    <w:rsid w:val="3DF6343B"/>
    <w:rsid w:val="3DF817BF"/>
    <w:rsid w:val="3E07120B"/>
    <w:rsid w:val="3E3C3B5A"/>
    <w:rsid w:val="3E4820BB"/>
    <w:rsid w:val="3E712942"/>
    <w:rsid w:val="3E834185"/>
    <w:rsid w:val="3E8B1D5F"/>
    <w:rsid w:val="3E9C5D1B"/>
    <w:rsid w:val="3ED122A0"/>
    <w:rsid w:val="3ED951C1"/>
    <w:rsid w:val="3EE86B4C"/>
    <w:rsid w:val="3EFE69D5"/>
    <w:rsid w:val="3F121BA7"/>
    <w:rsid w:val="3F4278E0"/>
    <w:rsid w:val="3F6A6C05"/>
    <w:rsid w:val="3F744EE9"/>
    <w:rsid w:val="3F894562"/>
    <w:rsid w:val="3F895DF8"/>
    <w:rsid w:val="3F986DC2"/>
    <w:rsid w:val="3FA13670"/>
    <w:rsid w:val="3FBC65AD"/>
    <w:rsid w:val="3FE04C0C"/>
    <w:rsid w:val="3FE64AFC"/>
    <w:rsid w:val="40057874"/>
    <w:rsid w:val="404C33B8"/>
    <w:rsid w:val="405E2404"/>
    <w:rsid w:val="40776301"/>
    <w:rsid w:val="40784112"/>
    <w:rsid w:val="407D6417"/>
    <w:rsid w:val="40A97CBD"/>
    <w:rsid w:val="40AE6ABF"/>
    <w:rsid w:val="40B20534"/>
    <w:rsid w:val="40BB5E41"/>
    <w:rsid w:val="40C75C47"/>
    <w:rsid w:val="40D20EE9"/>
    <w:rsid w:val="40D95004"/>
    <w:rsid w:val="40E85247"/>
    <w:rsid w:val="40FA44B8"/>
    <w:rsid w:val="40FA6487"/>
    <w:rsid w:val="411E2D31"/>
    <w:rsid w:val="41614FF9"/>
    <w:rsid w:val="417F0B3D"/>
    <w:rsid w:val="418F66CA"/>
    <w:rsid w:val="41A4753E"/>
    <w:rsid w:val="41BD1DD3"/>
    <w:rsid w:val="41C41A95"/>
    <w:rsid w:val="41E579D9"/>
    <w:rsid w:val="41FB411D"/>
    <w:rsid w:val="420156A4"/>
    <w:rsid w:val="42072045"/>
    <w:rsid w:val="421468FB"/>
    <w:rsid w:val="421F56F0"/>
    <w:rsid w:val="422B5D33"/>
    <w:rsid w:val="42313E44"/>
    <w:rsid w:val="4236566E"/>
    <w:rsid w:val="42436E2A"/>
    <w:rsid w:val="424F5A38"/>
    <w:rsid w:val="42542BA5"/>
    <w:rsid w:val="42725710"/>
    <w:rsid w:val="42764AD5"/>
    <w:rsid w:val="42A15FF5"/>
    <w:rsid w:val="42A77E3F"/>
    <w:rsid w:val="42AB3B75"/>
    <w:rsid w:val="42AE426E"/>
    <w:rsid w:val="42B93D5D"/>
    <w:rsid w:val="42BF3E9B"/>
    <w:rsid w:val="42EB1250"/>
    <w:rsid w:val="431762B8"/>
    <w:rsid w:val="4328303F"/>
    <w:rsid w:val="43476B9D"/>
    <w:rsid w:val="43511A70"/>
    <w:rsid w:val="4353654D"/>
    <w:rsid w:val="43743F13"/>
    <w:rsid w:val="43824083"/>
    <w:rsid w:val="43A94B86"/>
    <w:rsid w:val="43A96238"/>
    <w:rsid w:val="43BB40E0"/>
    <w:rsid w:val="43BE5EBB"/>
    <w:rsid w:val="43C13D4B"/>
    <w:rsid w:val="43E4263E"/>
    <w:rsid w:val="43E958DC"/>
    <w:rsid w:val="43EB358E"/>
    <w:rsid w:val="43FE0BC0"/>
    <w:rsid w:val="44081C3A"/>
    <w:rsid w:val="440D2EBD"/>
    <w:rsid w:val="441B05F2"/>
    <w:rsid w:val="44214E0B"/>
    <w:rsid w:val="44383E9C"/>
    <w:rsid w:val="44780B72"/>
    <w:rsid w:val="44935E83"/>
    <w:rsid w:val="449415A8"/>
    <w:rsid w:val="44A04EE2"/>
    <w:rsid w:val="44A65B45"/>
    <w:rsid w:val="44D256B2"/>
    <w:rsid w:val="44D31075"/>
    <w:rsid w:val="44F752A6"/>
    <w:rsid w:val="4513234C"/>
    <w:rsid w:val="4517434D"/>
    <w:rsid w:val="452A43EC"/>
    <w:rsid w:val="453B5C7B"/>
    <w:rsid w:val="455617E5"/>
    <w:rsid w:val="455C00D8"/>
    <w:rsid w:val="45791C7C"/>
    <w:rsid w:val="457A74BA"/>
    <w:rsid w:val="45AE3165"/>
    <w:rsid w:val="45DE30BD"/>
    <w:rsid w:val="45FB34D6"/>
    <w:rsid w:val="461E7CC3"/>
    <w:rsid w:val="4633393E"/>
    <w:rsid w:val="463C336B"/>
    <w:rsid w:val="4641619C"/>
    <w:rsid w:val="46A21315"/>
    <w:rsid w:val="46DC26B9"/>
    <w:rsid w:val="46E41720"/>
    <w:rsid w:val="46F1134A"/>
    <w:rsid w:val="470566AB"/>
    <w:rsid w:val="470C7DA4"/>
    <w:rsid w:val="47173550"/>
    <w:rsid w:val="47232F1B"/>
    <w:rsid w:val="47294CC4"/>
    <w:rsid w:val="47303C61"/>
    <w:rsid w:val="47370CD6"/>
    <w:rsid w:val="474250EE"/>
    <w:rsid w:val="47793DF8"/>
    <w:rsid w:val="477C6881"/>
    <w:rsid w:val="47871150"/>
    <w:rsid w:val="478C7E28"/>
    <w:rsid w:val="479C02F6"/>
    <w:rsid w:val="47A070CE"/>
    <w:rsid w:val="47A45EEA"/>
    <w:rsid w:val="47DA3F1A"/>
    <w:rsid w:val="47E005EC"/>
    <w:rsid w:val="47EA5D49"/>
    <w:rsid w:val="47F65192"/>
    <w:rsid w:val="48284B85"/>
    <w:rsid w:val="489C5FE4"/>
    <w:rsid w:val="48BF5427"/>
    <w:rsid w:val="48C46010"/>
    <w:rsid w:val="48C612CA"/>
    <w:rsid w:val="48D12A65"/>
    <w:rsid w:val="48D662CD"/>
    <w:rsid w:val="491813DC"/>
    <w:rsid w:val="4924528A"/>
    <w:rsid w:val="49261002"/>
    <w:rsid w:val="492C7B43"/>
    <w:rsid w:val="493551FC"/>
    <w:rsid w:val="493C54FB"/>
    <w:rsid w:val="493E3F58"/>
    <w:rsid w:val="494E42F6"/>
    <w:rsid w:val="495F2071"/>
    <w:rsid w:val="498A2208"/>
    <w:rsid w:val="49DF11B1"/>
    <w:rsid w:val="49E3107C"/>
    <w:rsid w:val="49E704D5"/>
    <w:rsid w:val="49ED7D72"/>
    <w:rsid w:val="4A192915"/>
    <w:rsid w:val="4A411C76"/>
    <w:rsid w:val="4A41352F"/>
    <w:rsid w:val="4A597716"/>
    <w:rsid w:val="4A5E657A"/>
    <w:rsid w:val="4A7D2EA4"/>
    <w:rsid w:val="4A855742"/>
    <w:rsid w:val="4A8A1409"/>
    <w:rsid w:val="4A9A5EEB"/>
    <w:rsid w:val="4AAB6F4F"/>
    <w:rsid w:val="4ABF10E5"/>
    <w:rsid w:val="4ACF7D2A"/>
    <w:rsid w:val="4ADB1BB6"/>
    <w:rsid w:val="4AF07C17"/>
    <w:rsid w:val="4AF572CE"/>
    <w:rsid w:val="4AFB201B"/>
    <w:rsid w:val="4B0F492C"/>
    <w:rsid w:val="4B174A38"/>
    <w:rsid w:val="4B267FF7"/>
    <w:rsid w:val="4B2709DE"/>
    <w:rsid w:val="4B29302C"/>
    <w:rsid w:val="4B3C7309"/>
    <w:rsid w:val="4B5E3339"/>
    <w:rsid w:val="4B743B93"/>
    <w:rsid w:val="4B8213FD"/>
    <w:rsid w:val="4B9960BB"/>
    <w:rsid w:val="4BA272AF"/>
    <w:rsid w:val="4BAF16A4"/>
    <w:rsid w:val="4BC52D55"/>
    <w:rsid w:val="4BD50857"/>
    <w:rsid w:val="4BD55BD9"/>
    <w:rsid w:val="4BDF193C"/>
    <w:rsid w:val="4BF952D2"/>
    <w:rsid w:val="4C0D0AFD"/>
    <w:rsid w:val="4C1F6E4F"/>
    <w:rsid w:val="4C312198"/>
    <w:rsid w:val="4C3C2AD1"/>
    <w:rsid w:val="4C846034"/>
    <w:rsid w:val="4C8540A1"/>
    <w:rsid w:val="4C881814"/>
    <w:rsid w:val="4CA20856"/>
    <w:rsid w:val="4CA8066D"/>
    <w:rsid w:val="4CE41136"/>
    <w:rsid w:val="4CEC3686"/>
    <w:rsid w:val="4D0201FD"/>
    <w:rsid w:val="4D024C60"/>
    <w:rsid w:val="4D1A3B8E"/>
    <w:rsid w:val="4D1F0243"/>
    <w:rsid w:val="4D4F06AA"/>
    <w:rsid w:val="4D5E78C1"/>
    <w:rsid w:val="4D834D67"/>
    <w:rsid w:val="4D8E361A"/>
    <w:rsid w:val="4D910AA4"/>
    <w:rsid w:val="4D9E18A0"/>
    <w:rsid w:val="4D9E7CFB"/>
    <w:rsid w:val="4DE33966"/>
    <w:rsid w:val="4DE63ABF"/>
    <w:rsid w:val="4DF675AA"/>
    <w:rsid w:val="4DF7663B"/>
    <w:rsid w:val="4E4269BE"/>
    <w:rsid w:val="4E52360B"/>
    <w:rsid w:val="4E691BCD"/>
    <w:rsid w:val="4E6B0324"/>
    <w:rsid w:val="4E865EB9"/>
    <w:rsid w:val="4E99443A"/>
    <w:rsid w:val="4EBE1FFC"/>
    <w:rsid w:val="4EF16DB1"/>
    <w:rsid w:val="4F0B73B0"/>
    <w:rsid w:val="4F0C63A5"/>
    <w:rsid w:val="4F347942"/>
    <w:rsid w:val="4F50502B"/>
    <w:rsid w:val="4F516A50"/>
    <w:rsid w:val="4F6A10D3"/>
    <w:rsid w:val="4F767CC5"/>
    <w:rsid w:val="4F7D0591"/>
    <w:rsid w:val="4F894099"/>
    <w:rsid w:val="4FAF1AF1"/>
    <w:rsid w:val="4FD858A9"/>
    <w:rsid w:val="4FF65889"/>
    <w:rsid w:val="50002E2D"/>
    <w:rsid w:val="500043C4"/>
    <w:rsid w:val="501C1B7E"/>
    <w:rsid w:val="50526B81"/>
    <w:rsid w:val="50597F0F"/>
    <w:rsid w:val="505B6C07"/>
    <w:rsid w:val="506D66CB"/>
    <w:rsid w:val="507927B3"/>
    <w:rsid w:val="5084213B"/>
    <w:rsid w:val="50BC4324"/>
    <w:rsid w:val="50C335DB"/>
    <w:rsid w:val="50D805BD"/>
    <w:rsid w:val="50DE38C1"/>
    <w:rsid w:val="50E7376D"/>
    <w:rsid w:val="50E75601"/>
    <w:rsid w:val="51062486"/>
    <w:rsid w:val="513D338D"/>
    <w:rsid w:val="516A3A56"/>
    <w:rsid w:val="51713BD3"/>
    <w:rsid w:val="51734E25"/>
    <w:rsid w:val="518B7995"/>
    <w:rsid w:val="51977DF0"/>
    <w:rsid w:val="51BA7BE0"/>
    <w:rsid w:val="51DB7F97"/>
    <w:rsid w:val="51F51603"/>
    <w:rsid w:val="51FC3DE6"/>
    <w:rsid w:val="52054D48"/>
    <w:rsid w:val="52111411"/>
    <w:rsid w:val="5279683F"/>
    <w:rsid w:val="528A77B1"/>
    <w:rsid w:val="52923265"/>
    <w:rsid w:val="52C1562D"/>
    <w:rsid w:val="530E59F1"/>
    <w:rsid w:val="530F3AC7"/>
    <w:rsid w:val="531950CC"/>
    <w:rsid w:val="532742F5"/>
    <w:rsid w:val="532D5A8D"/>
    <w:rsid w:val="53375CD6"/>
    <w:rsid w:val="535964BE"/>
    <w:rsid w:val="535A3AA7"/>
    <w:rsid w:val="535E583D"/>
    <w:rsid w:val="536015B5"/>
    <w:rsid w:val="53632697"/>
    <w:rsid w:val="539B083F"/>
    <w:rsid w:val="539F391C"/>
    <w:rsid w:val="53BC73F4"/>
    <w:rsid w:val="53C77124"/>
    <w:rsid w:val="53CE6DDE"/>
    <w:rsid w:val="53DD4DAA"/>
    <w:rsid w:val="53E21FCA"/>
    <w:rsid w:val="53E6091C"/>
    <w:rsid w:val="53E775E0"/>
    <w:rsid w:val="53EE720A"/>
    <w:rsid w:val="54050405"/>
    <w:rsid w:val="54052ACA"/>
    <w:rsid w:val="54174F0C"/>
    <w:rsid w:val="543C3283"/>
    <w:rsid w:val="54523583"/>
    <w:rsid w:val="545B3566"/>
    <w:rsid w:val="545E3D46"/>
    <w:rsid w:val="546E4CE9"/>
    <w:rsid w:val="54742881"/>
    <w:rsid w:val="54A431D9"/>
    <w:rsid w:val="54D61FB2"/>
    <w:rsid w:val="54D73AF9"/>
    <w:rsid w:val="54F202E1"/>
    <w:rsid w:val="5504290E"/>
    <w:rsid w:val="551E1924"/>
    <w:rsid w:val="55230642"/>
    <w:rsid w:val="55237806"/>
    <w:rsid w:val="552E6971"/>
    <w:rsid w:val="55353308"/>
    <w:rsid w:val="553A1575"/>
    <w:rsid w:val="553D06AD"/>
    <w:rsid w:val="55436AF9"/>
    <w:rsid w:val="55616896"/>
    <w:rsid w:val="556E7FB9"/>
    <w:rsid w:val="5573265B"/>
    <w:rsid w:val="557355CF"/>
    <w:rsid w:val="55837FA1"/>
    <w:rsid w:val="55864500"/>
    <w:rsid w:val="5593671B"/>
    <w:rsid w:val="55BA6761"/>
    <w:rsid w:val="55C66407"/>
    <w:rsid w:val="55D56991"/>
    <w:rsid w:val="55DF5BFE"/>
    <w:rsid w:val="5600347F"/>
    <w:rsid w:val="56036752"/>
    <w:rsid w:val="560D4EED"/>
    <w:rsid w:val="560E67BC"/>
    <w:rsid w:val="563A7109"/>
    <w:rsid w:val="564E5997"/>
    <w:rsid w:val="566867F5"/>
    <w:rsid w:val="56961F40"/>
    <w:rsid w:val="56D23D68"/>
    <w:rsid w:val="56D441B1"/>
    <w:rsid w:val="56D80EB6"/>
    <w:rsid w:val="57037319"/>
    <w:rsid w:val="570566FB"/>
    <w:rsid w:val="5723589C"/>
    <w:rsid w:val="5729186D"/>
    <w:rsid w:val="572B300A"/>
    <w:rsid w:val="572D7082"/>
    <w:rsid w:val="573E7E5F"/>
    <w:rsid w:val="574541B0"/>
    <w:rsid w:val="57482A8C"/>
    <w:rsid w:val="57723894"/>
    <w:rsid w:val="5780413B"/>
    <w:rsid w:val="57A1350F"/>
    <w:rsid w:val="57D144B4"/>
    <w:rsid w:val="57E87E00"/>
    <w:rsid w:val="57F64296"/>
    <w:rsid w:val="57F657DD"/>
    <w:rsid w:val="58013C19"/>
    <w:rsid w:val="58043B67"/>
    <w:rsid w:val="580A429F"/>
    <w:rsid w:val="581038D9"/>
    <w:rsid w:val="583966AD"/>
    <w:rsid w:val="584A07DF"/>
    <w:rsid w:val="5853627C"/>
    <w:rsid w:val="588922A8"/>
    <w:rsid w:val="58AD0DF8"/>
    <w:rsid w:val="58AF1C63"/>
    <w:rsid w:val="58B84714"/>
    <w:rsid w:val="58BF57F3"/>
    <w:rsid w:val="58D75B61"/>
    <w:rsid w:val="58DF5C1C"/>
    <w:rsid w:val="58E80C21"/>
    <w:rsid w:val="58EF57BB"/>
    <w:rsid w:val="592C51D8"/>
    <w:rsid w:val="593037D7"/>
    <w:rsid w:val="593E0FE6"/>
    <w:rsid w:val="59510953"/>
    <w:rsid w:val="595358CA"/>
    <w:rsid w:val="59611BE3"/>
    <w:rsid w:val="596F235C"/>
    <w:rsid w:val="599562AA"/>
    <w:rsid w:val="59975605"/>
    <w:rsid w:val="59A9345F"/>
    <w:rsid w:val="59BB7D95"/>
    <w:rsid w:val="59E2350D"/>
    <w:rsid w:val="5A1304EA"/>
    <w:rsid w:val="5A1F5C84"/>
    <w:rsid w:val="5A3D0EC9"/>
    <w:rsid w:val="5A607FCA"/>
    <w:rsid w:val="5A681C94"/>
    <w:rsid w:val="5A6A3302"/>
    <w:rsid w:val="5A6C6A91"/>
    <w:rsid w:val="5A8C5447"/>
    <w:rsid w:val="5A8F7474"/>
    <w:rsid w:val="5AAB3A4D"/>
    <w:rsid w:val="5AC94084"/>
    <w:rsid w:val="5AC96982"/>
    <w:rsid w:val="5AD14B46"/>
    <w:rsid w:val="5AD308BE"/>
    <w:rsid w:val="5AE80179"/>
    <w:rsid w:val="5B072CED"/>
    <w:rsid w:val="5B3E3AAD"/>
    <w:rsid w:val="5B4A57B9"/>
    <w:rsid w:val="5B4C0AAB"/>
    <w:rsid w:val="5B547872"/>
    <w:rsid w:val="5B697C99"/>
    <w:rsid w:val="5B6C00D6"/>
    <w:rsid w:val="5B6E491E"/>
    <w:rsid w:val="5B710F66"/>
    <w:rsid w:val="5B834000"/>
    <w:rsid w:val="5B8710CB"/>
    <w:rsid w:val="5B955B74"/>
    <w:rsid w:val="5BA04C44"/>
    <w:rsid w:val="5BC56459"/>
    <w:rsid w:val="5BDD63BE"/>
    <w:rsid w:val="5C4C29C0"/>
    <w:rsid w:val="5C5923FD"/>
    <w:rsid w:val="5C6739B4"/>
    <w:rsid w:val="5C744009"/>
    <w:rsid w:val="5C877BB2"/>
    <w:rsid w:val="5C8E232B"/>
    <w:rsid w:val="5CA05217"/>
    <w:rsid w:val="5CAA00FA"/>
    <w:rsid w:val="5CF47B08"/>
    <w:rsid w:val="5D0B433F"/>
    <w:rsid w:val="5D0C06B0"/>
    <w:rsid w:val="5D0C4B78"/>
    <w:rsid w:val="5D2B4C18"/>
    <w:rsid w:val="5D3A6F00"/>
    <w:rsid w:val="5D865F7A"/>
    <w:rsid w:val="5D8F4F70"/>
    <w:rsid w:val="5DA950E2"/>
    <w:rsid w:val="5DBA69DF"/>
    <w:rsid w:val="5DBF512A"/>
    <w:rsid w:val="5DC84BEC"/>
    <w:rsid w:val="5DCC7F73"/>
    <w:rsid w:val="5DF55EBE"/>
    <w:rsid w:val="5E0E0C80"/>
    <w:rsid w:val="5E1478AC"/>
    <w:rsid w:val="5E1B3D5C"/>
    <w:rsid w:val="5E4D25FE"/>
    <w:rsid w:val="5E505434"/>
    <w:rsid w:val="5E520AD0"/>
    <w:rsid w:val="5E582601"/>
    <w:rsid w:val="5E650C1C"/>
    <w:rsid w:val="5E685FE8"/>
    <w:rsid w:val="5E6B1AC5"/>
    <w:rsid w:val="5E857FEF"/>
    <w:rsid w:val="5E911288"/>
    <w:rsid w:val="5E946C2F"/>
    <w:rsid w:val="5EBD5814"/>
    <w:rsid w:val="5EC73A2C"/>
    <w:rsid w:val="5ED54684"/>
    <w:rsid w:val="5F753417"/>
    <w:rsid w:val="5F8739E0"/>
    <w:rsid w:val="5FAC2B7D"/>
    <w:rsid w:val="5FAC5177"/>
    <w:rsid w:val="5FAC6FC8"/>
    <w:rsid w:val="5FAD1265"/>
    <w:rsid w:val="5FB8058F"/>
    <w:rsid w:val="5FB84234"/>
    <w:rsid w:val="5FC43079"/>
    <w:rsid w:val="600546D1"/>
    <w:rsid w:val="60120613"/>
    <w:rsid w:val="601C6EBC"/>
    <w:rsid w:val="60351475"/>
    <w:rsid w:val="609B0CAB"/>
    <w:rsid w:val="60A03723"/>
    <w:rsid w:val="60C67CA3"/>
    <w:rsid w:val="60CA4511"/>
    <w:rsid w:val="60D34CA5"/>
    <w:rsid w:val="60DA61BE"/>
    <w:rsid w:val="60E20738"/>
    <w:rsid w:val="60E52B6C"/>
    <w:rsid w:val="61152E6B"/>
    <w:rsid w:val="61204F0E"/>
    <w:rsid w:val="612134DA"/>
    <w:rsid w:val="6121427F"/>
    <w:rsid w:val="61250239"/>
    <w:rsid w:val="613C4EDD"/>
    <w:rsid w:val="614D5EC2"/>
    <w:rsid w:val="616C18F4"/>
    <w:rsid w:val="61BD3001"/>
    <w:rsid w:val="61D31936"/>
    <w:rsid w:val="61D62739"/>
    <w:rsid w:val="61EA3E1A"/>
    <w:rsid w:val="61F5186A"/>
    <w:rsid w:val="620E3A1D"/>
    <w:rsid w:val="62133F5C"/>
    <w:rsid w:val="622A4325"/>
    <w:rsid w:val="62405E95"/>
    <w:rsid w:val="624340E4"/>
    <w:rsid w:val="62783B15"/>
    <w:rsid w:val="62A87112"/>
    <w:rsid w:val="62D11B87"/>
    <w:rsid w:val="62E576B0"/>
    <w:rsid w:val="62E75392"/>
    <w:rsid w:val="62EC4C13"/>
    <w:rsid w:val="634B3183"/>
    <w:rsid w:val="635F1C73"/>
    <w:rsid w:val="636A0FCD"/>
    <w:rsid w:val="636C3CAD"/>
    <w:rsid w:val="638525D9"/>
    <w:rsid w:val="638B5667"/>
    <w:rsid w:val="63B219B9"/>
    <w:rsid w:val="63D25BB7"/>
    <w:rsid w:val="63D26282"/>
    <w:rsid w:val="63DD041C"/>
    <w:rsid w:val="63F42E5D"/>
    <w:rsid w:val="64030608"/>
    <w:rsid w:val="64080CA2"/>
    <w:rsid w:val="64322A38"/>
    <w:rsid w:val="644A1BF1"/>
    <w:rsid w:val="64880AE2"/>
    <w:rsid w:val="64AF30A1"/>
    <w:rsid w:val="64C7519F"/>
    <w:rsid w:val="65075D34"/>
    <w:rsid w:val="65136487"/>
    <w:rsid w:val="65223234"/>
    <w:rsid w:val="652B07BE"/>
    <w:rsid w:val="652F13E7"/>
    <w:rsid w:val="65351B70"/>
    <w:rsid w:val="656B35C4"/>
    <w:rsid w:val="656D643B"/>
    <w:rsid w:val="65BD63F3"/>
    <w:rsid w:val="65C82E4E"/>
    <w:rsid w:val="66372649"/>
    <w:rsid w:val="66514BF1"/>
    <w:rsid w:val="665D0B3E"/>
    <w:rsid w:val="666E036F"/>
    <w:rsid w:val="667214FE"/>
    <w:rsid w:val="66754F1F"/>
    <w:rsid w:val="66872F2F"/>
    <w:rsid w:val="66925AD1"/>
    <w:rsid w:val="66A70E85"/>
    <w:rsid w:val="66B552CE"/>
    <w:rsid w:val="66B718C9"/>
    <w:rsid w:val="66BC48FC"/>
    <w:rsid w:val="66C832A1"/>
    <w:rsid w:val="66D70628"/>
    <w:rsid w:val="66E3632D"/>
    <w:rsid w:val="66F14E9C"/>
    <w:rsid w:val="66F93700"/>
    <w:rsid w:val="67095D94"/>
    <w:rsid w:val="670F05E4"/>
    <w:rsid w:val="67307F75"/>
    <w:rsid w:val="6733188E"/>
    <w:rsid w:val="67462AA3"/>
    <w:rsid w:val="6763448B"/>
    <w:rsid w:val="676415A6"/>
    <w:rsid w:val="676C1E7F"/>
    <w:rsid w:val="67D0240D"/>
    <w:rsid w:val="67E13310"/>
    <w:rsid w:val="67E452A7"/>
    <w:rsid w:val="67F307F2"/>
    <w:rsid w:val="68060525"/>
    <w:rsid w:val="680619AA"/>
    <w:rsid w:val="682347C6"/>
    <w:rsid w:val="682E4B33"/>
    <w:rsid w:val="683D381B"/>
    <w:rsid w:val="68646FFA"/>
    <w:rsid w:val="68736E1C"/>
    <w:rsid w:val="687A27CC"/>
    <w:rsid w:val="68817BAC"/>
    <w:rsid w:val="688F5820"/>
    <w:rsid w:val="68A67982"/>
    <w:rsid w:val="68C73431"/>
    <w:rsid w:val="68CD2DF1"/>
    <w:rsid w:val="68D22A46"/>
    <w:rsid w:val="68D61D57"/>
    <w:rsid w:val="68D9202D"/>
    <w:rsid w:val="68DE3B29"/>
    <w:rsid w:val="68EF4B15"/>
    <w:rsid w:val="6917406C"/>
    <w:rsid w:val="695E7895"/>
    <w:rsid w:val="69855479"/>
    <w:rsid w:val="69951A08"/>
    <w:rsid w:val="69A84119"/>
    <w:rsid w:val="69BA4607"/>
    <w:rsid w:val="69E94C28"/>
    <w:rsid w:val="69F656BD"/>
    <w:rsid w:val="6A116821"/>
    <w:rsid w:val="6A1862EE"/>
    <w:rsid w:val="6A1F1529"/>
    <w:rsid w:val="6A380038"/>
    <w:rsid w:val="6A5E3C88"/>
    <w:rsid w:val="6A5E7A01"/>
    <w:rsid w:val="6A617A39"/>
    <w:rsid w:val="6A6633DB"/>
    <w:rsid w:val="6A667059"/>
    <w:rsid w:val="6AC951B0"/>
    <w:rsid w:val="6ACD79EC"/>
    <w:rsid w:val="6B2D7B77"/>
    <w:rsid w:val="6B3855EC"/>
    <w:rsid w:val="6B820CC0"/>
    <w:rsid w:val="6B907DB6"/>
    <w:rsid w:val="6B9E2199"/>
    <w:rsid w:val="6BA73DCD"/>
    <w:rsid w:val="6BA9750E"/>
    <w:rsid w:val="6BB037A3"/>
    <w:rsid w:val="6BBA0401"/>
    <w:rsid w:val="6BDF26BA"/>
    <w:rsid w:val="6C0F5EF0"/>
    <w:rsid w:val="6C293FB2"/>
    <w:rsid w:val="6C3463EC"/>
    <w:rsid w:val="6C3A69EF"/>
    <w:rsid w:val="6C3D465F"/>
    <w:rsid w:val="6C3E4544"/>
    <w:rsid w:val="6C4433CA"/>
    <w:rsid w:val="6C464C5F"/>
    <w:rsid w:val="6C5336DE"/>
    <w:rsid w:val="6C6778F7"/>
    <w:rsid w:val="6C707A00"/>
    <w:rsid w:val="6C720301"/>
    <w:rsid w:val="6C874B9E"/>
    <w:rsid w:val="6CBA7B30"/>
    <w:rsid w:val="6CEE4477"/>
    <w:rsid w:val="6D1A237D"/>
    <w:rsid w:val="6D1E3C1B"/>
    <w:rsid w:val="6D527D69"/>
    <w:rsid w:val="6D5428E0"/>
    <w:rsid w:val="6D586A5F"/>
    <w:rsid w:val="6D724E66"/>
    <w:rsid w:val="6D8673D3"/>
    <w:rsid w:val="6D8A7502"/>
    <w:rsid w:val="6DCF5551"/>
    <w:rsid w:val="6DD24A05"/>
    <w:rsid w:val="6DE61130"/>
    <w:rsid w:val="6DED6658"/>
    <w:rsid w:val="6DF40E20"/>
    <w:rsid w:val="6DFA402F"/>
    <w:rsid w:val="6E0F446C"/>
    <w:rsid w:val="6E19380E"/>
    <w:rsid w:val="6E516DDB"/>
    <w:rsid w:val="6E867D2C"/>
    <w:rsid w:val="6E927932"/>
    <w:rsid w:val="6E97448F"/>
    <w:rsid w:val="6E9C74ED"/>
    <w:rsid w:val="6EB348B4"/>
    <w:rsid w:val="6EC27039"/>
    <w:rsid w:val="6EDE3CA7"/>
    <w:rsid w:val="6EE21EF7"/>
    <w:rsid w:val="6EEC456A"/>
    <w:rsid w:val="6EFB24A5"/>
    <w:rsid w:val="6F175D12"/>
    <w:rsid w:val="6F19246C"/>
    <w:rsid w:val="6F2062CD"/>
    <w:rsid w:val="6F2E0729"/>
    <w:rsid w:val="6F35524C"/>
    <w:rsid w:val="6F4B2CC1"/>
    <w:rsid w:val="6F537E4E"/>
    <w:rsid w:val="6F551D1D"/>
    <w:rsid w:val="6F5E4C45"/>
    <w:rsid w:val="6F68749C"/>
    <w:rsid w:val="6F981D0C"/>
    <w:rsid w:val="6F984C71"/>
    <w:rsid w:val="6FA220C9"/>
    <w:rsid w:val="6FA65CBB"/>
    <w:rsid w:val="6FB40867"/>
    <w:rsid w:val="6FC43156"/>
    <w:rsid w:val="6FD15AED"/>
    <w:rsid w:val="70014FF7"/>
    <w:rsid w:val="70051295"/>
    <w:rsid w:val="7055204A"/>
    <w:rsid w:val="70924042"/>
    <w:rsid w:val="709F32C5"/>
    <w:rsid w:val="70A31285"/>
    <w:rsid w:val="70C7422C"/>
    <w:rsid w:val="70E26368"/>
    <w:rsid w:val="70ED4AB1"/>
    <w:rsid w:val="710C7477"/>
    <w:rsid w:val="710E2334"/>
    <w:rsid w:val="71143FB9"/>
    <w:rsid w:val="711F4406"/>
    <w:rsid w:val="712B3716"/>
    <w:rsid w:val="71325EE7"/>
    <w:rsid w:val="713B637D"/>
    <w:rsid w:val="7150024B"/>
    <w:rsid w:val="71542301"/>
    <w:rsid w:val="716647BC"/>
    <w:rsid w:val="71912880"/>
    <w:rsid w:val="719B0800"/>
    <w:rsid w:val="71B207AE"/>
    <w:rsid w:val="71B72890"/>
    <w:rsid w:val="71EF5854"/>
    <w:rsid w:val="7206383D"/>
    <w:rsid w:val="721E08F8"/>
    <w:rsid w:val="7258197D"/>
    <w:rsid w:val="72843BFD"/>
    <w:rsid w:val="729B0D74"/>
    <w:rsid w:val="72A15F10"/>
    <w:rsid w:val="72D0605F"/>
    <w:rsid w:val="72F37D5B"/>
    <w:rsid w:val="72F508E8"/>
    <w:rsid w:val="72FC058C"/>
    <w:rsid w:val="730F1AA6"/>
    <w:rsid w:val="734903E8"/>
    <w:rsid w:val="73555EBD"/>
    <w:rsid w:val="737E74E7"/>
    <w:rsid w:val="73812244"/>
    <w:rsid w:val="73883F69"/>
    <w:rsid w:val="73A4008E"/>
    <w:rsid w:val="73A83942"/>
    <w:rsid w:val="73B40DD1"/>
    <w:rsid w:val="73BE3A62"/>
    <w:rsid w:val="73DC65DE"/>
    <w:rsid w:val="73E93928"/>
    <w:rsid w:val="73F76F74"/>
    <w:rsid w:val="73FE5FA9"/>
    <w:rsid w:val="74026044"/>
    <w:rsid w:val="742752A4"/>
    <w:rsid w:val="74412A0E"/>
    <w:rsid w:val="7452064E"/>
    <w:rsid w:val="74600FBD"/>
    <w:rsid w:val="74AC023F"/>
    <w:rsid w:val="74BE3A89"/>
    <w:rsid w:val="74BF1AC6"/>
    <w:rsid w:val="74C62534"/>
    <w:rsid w:val="74C91B6A"/>
    <w:rsid w:val="74DD5CCF"/>
    <w:rsid w:val="74F66F33"/>
    <w:rsid w:val="7509312D"/>
    <w:rsid w:val="754728EC"/>
    <w:rsid w:val="755667C9"/>
    <w:rsid w:val="755A23C2"/>
    <w:rsid w:val="755D7AAE"/>
    <w:rsid w:val="7560032C"/>
    <w:rsid w:val="756B5E77"/>
    <w:rsid w:val="75753007"/>
    <w:rsid w:val="758331B5"/>
    <w:rsid w:val="758967CC"/>
    <w:rsid w:val="75AB270C"/>
    <w:rsid w:val="75B66D2E"/>
    <w:rsid w:val="75BA294F"/>
    <w:rsid w:val="75BF78B0"/>
    <w:rsid w:val="75C0373B"/>
    <w:rsid w:val="75D92DD5"/>
    <w:rsid w:val="75DA455C"/>
    <w:rsid w:val="75E11499"/>
    <w:rsid w:val="7604626F"/>
    <w:rsid w:val="76106B47"/>
    <w:rsid w:val="76295E0D"/>
    <w:rsid w:val="763A2E5E"/>
    <w:rsid w:val="765E5541"/>
    <w:rsid w:val="766D074E"/>
    <w:rsid w:val="76764AC8"/>
    <w:rsid w:val="76884B70"/>
    <w:rsid w:val="7692374C"/>
    <w:rsid w:val="769B2D25"/>
    <w:rsid w:val="76C30944"/>
    <w:rsid w:val="76CA4E14"/>
    <w:rsid w:val="76CF45B5"/>
    <w:rsid w:val="76D8308D"/>
    <w:rsid w:val="770A5210"/>
    <w:rsid w:val="770C1102"/>
    <w:rsid w:val="770E2563"/>
    <w:rsid w:val="771B11CB"/>
    <w:rsid w:val="77403B29"/>
    <w:rsid w:val="77486FBC"/>
    <w:rsid w:val="776B3F01"/>
    <w:rsid w:val="776D3E14"/>
    <w:rsid w:val="77784870"/>
    <w:rsid w:val="777866A0"/>
    <w:rsid w:val="778C085F"/>
    <w:rsid w:val="77B447B6"/>
    <w:rsid w:val="77BD2282"/>
    <w:rsid w:val="77CA5F60"/>
    <w:rsid w:val="77D20B91"/>
    <w:rsid w:val="77D575CC"/>
    <w:rsid w:val="77E12470"/>
    <w:rsid w:val="77F50EAE"/>
    <w:rsid w:val="780C3207"/>
    <w:rsid w:val="782D11B6"/>
    <w:rsid w:val="785A028C"/>
    <w:rsid w:val="78770D22"/>
    <w:rsid w:val="788D7EA7"/>
    <w:rsid w:val="78A64125"/>
    <w:rsid w:val="78BC0735"/>
    <w:rsid w:val="78CA6DC5"/>
    <w:rsid w:val="78D41267"/>
    <w:rsid w:val="78E27D61"/>
    <w:rsid w:val="78EC1071"/>
    <w:rsid w:val="790E46F0"/>
    <w:rsid w:val="79147FF2"/>
    <w:rsid w:val="79171AE5"/>
    <w:rsid w:val="79201FFB"/>
    <w:rsid w:val="792619A5"/>
    <w:rsid w:val="796B643A"/>
    <w:rsid w:val="799271F6"/>
    <w:rsid w:val="799A1E21"/>
    <w:rsid w:val="79A1385F"/>
    <w:rsid w:val="79FD5AB1"/>
    <w:rsid w:val="79FF395A"/>
    <w:rsid w:val="7A022808"/>
    <w:rsid w:val="7A124B07"/>
    <w:rsid w:val="7A4956C2"/>
    <w:rsid w:val="7A537152"/>
    <w:rsid w:val="7A625227"/>
    <w:rsid w:val="7A86352E"/>
    <w:rsid w:val="7ACB7EA6"/>
    <w:rsid w:val="7AFD7566"/>
    <w:rsid w:val="7B036E0E"/>
    <w:rsid w:val="7B042559"/>
    <w:rsid w:val="7B046B46"/>
    <w:rsid w:val="7B0F7D75"/>
    <w:rsid w:val="7B107C61"/>
    <w:rsid w:val="7B1E54ED"/>
    <w:rsid w:val="7B276391"/>
    <w:rsid w:val="7B2D33BB"/>
    <w:rsid w:val="7B2F402A"/>
    <w:rsid w:val="7B381114"/>
    <w:rsid w:val="7B3D7927"/>
    <w:rsid w:val="7B460875"/>
    <w:rsid w:val="7B536EAB"/>
    <w:rsid w:val="7B6A6C5D"/>
    <w:rsid w:val="7B777786"/>
    <w:rsid w:val="7B797274"/>
    <w:rsid w:val="7B8437E3"/>
    <w:rsid w:val="7BB26986"/>
    <w:rsid w:val="7BB30C3C"/>
    <w:rsid w:val="7BCA1320"/>
    <w:rsid w:val="7BCA3328"/>
    <w:rsid w:val="7BE25E9B"/>
    <w:rsid w:val="7BED4BE1"/>
    <w:rsid w:val="7BF80439"/>
    <w:rsid w:val="7BFD7BB8"/>
    <w:rsid w:val="7BFF690E"/>
    <w:rsid w:val="7C000D48"/>
    <w:rsid w:val="7C0D3A1B"/>
    <w:rsid w:val="7C164DA9"/>
    <w:rsid w:val="7C1B5965"/>
    <w:rsid w:val="7C324FED"/>
    <w:rsid w:val="7C4C6CAC"/>
    <w:rsid w:val="7C7B3D97"/>
    <w:rsid w:val="7C8C0319"/>
    <w:rsid w:val="7C9904BA"/>
    <w:rsid w:val="7CA905D0"/>
    <w:rsid w:val="7CAF2AE1"/>
    <w:rsid w:val="7CCD5CDA"/>
    <w:rsid w:val="7CE126AE"/>
    <w:rsid w:val="7CEA58C8"/>
    <w:rsid w:val="7CF17FFD"/>
    <w:rsid w:val="7D027495"/>
    <w:rsid w:val="7D0C680D"/>
    <w:rsid w:val="7D1B3477"/>
    <w:rsid w:val="7D446A1E"/>
    <w:rsid w:val="7D7D1C22"/>
    <w:rsid w:val="7D7D552B"/>
    <w:rsid w:val="7D926C74"/>
    <w:rsid w:val="7DA939D5"/>
    <w:rsid w:val="7DBE397C"/>
    <w:rsid w:val="7DC205F3"/>
    <w:rsid w:val="7DFC3450"/>
    <w:rsid w:val="7E013EC1"/>
    <w:rsid w:val="7E031530"/>
    <w:rsid w:val="7E05675E"/>
    <w:rsid w:val="7E087A77"/>
    <w:rsid w:val="7E162D9E"/>
    <w:rsid w:val="7E2117BD"/>
    <w:rsid w:val="7E3037AE"/>
    <w:rsid w:val="7E32740E"/>
    <w:rsid w:val="7E3F6682"/>
    <w:rsid w:val="7E421E16"/>
    <w:rsid w:val="7E461224"/>
    <w:rsid w:val="7E5316BF"/>
    <w:rsid w:val="7E5F4093"/>
    <w:rsid w:val="7E73476D"/>
    <w:rsid w:val="7E7C18CE"/>
    <w:rsid w:val="7E860E3A"/>
    <w:rsid w:val="7EAD4EA3"/>
    <w:rsid w:val="7EBA0E62"/>
    <w:rsid w:val="7ECA3ED3"/>
    <w:rsid w:val="7F177F82"/>
    <w:rsid w:val="7F191518"/>
    <w:rsid w:val="7F1B4387"/>
    <w:rsid w:val="7F4D213E"/>
    <w:rsid w:val="7F6868E4"/>
    <w:rsid w:val="7F742C97"/>
    <w:rsid w:val="7F760A3C"/>
    <w:rsid w:val="7F927127"/>
    <w:rsid w:val="7FC0116B"/>
    <w:rsid w:val="7FC30A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仿宋" w:hAnsi="仿宋" w:eastAsia="仿宋" w:cs="Times New Roman"/>
      <w:kern w:val="2"/>
      <w:sz w:val="21"/>
      <w:szCs w:val="24"/>
      <w:lang w:val="en-US" w:eastAsia="zh-CN" w:bidi="ar-SA"/>
    </w:rPr>
  </w:style>
  <w:style w:type="paragraph" w:styleId="2">
    <w:name w:val="heading 1"/>
    <w:basedOn w:val="1"/>
    <w:next w:val="1"/>
    <w:link w:val="61"/>
    <w:autoRedefine/>
    <w:qFormat/>
    <w:uiPriority w:val="0"/>
    <w:pPr>
      <w:keepNext/>
      <w:spacing w:line="360" w:lineRule="auto"/>
      <w:jc w:val="center"/>
      <w:outlineLvl w:val="0"/>
    </w:pPr>
    <w:rPr>
      <w:rFonts w:ascii="Arial" w:hAnsi="Arial" w:eastAsia="宋体"/>
      <w:b/>
      <w:bCs/>
      <w:sz w:val="24"/>
      <w:szCs w:val="18"/>
    </w:rPr>
  </w:style>
  <w:style w:type="paragraph" w:styleId="3">
    <w:name w:val="heading 2"/>
    <w:basedOn w:val="1"/>
    <w:next w:val="4"/>
    <w:autoRedefine/>
    <w:qFormat/>
    <w:uiPriority w:val="0"/>
    <w:pPr>
      <w:keepNext/>
      <w:keepLines/>
      <w:spacing w:before="260" w:after="260"/>
      <w:outlineLvl w:val="1"/>
    </w:pPr>
    <w:rPr>
      <w:rFonts w:ascii="宋体" w:hAnsi="Arial" w:cs="Arial"/>
      <w:b/>
      <w:bCs/>
      <w:color w:val="000000"/>
      <w:sz w:val="28"/>
      <w:szCs w:val="28"/>
    </w:rPr>
  </w:style>
  <w:style w:type="paragraph" w:styleId="5">
    <w:name w:val="heading 3"/>
    <w:basedOn w:val="1"/>
    <w:next w:val="1"/>
    <w:autoRedefine/>
    <w:qFormat/>
    <w:uiPriority w:val="0"/>
    <w:pPr>
      <w:keepNext/>
      <w:keepLines/>
      <w:numPr>
        <w:ilvl w:val="2"/>
        <w:numId w:val="1"/>
      </w:numPr>
      <w:spacing w:before="260" w:after="260" w:line="413" w:lineRule="auto"/>
      <w:outlineLvl w:val="2"/>
    </w:pPr>
    <w:rPr>
      <w:b/>
      <w:bCs/>
      <w:sz w:val="32"/>
      <w:szCs w:val="32"/>
    </w:rPr>
  </w:style>
  <w:style w:type="paragraph" w:styleId="6">
    <w:name w:val="heading 4"/>
    <w:basedOn w:val="1"/>
    <w:next w:val="1"/>
    <w:autoRedefine/>
    <w:qFormat/>
    <w:uiPriority w:val="0"/>
    <w:pPr>
      <w:keepNext/>
      <w:keepLines/>
      <w:spacing w:before="280" w:after="290" w:line="372" w:lineRule="auto"/>
      <w:outlineLvl w:val="3"/>
    </w:pPr>
    <w:rPr>
      <w:rFonts w:ascii="Arial" w:hAnsi="Arial" w:eastAsia="黑体"/>
      <w:b/>
      <w:bCs/>
      <w:sz w:val="28"/>
      <w:szCs w:val="28"/>
    </w:rPr>
  </w:style>
  <w:style w:type="paragraph" w:styleId="7">
    <w:name w:val="heading 5"/>
    <w:basedOn w:val="1"/>
    <w:next w:val="1"/>
    <w:autoRedefine/>
    <w:qFormat/>
    <w:uiPriority w:val="0"/>
    <w:pPr>
      <w:keepNext/>
      <w:adjustRightInd w:val="0"/>
      <w:snapToGrid w:val="0"/>
      <w:spacing w:before="100" w:beforeAutospacing="1" w:after="100" w:afterAutospacing="1"/>
      <w:jc w:val="center"/>
      <w:outlineLvl w:val="4"/>
    </w:pPr>
    <w:rPr>
      <w:rFonts w:ascii="宋体" w:hAnsi="宋体"/>
      <w:b/>
      <w:bCs/>
      <w:color w:val="000000"/>
    </w:rPr>
  </w:style>
  <w:style w:type="paragraph" w:styleId="8">
    <w:name w:val="heading 6"/>
    <w:basedOn w:val="1"/>
    <w:next w:val="1"/>
    <w:autoRedefine/>
    <w:qFormat/>
    <w:uiPriority w:val="0"/>
    <w:pPr>
      <w:keepNext/>
      <w:keepLines/>
      <w:spacing w:before="240" w:after="64" w:line="317" w:lineRule="auto"/>
      <w:outlineLvl w:val="5"/>
    </w:pPr>
    <w:rPr>
      <w:rFonts w:ascii="Arial" w:hAnsi="Arial" w:eastAsia="黑体"/>
      <w:b/>
      <w:bCs/>
      <w:sz w:val="24"/>
    </w:rPr>
  </w:style>
  <w:style w:type="paragraph" w:styleId="9">
    <w:name w:val="heading 7"/>
    <w:basedOn w:val="1"/>
    <w:next w:val="1"/>
    <w:autoRedefine/>
    <w:qFormat/>
    <w:uiPriority w:val="0"/>
    <w:pPr>
      <w:keepNext/>
      <w:keepLines/>
      <w:spacing w:before="240" w:after="64" w:line="317" w:lineRule="auto"/>
      <w:outlineLvl w:val="6"/>
    </w:pPr>
    <w:rPr>
      <w:b/>
      <w:bCs/>
      <w:sz w:val="24"/>
    </w:rPr>
  </w:style>
  <w:style w:type="paragraph" w:styleId="10">
    <w:name w:val="heading 8"/>
    <w:basedOn w:val="1"/>
    <w:next w:val="1"/>
    <w:autoRedefine/>
    <w:qFormat/>
    <w:uiPriority w:val="0"/>
    <w:pPr>
      <w:keepNext/>
      <w:keepLines/>
      <w:spacing w:before="240" w:after="64" w:line="317" w:lineRule="auto"/>
      <w:outlineLvl w:val="7"/>
    </w:pPr>
    <w:rPr>
      <w:rFonts w:ascii="Arial" w:hAnsi="Arial" w:eastAsia="黑体"/>
      <w:sz w:val="24"/>
    </w:rPr>
  </w:style>
  <w:style w:type="paragraph" w:styleId="11">
    <w:name w:val="heading 9"/>
    <w:basedOn w:val="1"/>
    <w:next w:val="1"/>
    <w:autoRedefine/>
    <w:qFormat/>
    <w:uiPriority w:val="0"/>
    <w:pPr>
      <w:keepNext/>
      <w:keepLines/>
      <w:spacing w:before="240" w:after="64" w:line="317" w:lineRule="auto"/>
      <w:outlineLvl w:val="8"/>
    </w:pPr>
    <w:rPr>
      <w:rFonts w:ascii="Arial" w:hAnsi="Arial" w:eastAsia="黑体"/>
      <w:szCs w:val="21"/>
    </w:rPr>
  </w:style>
  <w:style w:type="character" w:default="1" w:styleId="54">
    <w:name w:val="Default Paragraph Font"/>
    <w:autoRedefine/>
    <w:unhideWhenUsed/>
    <w:qFormat/>
    <w:uiPriority w:val="1"/>
  </w:style>
  <w:style w:type="table" w:default="1" w:styleId="52">
    <w:name w:val="Normal Table"/>
    <w:autoRedefine/>
    <w:unhideWhenUsed/>
    <w:qFormat/>
    <w:uiPriority w:val="99"/>
    <w:tblPr>
      <w:tblCellMar>
        <w:top w:w="0" w:type="dxa"/>
        <w:left w:w="108" w:type="dxa"/>
        <w:bottom w:w="0" w:type="dxa"/>
        <w:right w:w="108" w:type="dxa"/>
      </w:tblCellMar>
    </w:tblPr>
  </w:style>
  <w:style w:type="paragraph" w:styleId="4">
    <w:name w:val="Normal Indent"/>
    <w:basedOn w:val="1"/>
    <w:autoRedefine/>
    <w:qFormat/>
    <w:uiPriority w:val="0"/>
    <w:pPr>
      <w:ind w:firstLine="420" w:firstLineChars="200"/>
    </w:pPr>
  </w:style>
  <w:style w:type="paragraph" w:styleId="12">
    <w:name w:val="List 3"/>
    <w:basedOn w:val="1"/>
    <w:autoRedefine/>
    <w:qFormat/>
    <w:uiPriority w:val="0"/>
    <w:pPr>
      <w:ind w:left="100" w:leftChars="400" w:hanging="200" w:hangingChars="200"/>
    </w:pPr>
  </w:style>
  <w:style w:type="paragraph" w:styleId="13">
    <w:name w:val="toc 7"/>
    <w:basedOn w:val="1"/>
    <w:next w:val="1"/>
    <w:autoRedefine/>
    <w:semiHidden/>
    <w:qFormat/>
    <w:uiPriority w:val="0"/>
    <w:pPr>
      <w:ind w:left="2520" w:leftChars="1200"/>
    </w:pPr>
  </w:style>
  <w:style w:type="paragraph" w:styleId="14">
    <w:name w:val="List Bullet 4"/>
    <w:basedOn w:val="1"/>
    <w:autoRedefine/>
    <w:qFormat/>
    <w:uiPriority w:val="0"/>
    <w:pPr>
      <w:tabs>
        <w:tab w:val="left" w:pos="1620"/>
      </w:tabs>
      <w:ind w:left="1620" w:hanging="360"/>
    </w:pPr>
  </w:style>
  <w:style w:type="paragraph" w:styleId="15">
    <w:name w:val="caption"/>
    <w:basedOn w:val="1"/>
    <w:next w:val="1"/>
    <w:autoRedefine/>
    <w:qFormat/>
    <w:uiPriority w:val="0"/>
    <w:rPr>
      <w:rFonts w:ascii="Arial" w:hAnsi="Arial" w:eastAsia="黑体" w:cs="Arial"/>
      <w:sz w:val="20"/>
      <w:szCs w:val="20"/>
    </w:rPr>
  </w:style>
  <w:style w:type="paragraph" w:styleId="16">
    <w:name w:val="Document Map"/>
    <w:basedOn w:val="1"/>
    <w:autoRedefine/>
    <w:qFormat/>
    <w:uiPriority w:val="0"/>
    <w:pPr>
      <w:shd w:val="clear" w:color="auto" w:fill="000080"/>
    </w:pPr>
  </w:style>
  <w:style w:type="paragraph" w:styleId="17">
    <w:name w:val="annotation text"/>
    <w:basedOn w:val="1"/>
    <w:link w:val="62"/>
    <w:autoRedefine/>
    <w:qFormat/>
    <w:uiPriority w:val="99"/>
    <w:pPr>
      <w:jc w:val="left"/>
    </w:pPr>
    <w:rPr>
      <w:rFonts w:ascii="Times New Roman" w:hAnsi="Times New Roman" w:eastAsia="宋体"/>
    </w:rPr>
  </w:style>
  <w:style w:type="paragraph" w:styleId="18">
    <w:name w:val="Body Text 3"/>
    <w:basedOn w:val="1"/>
    <w:autoRedefine/>
    <w:qFormat/>
    <w:uiPriority w:val="0"/>
    <w:pPr>
      <w:spacing w:after="120"/>
    </w:pPr>
    <w:rPr>
      <w:sz w:val="16"/>
      <w:szCs w:val="16"/>
    </w:rPr>
  </w:style>
  <w:style w:type="paragraph" w:styleId="19">
    <w:name w:val="List Bullet 3"/>
    <w:basedOn w:val="1"/>
    <w:autoRedefine/>
    <w:qFormat/>
    <w:uiPriority w:val="0"/>
    <w:pPr>
      <w:tabs>
        <w:tab w:val="left" w:pos="1200"/>
      </w:tabs>
      <w:ind w:left="1200" w:hanging="360"/>
    </w:pPr>
  </w:style>
  <w:style w:type="paragraph" w:styleId="20">
    <w:name w:val="Body Text"/>
    <w:basedOn w:val="1"/>
    <w:autoRedefine/>
    <w:qFormat/>
    <w:uiPriority w:val="0"/>
    <w:pPr>
      <w:spacing w:after="120"/>
    </w:pPr>
  </w:style>
  <w:style w:type="paragraph" w:styleId="21">
    <w:name w:val="Body Text Indent"/>
    <w:basedOn w:val="1"/>
    <w:autoRedefine/>
    <w:qFormat/>
    <w:uiPriority w:val="0"/>
    <w:pPr>
      <w:ind w:left="420" w:leftChars="200" w:firstLine="420" w:firstLineChars="200"/>
    </w:pPr>
  </w:style>
  <w:style w:type="paragraph" w:styleId="22">
    <w:name w:val="List 2"/>
    <w:basedOn w:val="1"/>
    <w:autoRedefine/>
    <w:qFormat/>
    <w:uiPriority w:val="0"/>
    <w:pPr>
      <w:ind w:left="100" w:leftChars="200" w:hanging="200" w:hangingChars="200"/>
    </w:pPr>
  </w:style>
  <w:style w:type="paragraph" w:styleId="23">
    <w:name w:val="List Continue"/>
    <w:basedOn w:val="1"/>
    <w:autoRedefine/>
    <w:qFormat/>
    <w:uiPriority w:val="0"/>
    <w:pPr>
      <w:spacing w:after="120"/>
      <w:ind w:left="420" w:leftChars="200"/>
    </w:pPr>
  </w:style>
  <w:style w:type="paragraph" w:styleId="24">
    <w:name w:val="Block Text"/>
    <w:basedOn w:val="1"/>
    <w:autoRedefine/>
    <w:qFormat/>
    <w:uiPriority w:val="0"/>
    <w:pPr>
      <w:ind w:left="105" w:right="353" w:firstLine="720"/>
      <w:jc w:val="center"/>
    </w:pPr>
    <w:rPr>
      <w:rFonts w:eastAsia="楷体_GB2312"/>
      <w:sz w:val="24"/>
    </w:rPr>
  </w:style>
  <w:style w:type="paragraph" w:styleId="25">
    <w:name w:val="List Bullet 2"/>
    <w:basedOn w:val="1"/>
    <w:autoRedefine/>
    <w:qFormat/>
    <w:uiPriority w:val="0"/>
    <w:pPr>
      <w:tabs>
        <w:tab w:val="left" w:pos="780"/>
      </w:tabs>
      <w:ind w:left="780" w:hanging="360"/>
    </w:pPr>
  </w:style>
  <w:style w:type="paragraph" w:styleId="26">
    <w:name w:val="toc 5"/>
    <w:basedOn w:val="1"/>
    <w:next w:val="1"/>
    <w:autoRedefine/>
    <w:semiHidden/>
    <w:qFormat/>
    <w:uiPriority w:val="0"/>
    <w:pPr>
      <w:ind w:left="1680" w:leftChars="800"/>
    </w:pPr>
  </w:style>
  <w:style w:type="paragraph" w:styleId="27">
    <w:name w:val="toc 3"/>
    <w:basedOn w:val="1"/>
    <w:next w:val="1"/>
    <w:autoRedefine/>
    <w:qFormat/>
    <w:uiPriority w:val="0"/>
    <w:pPr>
      <w:ind w:left="840" w:leftChars="400"/>
    </w:pPr>
  </w:style>
  <w:style w:type="paragraph" w:styleId="28">
    <w:name w:val="Plain Text"/>
    <w:basedOn w:val="1"/>
    <w:link w:val="63"/>
    <w:autoRedefine/>
    <w:qFormat/>
    <w:uiPriority w:val="0"/>
    <w:rPr>
      <w:rFonts w:ascii="宋体" w:hAnsi="Courier New" w:eastAsia="宋体"/>
    </w:rPr>
  </w:style>
  <w:style w:type="paragraph" w:styleId="29">
    <w:name w:val="toc 8"/>
    <w:basedOn w:val="1"/>
    <w:next w:val="1"/>
    <w:autoRedefine/>
    <w:semiHidden/>
    <w:qFormat/>
    <w:uiPriority w:val="0"/>
    <w:pPr>
      <w:ind w:left="2940" w:leftChars="1400"/>
    </w:pPr>
  </w:style>
  <w:style w:type="paragraph" w:styleId="30">
    <w:name w:val="Date"/>
    <w:basedOn w:val="1"/>
    <w:next w:val="1"/>
    <w:autoRedefine/>
    <w:qFormat/>
    <w:uiPriority w:val="0"/>
    <w:rPr>
      <w:rFonts w:ascii="宋体" w:hAnsi="Courier New"/>
      <w:sz w:val="32"/>
      <w:szCs w:val="20"/>
    </w:rPr>
  </w:style>
  <w:style w:type="paragraph" w:styleId="31">
    <w:name w:val="Body Text Indent 2"/>
    <w:basedOn w:val="1"/>
    <w:autoRedefine/>
    <w:qFormat/>
    <w:uiPriority w:val="0"/>
    <w:pPr>
      <w:spacing w:line="360" w:lineRule="auto"/>
      <w:ind w:firstLine="420" w:firstLineChars="200"/>
    </w:pPr>
  </w:style>
  <w:style w:type="paragraph" w:styleId="32">
    <w:name w:val="List Continue 5"/>
    <w:basedOn w:val="1"/>
    <w:autoRedefine/>
    <w:qFormat/>
    <w:uiPriority w:val="0"/>
    <w:pPr>
      <w:spacing w:after="120"/>
      <w:ind w:left="2100" w:leftChars="1000"/>
    </w:pPr>
  </w:style>
  <w:style w:type="paragraph" w:styleId="33">
    <w:name w:val="Balloon Text"/>
    <w:basedOn w:val="1"/>
    <w:autoRedefine/>
    <w:qFormat/>
    <w:uiPriority w:val="0"/>
    <w:rPr>
      <w:sz w:val="18"/>
      <w:szCs w:val="20"/>
    </w:rPr>
  </w:style>
  <w:style w:type="paragraph" w:styleId="34">
    <w:name w:val="footer"/>
    <w:basedOn w:val="1"/>
    <w:link w:val="64"/>
    <w:autoRedefine/>
    <w:qFormat/>
    <w:uiPriority w:val="99"/>
    <w:pPr>
      <w:pBdr>
        <w:top w:val="single" w:color="auto" w:sz="4" w:space="1"/>
      </w:pBdr>
      <w:tabs>
        <w:tab w:val="center" w:pos="4153"/>
        <w:tab w:val="right" w:pos="8306"/>
      </w:tabs>
      <w:snapToGrid w:val="0"/>
      <w:jc w:val="left"/>
    </w:pPr>
    <w:rPr>
      <w:rFonts w:ascii="Times New Roman" w:hAnsi="Times New Roman" w:eastAsia="宋体"/>
      <w:sz w:val="18"/>
      <w:szCs w:val="18"/>
    </w:rPr>
  </w:style>
  <w:style w:type="paragraph" w:styleId="35">
    <w:name w:val="header"/>
    <w:basedOn w:val="1"/>
    <w:link w:val="65"/>
    <w:autoRedefine/>
    <w:qFormat/>
    <w:uiPriority w:val="0"/>
    <w:pPr>
      <w:pBdr>
        <w:bottom w:val="single" w:color="auto" w:sz="4" w:space="1"/>
      </w:pBdr>
      <w:tabs>
        <w:tab w:val="center" w:pos="4153"/>
        <w:tab w:val="right" w:pos="8306"/>
      </w:tabs>
      <w:snapToGrid w:val="0"/>
      <w:jc w:val="center"/>
    </w:pPr>
    <w:rPr>
      <w:rFonts w:ascii="Times New Roman" w:hAnsi="Times New Roman" w:eastAsia="宋体"/>
      <w:sz w:val="18"/>
      <w:szCs w:val="18"/>
    </w:rPr>
  </w:style>
  <w:style w:type="paragraph" w:styleId="36">
    <w:name w:val="toc 1"/>
    <w:basedOn w:val="1"/>
    <w:next w:val="1"/>
    <w:autoRedefine/>
    <w:qFormat/>
    <w:uiPriority w:val="39"/>
    <w:pPr>
      <w:tabs>
        <w:tab w:val="right" w:leader="dot" w:pos="9344"/>
      </w:tabs>
      <w:spacing w:before="120" w:after="120"/>
      <w:jc w:val="left"/>
    </w:pPr>
    <w:rPr>
      <w:rFonts w:ascii="宋体" w:hAnsi="宋体"/>
      <w:b/>
      <w:bCs/>
      <w:caps/>
      <w:sz w:val="28"/>
      <w:szCs w:val="28"/>
    </w:rPr>
  </w:style>
  <w:style w:type="paragraph" w:styleId="37">
    <w:name w:val="List Continue 4"/>
    <w:basedOn w:val="1"/>
    <w:autoRedefine/>
    <w:qFormat/>
    <w:uiPriority w:val="0"/>
    <w:pPr>
      <w:spacing w:after="120"/>
      <w:ind w:left="1680" w:leftChars="800"/>
    </w:pPr>
  </w:style>
  <w:style w:type="paragraph" w:styleId="38">
    <w:name w:val="toc 4"/>
    <w:basedOn w:val="1"/>
    <w:next w:val="1"/>
    <w:autoRedefine/>
    <w:qFormat/>
    <w:uiPriority w:val="0"/>
    <w:pPr>
      <w:ind w:left="1260" w:leftChars="600"/>
    </w:pPr>
  </w:style>
  <w:style w:type="paragraph" w:styleId="39">
    <w:name w:val="List"/>
    <w:basedOn w:val="1"/>
    <w:autoRedefine/>
    <w:qFormat/>
    <w:uiPriority w:val="0"/>
    <w:pPr>
      <w:ind w:left="200" w:hanging="200" w:hangingChars="200"/>
    </w:pPr>
  </w:style>
  <w:style w:type="paragraph" w:styleId="40">
    <w:name w:val="toc 6"/>
    <w:basedOn w:val="1"/>
    <w:next w:val="1"/>
    <w:autoRedefine/>
    <w:semiHidden/>
    <w:qFormat/>
    <w:uiPriority w:val="0"/>
    <w:pPr>
      <w:ind w:left="2100" w:leftChars="1000"/>
    </w:pPr>
  </w:style>
  <w:style w:type="paragraph" w:styleId="41">
    <w:name w:val="List 5"/>
    <w:basedOn w:val="1"/>
    <w:autoRedefine/>
    <w:qFormat/>
    <w:uiPriority w:val="0"/>
    <w:pPr>
      <w:ind w:left="100" w:leftChars="800" w:hanging="200" w:hangingChars="200"/>
    </w:pPr>
  </w:style>
  <w:style w:type="paragraph" w:styleId="42">
    <w:name w:val="Body Text Indent 3"/>
    <w:basedOn w:val="1"/>
    <w:autoRedefine/>
    <w:qFormat/>
    <w:uiPriority w:val="0"/>
    <w:pPr>
      <w:tabs>
        <w:tab w:val="left" w:pos="1080"/>
      </w:tabs>
      <w:adjustRightInd w:val="0"/>
      <w:snapToGrid w:val="0"/>
      <w:spacing w:line="300" w:lineRule="auto"/>
      <w:ind w:left="1075" w:leftChars="342" w:hanging="357" w:hangingChars="170"/>
    </w:pPr>
    <w:rPr>
      <w:rFonts w:ascii="宋体" w:hAnsi="宋体"/>
      <w:snapToGrid w:val="0"/>
      <w:kern w:val="0"/>
    </w:rPr>
  </w:style>
  <w:style w:type="paragraph" w:styleId="43">
    <w:name w:val="toc 2"/>
    <w:basedOn w:val="1"/>
    <w:next w:val="1"/>
    <w:autoRedefine/>
    <w:qFormat/>
    <w:uiPriority w:val="39"/>
    <w:pPr>
      <w:tabs>
        <w:tab w:val="right" w:leader="dot" w:pos="9344"/>
      </w:tabs>
      <w:spacing w:line="360" w:lineRule="auto"/>
      <w:ind w:left="422" w:right="420" w:rightChars="200" w:hanging="422" w:hangingChars="200"/>
      <w:jc w:val="left"/>
    </w:pPr>
    <w:rPr>
      <w:rFonts w:ascii="黑体" w:hAnsi="宋体" w:eastAsia="黑体"/>
      <w:b/>
      <w:smallCaps/>
      <w:snapToGrid w:val="0"/>
      <w:kern w:val="0"/>
      <w:szCs w:val="21"/>
    </w:rPr>
  </w:style>
  <w:style w:type="paragraph" w:styleId="44">
    <w:name w:val="toc 9"/>
    <w:basedOn w:val="1"/>
    <w:next w:val="1"/>
    <w:autoRedefine/>
    <w:semiHidden/>
    <w:qFormat/>
    <w:uiPriority w:val="0"/>
    <w:pPr>
      <w:ind w:left="3360" w:leftChars="1600"/>
    </w:pPr>
  </w:style>
  <w:style w:type="paragraph" w:styleId="45">
    <w:name w:val="Body Text 2"/>
    <w:basedOn w:val="1"/>
    <w:autoRedefine/>
    <w:qFormat/>
    <w:uiPriority w:val="0"/>
    <w:pPr>
      <w:spacing w:after="120" w:line="480" w:lineRule="auto"/>
    </w:pPr>
  </w:style>
  <w:style w:type="paragraph" w:styleId="46">
    <w:name w:val="List 4"/>
    <w:basedOn w:val="1"/>
    <w:autoRedefine/>
    <w:qFormat/>
    <w:uiPriority w:val="0"/>
    <w:pPr>
      <w:ind w:left="100" w:leftChars="600" w:hanging="200" w:hangingChars="200"/>
    </w:pPr>
  </w:style>
  <w:style w:type="paragraph" w:styleId="47">
    <w:name w:val="List Continue 2"/>
    <w:basedOn w:val="1"/>
    <w:autoRedefine/>
    <w:qFormat/>
    <w:uiPriority w:val="0"/>
    <w:pPr>
      <w:spacing w:after="120"/>
      <w:ind w:left="840" w:leftChars="400"/>
    </w:pPr>
  </w:style>
  <w:style w:type="paragraph" w:styleId="48">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49">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50">
    <w:name w:val="List Continue 3"/>
    <w:basedOn w:val="1"/>
    <w:autoRedefine/>
    <w:qFormat/>
    <w:uiPriority w:val="0"/>
    <w:pPr>
      <w:spacing w:after="120"/>
      <w:ind w:left="1260" w:leftChars="600"/>
    </w:pPr>
  </w:style>
  <w:style w:type="paragraph" w:styleId="51">
    <w:name w:val="annotation subject"/>
    <w:basedOn w:val="17"/>
    <w:next w:val="17"/>
    <w:autoRedefine/>
    <w:semiHidden/>
    <w:qFormat/>
    <w:uiPriority w:val="0"/>
    <w:rPr>
      <w:b/>
      <w:bCs/>
    </w:rPr>
  </w:style>
  <w:style w:type="table" w:styleId="53">
    <w:name w:val="Table Grid"/>
    <w:basedOn w:val="5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5">
    <w:name w:val="Strong"/>
    <w:autoRedefine/>
    <w:qFormat/>
    <w:uiPriority w:val="0"/>
    <w:rPr>
      <w:b/>
      <w:bCs/>
    </w:rPr>
  </w:style>
  <w:style w:type="character" w:styleId="56">
    <w:name w:val="page number"/>
    <w:basedOn w:val="54"/>
    <w:autoRedefine/>
    <w:qFormat/>
    <w:uiPriority w:val="0"/>
  </w:style>
  <w:style w:type="character" w:styleId="57">
    <w:name w:val="FollowedHyperlink"/>
    <w:autoRedefine/>
    <w:qFormat/>
    <w:uiPriority w:val="0"/>
    <w:rPr>
      <w:color w:val="800080"/>
      <w:u w:val="single"/>
    </w:rPr>
  </w:style>
  <w:style w:type="character" w:styleId="58">
    <w:name w:val="Emphasis"/>
    <w:basedOn w:val="54"/>
    <w:autoRedefine/>
    <w:qFormat/>
    <w:uiPriority w:val="0"/>
    <w:rPr>
      <w:i/>
    </w:rPr>
  </w:style>
  <w:style w:type="character" w:styleId="59">
    <w:name w:val="Hyperlink"/>
    <w:autoRedefine/>
    <w:qFormat/>
    <w:uiPriority w:val="99"/>
    <w:rPr>
      <w:color w:val="0000FF"/>
      <w:u w:val="single"/>
    </w:rPr>
  </w:style>
  <w:style w:type="character" w:styleId="60">
    <w:name w:val="annotation reference"/>
    <w:autoRedefine/>
    <w:qFormat/>
    <w:uiPriority w:val="99"/>
    <w:rPr>
      <w:sz w:val="21"/>
      <w:szCs w:val="21"/>
    </w:rPr>
  </w:style>
  <w:style w:type="character" w:customStyle="1" w:styleId="61">
    <w:name w:val="标题 1 Char"/>
    <w:link w:val="2"/>
    <w:autoRedefine/>
    <w:qFormat/>
    <w:uiPriority w:val="0"/>
    <w:rPr>
      <w:rFonts w:ascii="Arial" w:hAnsi="Arial" w:cs="Arial"/>
      <w:b/>
      <w:bCs/>
      <w:kern w:val="2"/>
      <w:sz w:val="24"/>
      <w:szCs w:val="18"/>
    </w:rPr>
  </w:style>
  <w:style w:type="character" w:customStyle="1" w:styleId="62">
    <w:name w:val="批注文字 Char"/>
    <w:link w:val="17"/>
    <w:autoRedefine/>
    <w:qFormat/>
    <w:uiPriority w:val="99"/>
    <w:rPr>
      <w:kern w:val="2"/>
      <w:sz w:val="21"/>
      <w:szCs w:val="24"/>
    </w:rPr>
  </w:style>
  <w:style w:type="character" w:customStyle="1" w:styleId="63">
    <w:name w:val="纯文本 Char"/>
    <w:link w:val="28"/>
    <w:autoRedefine/>
    <w:qFormat/>
    <w:uiPriority w:val="0"/>
    <w:rPr>
      <w:rFonts w:ascii="宋体" w:hAnsi="Courier New" w:eastAsia="宋体"/>
      <w:kern w:val="2"/>
      <w:sz w:val="21"/>
      <w:szCs w:val="24"/>
      <w:lang w:val="en-US" w:eastAsia="zh-CN" w:bidi="ar-SA"/>
    </w:rPr>
  </w:style>
  <w:style w:type="character" w:customStyle="1" w:styleId="64">
    <w:name w:val="页脚 Char"/>
    <w:link w:val="34"/>
    <w:autoRedefine/>
    <w:qFormat/>
    <w:uiPriority w:val="99"/>
    <w:rPr>
      <w:kern w:val="2"/>
      <w:sz w:val="18"/>
      <w:szCs w:val="18"/>
    </w:rPr>
  </w:style>
  <w:style w:type="character" w:customStyle="1" w:styleId="65">
    <w:name w:val="页眉 Char"/>
    <w:link w:val="35"/>
    <w:autoRedefine/>
    <w:qFormat/>
    <w:uiPriority w:val="0"/>
    <w:rPr>
      <w:rFonts w:eastAsia="宋体"/>
      <w:kern w:val="2"/>
      <w:sz w:val="18"/>
      <w:szCs w:val="18"/>
      <w:lang w:val="en-US" w:eastAsia="zh-CN" w:bidi="ar-SA"/>
    </w:rPr>
  </w:style>
  <w:style w:type="character" w:customStyle="1" w:styleId="66">
    <w:name w:val="A4"/>
    <w:autoRedefine/>
    <w:qFormat/>
    <w:uiPriority w:val="0"/>
    <w:rPr>
      <w:rFonts w:hint="eastAsia" w:ascii="新宋体" w:hAnsi="新宋体" w:eastAsia="新宋体" w:cs="新宋体"/>
      <w:color w:val="000000"/>
    </w:rPr>
  </w:style>
  <w:style w:type="character" w:customStyle="1" w:styleId="67">
    <w:name w:val="正文1"/>
    <w:autoRedefine/>
    <w:qFormat/>
    <w:uiPriority w:val="0"/>
    <w:rPr>
      <w:rFonts w:hint="eastAsia" w:ascii="宋体" w:hAnsi="宋体" w:eastAsia="宋体"/>
      <w:kern w:val="2"/>
      <w:sz w:val="24"/>
      <w:szCs w:val="24"/>
      <w:lang w:val="en-US" w:eastAsia="zh-CN" w:bidi="ar-SA"/>
    </w:rPr>
  </w:style>
  <w:style w:type="character" w:customStyle="1" w:styleId="68">
    <w:name w:val="Char Char1"/>
    <w:autoRedefine/>
    <w:qFormat/>
    <w:uiPriority w:val="0"/>
    <w:rPr>
      <w:rFonts w:ascii="宋体" w:hAnsi="宋体" w:eastAsia="宋体"/>
      <w:kern w:val="2"/>
      <w:sz w:val="18"/>
      <w:szCs w:val="18"/>
      <w:lang w:val="en-US" w:eastAsia="zh-CN" w:bidi="ar-SA"/>
    </w:rPr>
  </w:style>
  <w:style w:type="character" w:customStyle="1" w:styleId="69">
    <w:name w:val="s10pv000000"/>
    <w:autoRedefine/>
    <w:qFormat/>
    <w:uiPriority w:val="0"/>
    <w:rPr>
      <w:rFonts w:eastAsia="宋体"/>
      <w:kern w:val="2"/>
      <w:sz w:val="24"/>
      <w:szCs w:val="24"/>
      <w:lang w:val="en-US" w:eastAsia="zh-CN" w:bidi="ar-SA"/>
    </w:rPr>
  </w:style>
  <w:style w:type="character" w:customStyle="1" w:styleId="70">
    <w:name w:val="正文缩进 Char Char"/>
    <w:autoRedefine/>
    <w:qFormat/>
    <w:uiPriority w:val="0"/>
    <w:rPr>
      <w:rFonts w:eastAsia="宋体"/>
      <w:kern w:val="2"/>
      <w:sz w:val="21"/>
      <w:szCs w:val="24"/>
      <w:lang w:val="en-US" w:eastAsia="zh-CN" w:bidi="ar-SA"/>
    </w:rPr>
  </w:style>
  <w:style w:type="character" w:customStyle="1" w:styleId="71">
    <w:name w:val="f141"/>
    <w:autoRedefine/>
    <w:qFormat/>
    <w:uiPriority w:val="0"/>
    <w:rPr>
      <w:rFonts w:eastAsia="宋体"/>
      <w:kern w:val="2"/>
      <w:sz w:val="21"/>
      <w:szCs w:val="21"/>
      <w:lang w:val="en-US" w:eastAsia="zh-CN" w:bidi="ar-SA"/>
    </w:rPr>
  </w:style>
  <w:style w:type="character" w:customStyle="1" w:styleId="72">
    <w:name w:val="标题 2 Char"/>
    <w:autoRedefine/>
    <w:qFormat/>
    <w:uiPriority w:val="0"/>
    <w:rPr>
      <w:rFonts w:ascii="宋体" w:hAnsi="Arial" w:eastAsia="宋体" w:cs="Arial"/>
      <w:b/>
      <w:bCs/>
      <w:color w:val="000000"/>
      <w:kern w:val="2"/>
      <w:sz w:val="28"/>
      <w:szCs w:val="28"/>
      <w:lang w:val="en-US" w:eastAsia="zh-CN" w:bidi="ar-SA"/>
    </w:rPr>
  </w:style>
  <w:style w:type="character" w:customStyle="1" w:styleId="73">
    <w:name w:val="td_z_span"/>
    <w:basedOn w:val="54"/>
    <w:autoRedefine/>
    <w:qFormat/>
    <w:uiPriority w:val="0"/>
  </w:style>
  <w:style w:type="character" w:customStyle="1" w:styleId="74">
    <w:name w:val="表正文 Char1"/>
    <w:autoRedefine/>
    <w:qFormat/>
    <w:uiPriority w:val="0"/>
    <w:rPr>
      <w:rFonts w:eastAsia="宋体"/>
      <w:kern w:val="2"/>
      <w:sz w:val="21"/>
      <w:szCs w:val="24"/>
      <w:lang w:val="en-US" w:eastAsia="zh-CN" w:bidi="ar-SA"/>
    </w:rPr>
  </w:style>
  <w:style w:type="character" w:customStyle="1" w:styleId="75">
    <w:name w:val="标题5"/>
    <w:autoRedefine/>
    <w:qFormat/>
    <w:uiPriority w:val="0"/>
    <w:rPr>
      <w:rFonts w:eastAsia="宋体"/>
      <w:kern w:val="2"/>
      <w:sz w:val="24"/>
      <w:szCs w:val="24"/>
      <w:lang w:val="en-US" w:eastAsia="zh-CN" w:bidi="ar-SA"/>
    </w:rPr>
  </w:style>
  <w:style w:type="character" w:customStyle="1" w:styleId="76">
    <w:name w:val="样式1"/>
    <w:autoRedefine/>
    <w:qFormat/>
    <w:uiPriority w:val="0"/>
    <w:rPr>
      <w:spacing w:val="4"/>
      <w:kern w:val="0"/>
      <w:sz w:val="28"/>
    </w:rPr>
  </w:style>
  <w:style w:type="character" w:customStyle="1" w:styleId="77">
    <w:name w:val="普通文字 Char Char"/>
    <w:autoRedefine/>
    <w:qFormat/>
    <w:uiPriority w:val="0"/>
    <w:rPr>
      <w:rFonts w:ascii="宋体" w:hAnsi="Courier New" w:eastAsia="宋体" w:cs="Courier New"/>
      <w:sz w:val="21"/>
      <w:szCs w:val="21"/>
      <w:lang w:val="en-US" w:eastAsia="zh-CN" w:bidi="ar-SA"/>
    </w:rPr>
  </w:style>
  <w:style w:type="character" w:customStyle="1" w:styleId="78">
    <w:name w:val="纯文本 Char Char"/>
    <w:autoRedefine/>
    <w:qFormat/>
    <w:uiPriority w:val="0"/>
    <w:rPr>
      <w:rFonts w:ascii="宋体" w:hAnsi="Courier New" w:eastAsia="宋体"/>
      <w:kern w:val="2"/>
      <w:sz w:val="21"/>
      <w:lang w:val="en-US" w:eastAsia="zh-CN" w:bidi="ar-SA"/>
    </w:rPr>
  </w:style>
  <w:style w:type="character" w:customStyle="1" w:styleId="79">
    <w:name w:val="p141"/>
    <w:autoRedefine/>
    <w:qFormat/>
    <w:uiPriority w:val="0"/>
    <w:rPr>
      <w:sz w:val="21"/>
      <w:szCs w:val="21"/>
    </w:rPr>
  </w:style>
  <w:style w:type="paragraph" w:customStyle="1" w:styleId="80">
    <w:name w:val="五级无标题条"/>
    <w:basedOn w:val="1"/>
    <w:autoRedefine/>
    <w:qFormat/>
    <w:uiPriority w:val="0"/>
    <w:rPr>
      <w:szCs w:val="21"/>
    </w:rPr>
  </w:style>
  <w:style w:type="paragraph" w:customStyle="1" w:styleId="81">
    <w:name w:val="正文标题"/>
    <w:basedOn w:val="1"/>
    <w:autoRedefine/>
    <w:qFormat/>
    <w:uiPriority w:val="0"/>
    <w:pPr>
      <w:spacing w:beforeLines="50" w:afterLines="50" w:line="360" w:lineRule="auto"/>
      <w:ind w:left="105" w:leftChars="50" w:right="105" w:rightChars="50"/>
      <w:jc w:val="center"/>
    </w:pPr>
    <w:rPr>
      <w:b/>
      <w:snapToGrid w:val="0"/>
      <w:spacing w:val="40"/>
      <w:kern w:val="0"/>
      <w:sz w:val="30"/>
      <w:szCs w:val="32"/>
    </w:rPr>
  </w:style>
  <w:style w:type="paragraph" w:customStyle="1" w:styleId="82">
    <w:name w:val="Char Char Char Char1"/>
    <w:basedOn w:val="1"/>
    <w:autoRedefine/>
    <w:qFormat/>
    <w:uiPriority w:val="0"/>
    <w:pPr>
      <w:numPr>
        <w:ilvl w:val="0"/>
        <w:numId w:val="1"/>
      </w:numPr>
    </w:pPr>
    <w:rPr>
      <w:sz w:val="24"/>
    </w:rPr>
  </w:style>
  <w:style w:type="paragraph" w:customStyle="1" w:styleId="83">
    <w:name w:val="样式3"/>
    <w:basedOn w:val="5"/>
    <w:autoRedefine/>
    <w:qFormat/>
    <w:uiPriority w:val="0"/>
    <w:pPr>
      <w:tabs>
        <w:tab w:val="left" w:pos="1418"/>
      </w:tabs>
      <w:ind w:left="1418" w:hanging="567"/>
    </w:pPr>
  </w:style>
  <w:style w:type="paragraph" w:customStyle="1" w:styleId="84">
    <w:name w:val="封面2"/>
    <w:basedOn w:val="1"/>
    <w:autoRedefine/>
    <w:qFormat/>
    <w:uiPriority w:val="0"/>
    <w:pPr>
      <w:spacing w:line="360" w:lineRule="auto"/>
      <w:jc w:val="center"/>
    </w:pPr>
    <w:rPr>
      <w:rFonts w:ascii="黑体" w:hAnsi="宋体" w:eastAsia="黑体"/>
      <w:b/>
      <w:spacing w:val="-30"/>
      <w:sz w:val="96"/>
    </w:rPr>
  </w:style>
  <w:style w:type="paragraph" w:customStyle="1" w:styleId="85">
    <w:name w:val="p0"/>
    <w:basedOn w:val="1"/>
    <w:autoRedefine/>
    <w:qFormat/>
    <w:uiPriority w:val="0"/>
    <w:pPr>
      <w:widowControl/>
    </w:pPr>
    <w:rPr>
      <w:kern w:val="0"/>
      <w:szCs w:val="21"/>
    </w:rPr>
  </w:style>
  <w:style w:type="paragraph" w:customStyle="1" w:styleId="86">
    <w:name w:val="元正正文标题2"/>
    <w:basedOn w:val="6"/>
    <w:autoRedefine/>
    <w:qFormat/>
    <w:uiPriority w:val="0"/>
    <w:pPr>
      <w:keepNext w:val="0"/>
      <w:keepLines w:val="0"/>
      <w:adjustRightInd w:val="0"/>
      <w:snapToGrid w:val="0"/>
      <w:spacing w:before="0" w:after="0" w:line="300" w:lineRule="auto"/>
      <w:jc w:val="center"/>
      <w:outlineLvl w:val="9"/>
    </w:pPr>
    <w:rPr>
      <w:rFonts w:ascii="宋体" w:hAnsi="宋体" w:eastAsia="宋体"/>
      <w:bCs w:val="0"/>
    </w:rPr>
  </w:style>
  <w:style w:type="paragraph" w:customStyle="1" w:styleId="87">
    <w:name w:val="Char Char2 Char"/>
    <w:basedOn w:val="1"/>
    <w:autoRedefine/>
    <w:qFormat/>
    <w:uiPriority w:val="0"/>
    <w:rPr>
      <w:rFonts w:ascii="宋体" w:hAnsi="宋体"/>
      <w:b/>
      <w:sz w:val="28"/>
      <w:szCs w:val="28"/>
    </w:rPr>
  </w:style>
  <w:style w:type="paragraph" w:customStyle="1" w:styleId="88">
    <w:name w:val="封面1"/>
    <w:basedOn w:val="1"/>
    <w:autoRedefine/>
    <w:qFormat/>
    <w:uiPriority w:val="0"/>
    <w:pPr>
      <w:spacing w:line="360" w:lineRule="auto"/>
      <w:jc w:val="distribute"/>
    </w:pPr>
    <w:rPr>
      <w:rFonts w:ascii="黑体" w:eastAsia="黑体"/>
      <w:b/>
      <w:sz w:val="58"/>
    </w:rPr>
  </w:style>
  <w:style w:type="paragraph" w:customStyle="1" w:styleId="89">
    <w:name w:val="Char1"/>
    <w:basedOn w:val="1"/>
    <w:autoRedefine/>
    <w:qFormat/>
    <w:uiPriority w:val="0"/>
    <w:pPr>
      <w:widowControl/>
      <w:spacing w:after="160" w:line="240" w:lineRule="exact"/>
      <w:jc w:val="left"/>
    </w:pPr>
    <w:rPr>
      <w:sz w:val="24"/>
    </w:rPr>
  </w:style>
  <w:style w:type="paragraph" w:customStyle="1" w:styleId="90">
    <w:name w:val="一级无标题条"/>
    <w:basedOn w:val="1"/>
    <w:autoRedefine/>
    <w:qFormat/>
    <w:uiPriority w:val="0"/>
    <w:rPr>
      <w:szCs w:val="21"/>
    </w:rPr>
  </w:style>
  <w:style w:type="paragraph" w:customStyle="1" w:styleId="91">
    <w:name w:val="Char1 Char Char Char"/>
    <w:basedOn w:val="1"/>
    <w:autoRedefine/>
    <w:qFormat/>
    <w:uiPriority w:val="0"/>
    <w:pPr>
      <w:tabs>
        <w:tab w:val="left" w:pos="990"/>
      </w:tabs>
      <w:ind w:left="990" w:hanging="420"/>
    </w:pPr>
    <w:rPr>
      <w:szCs w:val="20"/>
    </w:rPr>
  </w:style>
  <w:style w:type="paragraph" w:customStyle="1" w:styleId="92">
    <w:name w:val="样式4"/>
    <w:basedOn w:val="1"/>
    <w:autoRedefine/>
    <w:qFormat/>
    <w:uiPriority w:val="0"/>
    <w:pPr>
      <w:pBdr>
        <w:top w:val="single" w:color="auto" w:sz="4" w:space="1"/>
      </w:pBdr>
    </w:pPr>
  </w:style>
  <w:style w:type="paragraph" w:customStyle="1" w:styleId="93">
    <w:name w:val="标题3"/>
    <w:basedOn w:val="5"/>
    <w:autoRedefine/>
    <w:qFormat/>
    <w:uiPriority w:val="0"/>
    <w:pPr>
      <w:numPr>
        <w:ilvl w:val="0"/>
        <w:numId w:val="0"/>
      </w:numPr>
      <w:spacing w:before="0" w:after="0" w:line="360" w:lineRule="auto"/>
    </w:pPr>
    <w:rPr>
      <w:b w:val="0"/>
      <w:sz w:val="24"/>
      <w:szCs w:val="24"/>
    </w:rPr>
  </w:style>
  <w:style w:type="paragraph" w:customStyle="1" w:styleId="94">
    <w:name w:val="head"/>
    <w:basedOn w:val="1"/>
    <w:autoRedefine/>
    <w:qFormat/>
    <w:uiPriority w:val="0"/>
    <w:pPr>
      <w:widowControl/>
      <w:spacing w:before="100" w:beforeAutospacing="1" w:after="100" w:afterAutospacing="1"/>
      <w:jc w:val="center"/>
    </w:pPr>
    <w:rPr>
      <w:rFonts w:hint="eastAsia" w:ascii="黑体" w:hAnsi="宋体" w:eastAsia="黑体"/>
      <w:b/>
      <w:bCs/>
      <w:kern w:val="0"/>
      <w:sz w:val="28"/>
      <w:szCs w:val="28"/>
    </w:rPr>
  </w:style>
  <w:style w:type="paragraph" w:customStyle="1" w:styleId="95">
    <w:name w:val="封面3"/>
    <w:basedOn w:val="1"/>
    <w:autoRedefine/>
    <w:qFormat/>
    <w:uiPriority w:val="0"/>
    <w:pPr>
      <w:tabs>
        <w:tab w:val="left" w:pos="2160"/>
      </w:tabs>
      <w:spacing w:line="360" w:lineRule="auto"/>
      <w:ind w:firstLine="542" w:firstLineChars="180"/>
    </w:pPr>
    <w:rPr>
      <w:rFonts w:ascii="黑体" w:hAnsi="宋体" w:eastAsia="黑体"/>
      <w:b/>
      <w:snapToGrid w:val="0"/>
      <w:kern w:val="0"/>
      <w:sz w:val="30"/>
      <w:szCs w:val="30"/>
    </w:rPr>
  </w:style>
  <w:style w:type="paragraph" w:customStyle="1" w:styleId="9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97">
    <w:name w:val="font0"/>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98">
    <w:name w:val="大标题"/>
    <w:basedOn w:val="2"/>
    <w:autoRedefine/>
    <w:qFormat/>
    <w:uiPriority w:val="0"/>
    <w:rPr>
      <w:rFonts w:ascii="宋体"/>
      <w:snapToGrid w:val="0"/>
      <w:kern w:val="0"/>
      <w:sz w:val="52"/>
      <w:szCs w:val="72"/>
    </w:rPr>
  </w:style>
  <w:style w:type="paragraph" w:customStyle="1" w:styleId="99">
    <w:name w:val="批注框文本[858D7CFB-ED40-4347-BF05-701D383B685F][858D7CFB-ED40-4347-BF05-701D383B685F]"/>
    <w:basedOn w:val="1"/>
    <w:autoRedefine/>
    <w:qFormat/>
    <w:uiPriority w:val="0"/>
    <w:rPr>
      <w:sz w:val="18"/>
      <w:szCs w:val="18"/>
    </w:rPr>
  </w:style>
  <w:style w:type="paragraph" w:customStyle="1" w:styleId="100">
    <w:name w:val="样式 宋体 四号 加粗 海绿 首行缩进:  0.85 厘米 行距: 1.5 倍行距"/>
    <w:basedOn w:val="1"/>
    <w:autoRedefine/>
    <w:qFormat/>
    <w:uiPriority w:val="0"/>
    <w:pPr>
      <w:widowControl/>
      <w:tabs>
        <w:tab w:val="left" w:pos="900"/>
      </w:tabs>
      <w:ind w:left="900" w:hanging="420"/>
      <w:jc w:val="left"/>
    </w:pPr>
    <w:rPr>
      <w:kern w:val="0"/>
      <w:sz w:val="24"/>
    </w:rPr>
  </w:style>
  <w:style w:type="paragraph" w:customStyle="1" w:styleId="101">
    <w:name w:val="样式2"/>
    <w:basedOn w:val="1"/>
    <w:autoRedefine/>
    <w:qFormat/>
    <w:uiPriority w:val="0"/>
    <w:pPr>
      <w:adjustRightInd w:val="0"/>
      <w:snapToGrid w:val="0"/>
      <w:spacing w:line="300" w:lineRule="auto"/>
      <w:ind w:left="924" w:leftChars="200" w:hanging="504" w:hangingChars="200"/>
      <w:textAlignment w:val="baseline"/>
    </w:pPr>
    <w:rPr>
      <w:snapToGrid w:val="0"/>
      <w:spacing w:val="4"/>
      <w:kern w:val="0"/>
    </w:rPr>
  </w:style>
  <w:style w:type="paragraph" w:customStyle="1" w:styleId="102">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03">
    <w:name w:val="Char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4">
    <w:name w:val="默认段落字体 Para Char Char Char Char"/>
    <w:basedOn w:val="1"/>
    <w:autoRedefine/>
    <w:qFormat/>
    <w:uiPriority w:val="0"/>
    <w:rPr>
      <w:szCs w:val="20"/>
    </w:rPr>
  </w:style>
  <w:style w:type="paragraph" w:customStyle="1" w:styleId="105">
    <w:name w:val="文档正文"/>
    <w:basedOn w:val="1"/>
    <w:autoRedefine/>
    <w:qFormat/>
    <w:uiPriority w:val="0"/>
    <w:pPr>
      <w:adjustRightInd w:val="0"/>
      <w:spacing w:line="312" w:lineRule="atLeast"/>
      <w:ind w:firstLine="567"/>
      <w:textAlignment w:val="baseline"/>
    </w:pPr>
    <w:rPr>
      <w:rFonts w:ascii="长城仿宋" w:eastAsia="长城仿宋"/>
      <w:kern w:val="0"/>
      <w:sz w:val="28"/>
      <w:szCs w:val="20"/>
    </w:rPr>
  </w:style>
  <w:style w:type="paragraph" w:customStyle="1" w:styleId="106">
    <w:name w:val="xl29"/>
    <w:basedOn w:val="1"/>
    <w:autoRedefine/>
    <w:qFormat/>
    <w:uiPriority w:val="0"/>
    <w:pPr>
      <w:widowControl/>
      <w:spacing w:before="100" w:beforeAutospacing="1" w:after="100" w:afterAutospacing="1"/>
      <w:jc w:val="center"/>
    </w:pPr>
    <w:rPr>
      <w:rFonts w:ascii="宋体" w:hAnsi="宋体"/>
      <w:kern w:val="0"/>
      <w:sz w:val="28"/>
      <w:szCs w:val="28"/>
    </w:rPr>
  </w:style>
  <w:style w:type="paragraph" w:customStyle="1" w:styleId="107">
    <w:name w:val="ÕýÎÄ"/>
    <w:autoRedefine/>
    <w:qFormat/>
    <w:uiPriority w:val="0"/>
    <w:pPr>
      <w:widowControl w:val="0"/>
      <w:overflowPunct w:val="0"/>
      <w:autoSpaceDE w:val="0"/>
      <w:autoSpaceDN w:val="0"/>
      <w:adjustRightInd w:val="0"/>
      <w:spacing w:line="351" w:lineRule="atLeast"/>
      <w:ind w:firstLine="419"/>
      <w:jc w:val="both"/>
      <w:textAlignment w:val="baseline"/>
    </w:pPr>
    <w:rPr>
      <w:rFonts w:ascii="仿宋" w:hAnsi="仿宋" w:eastAsia="仿宋" w:cs="Times New Roman"/>
      <w:color w:val="000000"/>
      <w:sz w:val="21"/>
      <w:lang w:val="en-US" w:eastAsia="zh-CN" w:bidi="ar-SA"/>
    </w:rPr>
  </w:style>
  <w:style w:type="paragraph" w:customStyle="1" w:styleId="108">
    <w:name w:val="标准"/>
    <w:basedOn w:val="1"/>
    <w:autoRedefine/>
    <w:qFormat/>
    <w:uiPriority w:val="0"/>
    <w:pPr>
      <w:overflowPunct w:val="0"/>
      <w:autoSpaceDE w:val="0"/>
      <w:autoSpaceDN w:val="0"/>
      <w:adjustRightInd w:val="0"/>
      <w:spacing w:line="240" w:lineRule="atLeast"/>
      <w:textAlignment w:val="baseline"/>
    </w:pPr>
    <w:rPr>
      <w:rFonts w:eastAsia="楷体_GB2312"/>
      <w:kern w:val="0"/>
      <w:sz w:val="24"/>
      <w:szCs w:val="20"/>
    </w:rPr>
  </w:style>
  <w:style w:type="paragraph" w:customStyle="1" w:styleId="109">
    <w:name w:val="Char"/>
    <w:basedOn w:val="1"/>
    <w:autoRedefine/>
    <w:qFormat/>
    <w:uiPriority w:val="0"/>
    <w:pPr>
      <w:widowControl/>
      <w:spacing w:after="160" w:line="240" w:lineRule="exact"/>
      <w:jc w:val="left"/>
    </w:pPr>
  </w:style>
  <w:style w:type="paragraph" w:customStyle="1" w:styleId="110">
    <w:name w:val="标题1"/>
    <w:autoRedefine/>
    <w:qFormat/>
    <w:uiPriority w:val="0"/>
    <w:pPr>
      <w:spacing w:line="360" w:lineRule="auto"/>
    </w:pPr>
    <w:rPr>
      <w:rFonts w:ascii="宋体" w:hAnsi="宋体" w:eastAsia="仿宋" w:cs="Times New Roman"/>
      <w:b/>
      <w:bCs/>
      <w:sz w:val="30"/>
      <w:lang w:val="en-US" w:eastAsia="zh-CN" w:bidi="ar-SA"/>
    </w:rPr>
  </w:style>
  <w:style w:type="paragraph" w:customStyle="1" w:styleId="111">
    <w:name w:val="封面空格"/>
    <w:basedOn w:val="1"/>
    <w:autoRedefine/>
    <w:qFormat/>
    <w:uiPriority w:val="0"/>
    <w:pPr>
      <w:spacing w:line="360" w:lineRule="auto"/>
      <w:jc w:val="distribute"/>
    </w:pPr>
    <w:rPr>
      <w:rFonts w:ascii="宋体"/>
      <w:b/>
      <w:sz w:val="58"/>
    </w:rPr>
  </w:style>
  <w:style w:type="paragraph" w:customStyle="1" w:styleId="112">
    <w:name w:val="李3"/>
    <w:basedOn w:val="1"/>
    <w:autoRedefine/>
    <w:qFormat/>
    <w:uiPriority w:val="0"/>
    <w:pPr>
      <w:adjustRightInd w:val="0"/>
      <w:snapToGrid w:val="0"/>
      <w:spacing w:line="240" w:lineRule="exact"/>
      <w:jc w:val="left"/>
      <w:outlineLvl w:val="2"/>
    </w:pPr>
    <w:rPr>
      <w:rFonts w:ascii="Arial" w:hAnsi="Arial" w:cs="Arial"/>
    </w:rPr>
  </w:style>
  <w:style w:type="paragraph" w:customStyle="1" w:styleId="113">
    <w:name w:val="列出段落1"/>
    <w:basedOn w:val="1"/>
    <w:autoRedefine/>
    <w:qFormat/>
    <w:uiPriority w:val="34"/>
    <w:pPr>
      <w:ind w:firstLine="420" w:firstLineChars="200"/>
    </w:pPr>
  </w:style>
  <w:style w:type="paragraph" w:customStyle="1" w:styleId="114">
    <w:name w:val="4"/>
    <w:basedOn w:val="1"/>
    <w:next w:val="28"/>
    <w:autoRedefine/>
    <w:qFormat/>
    <w:uiPriority w:val="0"/>
    <w:rPr>
      <w:rFonts w:ascii="宋体" w:hAnsi="Courier New"/>
      <w:szCs w:val="20"/>
    </w:rPr>
  </w:style>
  <w:style w:type="paragraph" w:customStyle="1" w:styleId="115">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16">
    <w:name w:val="列出段落11"/>
    <w:basedOn w:val="1"/>
    <w:autoRedefine/>
    <w:qFormat/>
    <w:uiPriority w:val="0"/>
    <w:pPr>
      <w:ind w:firstLine="420" w:firstLineChars="200"/>
    </w:pPr>
    <w:rPr>
      <w:rFonts w:ascii="Calibri" w:hAnsi="Calibri"/>
      <w:szCs w:val="22"/>
    </w:rPr>
  </w:style>
  <w:style w:type="paragraph" w:customStyle="1" w:styleId="117">
    <w:name w:val="标准正文1"/>
    <w:basedOn w:val="1"/>
    <w:autoRedefine/>
    <w:qFormat/>
    <w:uiPriority w:val="0"/>
    <w:pPr>
      <w:spacing w:line="360" w:lineRule="auto"/>
      <w:ind w:firstLine="200" w:firstLineChars="200"/>
    </w:pPr>
    <w:rPr>
      <w:rFonts w:ascii="宋体" w:hAnsi="宋体"/>
      <w:snapToGrid w:val="0"/>
      <w:kern w:val="0"/>
      <w:sz w:val="24"/>
    </w:rPr>
  </w:style>
  <w:style w:type="paragraph" w:customStyle="1" w:styleId="118">
    <w:name w:val="标题2"/>
    <w:autoRedefine/>
    <w:qFormat/>
    <w:uiPriority w:val="0"/>
    <w:pPr>
      <w:spacing w:line="360" w:lineRule="auto"/>
      <w:jc w:val="both"/>
    </w:pPr>
    <w:rPr>
      <w:rFonts w:ascii="宋体" w:hAnsi="宋体" w:eastAsia="仿宋" w:cs="宋体"/>
      <w:b/>
      <w:bCs/>
      <w:kern w:val="2"/>
      <w:sz w:val="26"/>
      <w:lang w:val="en-US" w:eastAsia="zh-CN" w:bidi="ar-SA"/>
    </w:rPr>
  </w:style>
  <w:style w:type="paragraph" w:customStyle="1" w:styleId="119">
    <w:name w:val="xl22"/>
    <w:basedOn w:val="1"/>
    <w:autoRedefine/>
    <w:qFormat/>
    <w:uiPriority w:val="0"/>
    <w:pPr>
      <w:widowControl/>
      <w:spacing w:before="100" w:beforeAutospacing="1" w:after="100" w:afterAutospacing="1"/>
      <w:jc w:val="center"/>
    </w:pPr>
    <w:rPr>
      <w:rFonts w:hint="eastAsia" w:ascii="Arial Unicode MS" w:hAnsi="Arial Unicode MS" w:eastAsia="Arial Unicode MS" w:cs="Arial Unicode MS"/>
      <w:kern w:val="0"/>
      <w:sz w:val="24"/>
    </w:rPr>
  </w:style>
  <w:style w:type="paragraph" w:customStyle="1" w:styleId="120">
    <w:name w:val="标准正文"/>
    <w:basedOn w:val="1"/>
    <w:autoRedefine/>
    <w:qFormat/>
    <w:uiPriority w:val="0"/>
    <w:pPr>
      <w:spacing w:line="360" w:lineRule="auto"/>
      <w:ind w:firstLine="200" w:firstLineChars="200"/>
      <w:jc w:val="center"/>
    </w:pPr>
    <w:rPr>
      <w:rFonts w:ascii="宋体" w:hAnsi="宋体"/>
      <w:snapToGrid w:val="0"/>
      <w:spacing w:val="8"/>
      <w:sz w:val="24"/>
      <w:u w:val="single"/>
    </w:rPr>
  </w:style>
  <w:style w:type="paragraph" w:customStyle="1" w:styleId="121">
    <w:name w:val="Char Char Char Char Char Char Char1"/>
    <w:basedOn w:val="1"/>
    <w:autoRedefine/>
    <w:qFormat/>
    <w:uiPriority w:val="0"/>
    <w:rPr>
      <w:rFonts w:ascii="Tahoma" w:hAnsi="Tahoma" w:cs="Tahoma"/>
      <w:sz w:val="30"/>
      <w:szCs w:val="30"/>
    </w:rPr>
  </w:style>
  <w:style w:type="paragraph" w:customStyle="1" w:styleId="122">
    <w:name w:val="Char Char"/>
    <w:basedOn w:val="1"/>
    <w:autoRedefine/>
    <w:qFormat/>
    <w:uiPriority w:val="0"/>
  </w:style>
  <w:style w:type="paragraph" w:customStyle="1" w:styleId="123">
    <w:name w:val="三级无标题条"/>
    <w:basedOn w:val="1"/>
    <w:autoRedefine/>
    <w:qFormat/>
    <w:uiPriority w:val="0"/>
    <w:rPr>
      <w:szCs w:val="21"/>
    </w:rPr>
  </w:style>
  <w:style w:type="paragraph" w:customStyle="1" w:styleId="124">
    <w:name w:val="Default"/>
    <w:autoRedefine/>
    <w:qFormat/>
    <w:uiPriority w:val="0"/>
    <w:pPr>
      <w:widowControl w:val="0"/>
      <w:autoSpaceDE w:val="0"/>
      <w:autoSpaceDN w:val="0"/>
      <w:adjustRightInd w:val="0"/>
    </w:pPr>
    <w:rPr>
      <w:rFonts w:ascii="PMingLiU" w:hAnsi="PMingLiU" w:eastAsia="PMingLiU" w:cs="Times New Roman"/>
      <w:color w:val="000000"/>
      <w:sz w:val="22"/>
      <w:szCs w:val="24"/>
      <w:lang w:val="en-US" w:eastAsia="zh-CN" w:bidi="ar-SA"/>
    </w:rPr>
  </w:style>
  <w:style w:type="paragraph" w:customStyle="1" w:styleId="125">
    <w:name w:val="TOC 标题1"/>
    <w:basedOn w:val="2"/>
    <w:next w:val="1"/>
    <w:autoRedefine/>
    <w:qFormat/>
    <w:uiPriority w:val="39"/>
    <w:pPr>
      <w:keepLines/>
      <w:widowControl/>
      <w:spacing w:before="480" w:line="276" w:lineRule="auto"/>
      <w:jc w:val="left"/>
      <w:outlineLvl w:val="9"/>
    </w:pPr>
    <w:rPr>
      <w:rFonts w:ascii="Cambria" w:hAnsi="Cambria"/>
      <w:color w:val="365F91"/>
      <w:kern w:val="0"/>
      <w:sz w:val="28"/>
      <w:szCs w:val="28"/>
    </w:rPr>
  </w:style>
  <w:style w:type="paragraph" w:customStyle="1" w:styleId="126">
    <w:name w:val="表格"/>
    <w:basedOn w:val="1"/>
    <w:autoRedefine/>
    <w:qFormat/>
    <w:uiPriority w:val="0"/>
    <w:pPr>
      <w:spacing w:line="420" w:lineRule="exact"/>
      <w:ind w:left="84" w:leftChars="40"/>
      <w:jc w:val="center"/>
    </w:pPr>
    <w:rPr>
      <w:rFonts w:ascii="宋体" w:hAnsi="宋体"/>
      <w:bCs/>
      <w:spacing w:val="-12"/>
    </w:rPr>
  </w:style>
  <w:style w:type="paragraph" w:customStyle="1" w:styleId="127">
    <w:name w:val="Char1 Char Char Char1"/>
    <w:basedOn w:val="1"/>
    <w:autoRedefine/>
    <w:qFormat/>
    <w:uiPriority w:val="0"/>
    <w:rPr>
      <w:szCs w:val="20"/>
    </w:rPr>
  </w:style>
  <w:style w:type="paragraph" w:customStyle="1" w:styleId="128">
    <w:name w:val="默认段落字体 Para Char"/>
    <w:basedOn w:val="1"/>
    <w:autoRedefine/>
    <w:qFormat/>
    <w:uiPriority w:val="0"/>
    <w:rPr>
      <w:sz w:val="24"/>
    </w:rPr>
  </w:style>
  <w:style w:type="paragraph" w:customStyle="1" w:styleId="129">
    <w:name w:val="设计方案"/>
    <w:basedOn w:val="1"/>
    <w:autoRedefine/>
    <w:qFormat/>
    <w:uiPriority w:val="0"/>
    <w:pPr>
      <w:widowControl/>
      <w:spacing w:after="160" w:line="240" w:lineRule="exact"/>
      <w:jc w:val="left"/>
    </w:pPr>
    <w:rPr>
      <w:sz w:val="24"/>
      <w:szCs w:val="20"/>
    </w:rPr>
  </w:style>
  <w:style w:type="paragraph" w:customStyle="1" w:styleId="130">
    <w:name w:val="样式 标题 3h3H3sect1.2.3 + 五号 段前: 6 磅 段后: 6 磅 行距: 单倍行距"/>
    <w:basedOn w:val="5"/>
    <w:autoRedefine/>
    <w:qFormat/>
    <w:uiPriority w:val="0"/>
    <w:pPr>
      <w:tabs>
        <w:tab w:val="left" w:pos="1260"/>
      </w:tabs>
      <w:adjustRightInd w:val="0"/>
      <w:spacing w:before="120" w:after="120" w:line="240" w:lineRule="auto"/>
      <w:ind w:left="1260" w:hanging="420"/>
      <w:jc w:val="left"/>
      <w:textAlignment w:val="baseline"/>
    </w:pPr>
    <w:rPr>
      <w:bCs w:val="0"/>
      <w:kern w:val="0"/>
      <w:sz w:val="21"/>
      <w:szCs w:val="20"/>
    </w:rPr>
  </w:style>
  <w:style w:type="paragraph" w:customStyle="1" w:styleId="131">
    <w:name w:val="Char Char Char Char Char Char Char Char Char Char"/>
    <w:basedOn w:val="1"/>
    <w:autoRedefine/>
    <w:qFormat/>
    <w:uiPriority w:val="0"/>
    <w:rPr>
      <w:rFonts w:ascii="Tahoma" w:hAnsi="Tahoma"/>
      <w:sz w:val="24"/>
      <w:szCs w:val="20"/>
    </w:rPr>
  </w:style>
  <w:style w:type="paragraph" w:customStyle="1" w:styleId="132">
    <w:name w:val="基准标题"/>
    <w:basedOn w:val="20"/>
    <w:next w:val="20"/>
    <w:autoRedefine/>
    <w:qFormat/>
    <w:uiPriority w:val="0"/>
    <w:pPr>
      <w:keepNext/>
      <w:keepLines/>
      <w:widowControl/>
      <w:spacing w:after="0" w:line="240" w:lineRule="atLeast"/>
      <w:jc w:val="left"/>
    </w:pPr>
    <w:rPr>
      <w:rFonts w:ascii="Garamond" w:hAnsi="Garamond"/>
      <w:kern w:val="20"/>
      <w:sz w:val="22"/>
      <w:szCs w:val="20"/>
      <w:lang w:bidi="he-IL"/>
    </w:rPr>
  </w:style>
  <w:style w:type="paragraph" w:customStyle="1" w:styleId="133">
    <w:name w:val="样式 标题 2 + 宋体 五号 非加粗 黑色"/>
    <w:basedOn w:val="3"/>
    <w:autoRedefine/>
    <w:qFormat/>
    <w:uiPriority w:val="0"/>
    <w:pPr>
      <w:numPr>
        <w:ilvl w:val="1"/>
        <w:numId w:val="1"/>
      </w:numPr>
      <w:adjustRightInd w:val="0"/>
      <w:spacing w:line="416" w:lineRule="atLeast"/>
      <w:jc w:val="left"/>
      <w:textAlignment w:val="baseline"/>
    </w:pPr>
    <w:rPr>
      <w:rFonts w:hAnsi="宋体" w:cs="Times New Roman"/>
      <w:b w:val="0"/>
      <w:bCs w:val="0"/>
      <w:kern w:val="0"/>
      <w:sz w:val="21"/>
      <w:szCs w:val="20"/>
    </w:rPr>
  </w:style>
  <w:style w:type="paragraph" w:customStyle="1" w:styleId="134">
    <w:name w:val="Char Char Char1 Char"/>
    <w:basedOn w:val="16"/>
    <w:autoRedefine/>
    <w:qFormat/>
    <w:uiPriority w:val="0"/>
    <w:rPr>
      <w:rFonts w:ascii="Tahoma" w:hAnsi="Tahoma"/>
      <w:sz w:val="24"/>
    </w:rPr>
  </w:style>
  <w:style w:type="paragraph" w:customStyle="1" w:styleId="135">
    <w:name w:val="Char Char Char Char Char Char Char"/>
    <w:basedOn w:val="1"/>
    <w:autoRedefine/>
    <w:qFormat/>
    <w:uiPriority w:val="0"/>
    <w:pPr>
      <w:widowControl/>
      <w:adjustRightInd w:val="0"/>
      <w:spacing w:after="160" w:line="240" w:lineRule="exact"/>
      <w:jc w:val="left"/>
      <w:textAlignment w:val="baseline"/>
    </w:pPr>
  </w:style>
  <w:style w:type="paragraph" w:customStyle="1" w:styleId="136">
    <w:name w:val="样式 标题 4 + 段前: 5 磅 段后: 5 磅 行距: 单倍行距"/>
    <w:basedOn w:val="6"/>
    <w:autoRedefine/>
    <w:qFormat/>
    <w:uiPriority w:val="0"/>
    <w:pPr>
      <w:numPr>
        <w:ilvl w:val="3"/>
        <w:numId w:val="1"/>
      </w:numPr>
      <w:adjustRightInd w:val="0"/>
      <w:spacing w:before="100" w:after="100" w:line="240" w:lineRule="auto"/>
      <w:jc w:val="left"/>
      <w:textAlignment w:val="baseline"/>
    </w:pPr>
    <w:rPr>
      <w:bCs w:val="0"/>
      <w:kern w:val="0"/>
      <w:szCs w:val="20"/>
    </w:rPr>
  </w:style>
  <w:style w:type="paragraph" w:customStyle="1" w:styleId="137">
    <w:name w:val="四级无标题条"/>
    <w:basedOn w:val="1"/>
    <w:autoRedefine/>
    <w:qFormat/>
    <w:uiPriority w:val="0"/>
    <w:rPr>
      <w:szCs w:val="21"/>
    </w:rPr>
  </w:style>
  <w:style w:type="paragraph" w:customStyle="1" w:styleId="138">
    <w:name w:val="1"/>
    <w:basedOn w:val="1"/>
    <w:next w:val="28"/>
    <w:autoRedefine/>
    <w:qFormat/>
    <w:uiPriority w:val="0"/>
    <w:rPr>
      <w:rFonts w:ascii="宋体" w:hAnsi="Courier New"/>
      <w:szCs w:val="20"/>
    </w:rPr>
  </w:style>
  <w:style w:type="paragraph" w:customStyle="1" w:styleId="139">
    <w:name w:val="批注主题[858D7CFB-ED40-4347-BF05-701D383B685F][858D7CFB-ED40-4347-BF05-701D383B685F]"/>
    <w:basedOn w:val="17"/>
    <w:next w:val="17"/>
    <w:autoRedefine/>
    <w:qFormat/>
    <w:uiPriority w:val="0"/>
    <w:rPr>
      <w:b/>
      <w:bCs/>
    </w:rPr>
  </w:style>
  <w:style w:type="paragraph" w:customStyle="1" w:styleId="140">
    <w:name w:val="Char Char Char"/>
    <w:basedOn w:val="1"/>
    <w:autoRedefine/>
    <w:qFormat/>
    <w:uiPriority w:val="0"/>
    <w:rPr>
      <w:rFonts w:ascii="Tahoma" w:hAnsi="Tahoma"/>
      <w:sz w:val="24"/>
      <w:szCs w:val="20"/>
    </w:rPr>
  </w:style>
  <w:style w:type="paragraph" w:customStyle="1" w:styleId="141">
    <w:name w:val="Char2 Char Char Char Char Char Char"/>
    <w:basedOn w:val="1"/>
    <w:autoRedefine/>
    <w:qFormat/>
    <w:uiPriority w:val="0"/>
    <w:pPr>
      <w:widowControl/>
      <w:spacing w:line="400" w:lineRule="exact"/>
      <w:jc w:val="center"/>
    </w:pPr>
  </w:style>
  <w:style w:type="paragraph" w:customStyle="1" w:styleId="142">
    <w:name w:val="Char Char Char Char"/>
    <w:basedOn w:val="1"/>
    <w:autoRedefine/>
    <w:qFormat/>
    <w:uiPriority w:val="0"/>
    <w:pPr>
      <w:widowControl/>
      <w:spacing w:after="160" w:line="240" w:lineRule="exact"/>
      <w:jc w:val="left"/>
    </w:pPr>
    <w:rPr>
      <w:kern w:val="0"/>
      <w:sz w:val="20"/>
      <w:szCs w:val="20"/>
    </w:rPr>
  </w:style>
  <w:style w:type="paragraph" w:customStyle="1" w:styleId="143">
    <w:name w:val="Char1 Char Char Char Char Char Char Char Char Char"/>
    <w:basedOn w:val="1"/>
    <w:autoRedefine/>
    <w:qFormat/>
    <w:uiPriority w:val="0"/>
    <w:pPr>
      <w:widowControl/>
      <w:spacing w:line="400" w:lineRule="exact"/>
      <w:jc w:val="center"/>
    </w:pPr>
    <w:rPr>
      <w:rFonts w:ascii="Verdana" w:hAnsi="Verdana" w:cs="Verdana"/>
      <w:kern w:val="0"/>
      <w:szCs w:val="21"/>
      <w:lang w:eastAsia="en-US"/>
    </w:rPr>
  </w:style>
  <w:style w:type="paragraph" w:customStyle="1" w:styleId="144">
    <w:name w:val="大标题空格"/>
    <w:basedOn w:val="1"/>
    <w:autoRedefine/>
    <w:qFormat/>
    <w:uiPriority w:val="0"/>
    <w:pPr>
      <w:spacing w:line="300" w:lineRule="auto"/>
    </w:pPr>
    <w:rPr>
      <w:rFonts w:ascii="宋体" w:hAnsi="宋体"/>
      <w:b/>
      <w:sz w:val="32"/>
    </w:rPr>
  </w:style>
  <w:style w:type="paragraph" w:customStyle="1" w:styleId="145">
    <w:name w:val="xl25"/>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46">
    <w:name w:val="font6"/>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47">
    <w:name w:val="3 Char"/>
    <w:basedOn w:val="1"/>
    <w:autoRedefine/>
    <w:qFormat/>
    <w:uiPriority w:val="0"/>
    <w:pPr>
      <w:widowControl/>
      <w:spacing w:line="400" w:lineRule="exact"/>
      <w:jc w:val="center"/>
    </w:pPr>
    <w:rPr>
      <w:rFonts w:ascii="Verdana" w:hAnsi="Verdana"/>
      <w:kern w:val="0"/>
      <w:szCs w:val="20"/>
      <w:lang w:eastAsia="en-US"/>
    </w:rPr>
  </w:style>
  <w:style w:type="paragraph" w:customStyle="1" w:styleId="148">
    <w:name w:val="征文"/>
    <w:basedOn w:val="45"/>
    <w:autoRedefine/>
    <w:qFormat/>
    <w:uiPriority w:val="0"/>
    <w:pPr>
      <w:spacing w:after="0" w:line="240" w:lineRule="auto"/>
    </w:pPr>
    <w:rPr>
      <w:rFonts w:eastAsia="仿宋_GB2312"/>
      <w:sz w:val="24"/>
      <w:szCs w:val="20"/>
    </w:rPr>
  </w:style>
  <w:style w:type="paragraph" w:customStyle="1" w:styleId="149">
    <w:name w:val="题注4"/>
    <w:basedOn w:val="1"/>
    <w:next w:val="15"/>
    <w:autoRedefine/>
    <w:qFormat/>
    <w:uiPriority w:val="0"/>
    <w:pPr>
      <w:spacing w:line="520" w:lineRule="exact"/>
    </w:pPr>
    <w:rPr>
      <w:rFonts w:ascii="宋体" w:hAnsi="宋体"/>
      <w:color w:val="000000"/>
      <w:spacing w:val="-10"/>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user</Company>
  <Pages>27</Pages>
  <Words>3120</Words>
  <Characters>3346</Characters>
  <Lines>136</Lines>
  <Paragraphs>38</Paragraphs>
  <TotalTime>0</TotalTime>
  <ScaleCrop>false</ScaleCrop>
  <LinksUpToDate>false</LinksUpToDate>
  <CharactersWithSpaces>3567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2021-11-19T06:43:00Z</dcterms:created>
  <dc:creator>1100</dc:creator>
  <cp:lastModifiedBy>潘锦华</cp:lastModifiedBy>
  <cp:lastPrinted>2026-01-05T07:29:00Z</cp:lastPrinted>
  <dcterms:modified xsi:type="dcterms:W3CDTF">2026-06-02T02:04:33Z</dcterms:modified>
  <dc:title>_x0001_</dc:title>
  <cp:revision>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D85561BD5D214F1BBED011793C7DE4BD</vt:lpwstr>
  </property>
  <property fmtid="{D5CDD505-2E9C-101B-9397-08002B2CF9AE}" pid="4" name="KSOTemplateDocerSaveRecord">
    <vt:lpwstr>eyJoZGlkIjoiNDFkODZkMmVkMWUzY2Q2Y2RhMGJjNzkxNTJhYmU0NWQiLCJ1c2VySWQiOiIyOTk0NDcwNjUifQ==</vt:lpwstr>
  </property>
</Properties>
</file>